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exact" w:line="21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sectPr>
          <w:type w:val="nextPage"/>
          <w:pgSz w:w="11906" w:h="16838"/>
          <w:pgMar w:left="1156" w:right="674" w:gutter="0" w:header="0" w:top="428" w:footer="0" w:bottom="828"/>
          <w:pgNumType w:start="1" w:fmt="decimal"/>
          <w:formProt w:val="false"/>
          <w:textDirection w:val="lrTb"/>
          <w:docGrid w:type="default" w:linePitch="360" w:charSpace="0"/>
        </w:sectPr>
      </w:pPr>
    </w:p>
    <w:tbl>
      <w:tblPr>
        <w:tblW w:w="9904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  <w:tblLook w:val="01e0"/>
      </w:tblPr>
      <w:tblGrid>
        <w:gridCol w:w="2991"/>
        <w:gridCol w:w="6912"/>
      </w:tblGrid>
      <w:tr>
        <w:trPr>
          <w:trHeight w:val="69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  <w:p>
            <w:pPr>
              <w:pStyle w:val="TableParagraph"/>
              <w:widowControl w:val="false"/>
              <w:ind w:left="71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drawing>
                <wp:inline distT="0" distB="0" distL="0" distR="0">
                  <wp:extent cx="1010285" cy="1000125"/>
                  <wp:effectExtent l="0" t="0" r="0" b="0"/>
                  <wp:docPr id="1" name="image1.png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3"/>
              <w:ind w:left="1928" w:right="193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17365D"/>
                <w:sz w:val="24"/>
              </w:rPr>
              <w:t>СИЛАБУС</w:t>
            </w:r>
            <w:r>
              <w:rPr>
                <w:rFonts w:ascii="Times New Roman" w:hAnsi="Times New Roman"/>
                <w:b/>
                <w:color w:val="17365D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7365D"/>
                <w:sz w:val="24"/>
              </w:rPr>
              <w:t>ДИСЦИПЛІНИ</w:t>
            </w:r>
          </w:p>
          <w:p>
            <w:pPr>
              <w:pStyle w:val="TableParagraph"/>
              <w:widowControl w:val="false"/>
              <w:ind w:left="1928" w:right="193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«Іноземна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мова»</w:t>
            </w:r>
          </w:p>
        </w:tc>
      </w:tr>
      <w:tr>
        <w:trPr>
          <w:trHeight w:val="41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 w:before="133" w:after="0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Ступінь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вищої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освіти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Бакалавр</w:t>
            </w:r>
          </w:p>
        </w:tc>
      </w:tr>
      <w:tr>
        <w:trPr>
          <w:trHeight w:val="549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"/>
                <w:szCs w:val="2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8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Спеціальність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Автоматизація,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комп’ютерно-інтегровані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</w:t>
            </w:r>
          </w:p>
        </w:tc>
      </w:tr>
      <w:tr>
        <w:trPr>
          <w:trHeight w:val="552" w:hRule="atLeast"/>
        </w:trPr>
        <w:tc>
          <w:tcPr>
            <w:tcW w:w="2991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Освітня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174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«Автоматизація,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комп’ютерно-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інтегровані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технології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робототехніка»</w:t>
            </w:r>
          </w:p>
        </w:tc>
      </w:tr>
      <w:tr>
        <w:trPr>
          <w:trHeight w:val="551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Рік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2023-2024</w:t>
            </w:r>
          </w:p>
          <w:p>
            <w:pPr>
              <w:pStyle w:val="TableParagraph"/>
              <w:widowControl w:val="false"/>
              <w:spacing w:lineRule="exact" w:line="261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навчання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денна</w:t>
            </w:r>
          </w:p>
        </w:tc>
      </w:tr>
      <w:tr>
        <w:trPr>
          <w:trHeight w:val="276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Кількість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кредитів ЄКТС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val="27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Мова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викладання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англійська</w:t>
            </w:r>
          </w:p>
        </w:tc>
      </w:tr>
      <w:tr>
        <w:trPr>
          <w:trHeight w:val="265" w:hRule="atLeast"/>
        </w:trPr>
        <w:tc>
          <w:tcPr>
            <w:tcW w:w="2991" w:type="dxa"/>
            <w:vMerge w:val="continue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4" w:hRule="atLeast"/>
        </w:trPr>
        <w:tc>
          <w:tcPr>
            <w:tcW w:w="2991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5" w:before="4" w:after="0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Лектор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8" w:leader="none"/>
              </w:tabs>
              <w:spacing w:lineRule="exact" w:line="265"/>
              <w:ind w:left="88" w:right="-116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к.п.н.,</w:t>
            </w:r>
            <w:r>
              <w:rPr>
                <w:rFonts w:ascii="Times New Roman" w:hAnsi="Times New Roman"/>
                <w:spacing w:val="-3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доц.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Якушко</w:t>
            </w:r>
            <w:r>
              <w:rPr>
                <w:rFonts w:ascii="Times New Roman" w:hAnsi="Times New Roman"/>
                <w:spacing w:val="-2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/>
              </w:rPr>
              <w:t>К.Г.</w:t>
            </w:r>
          </w:p>
        </w:tc>
      </w:tr>
      <w:tr>
        <w:trPr>
          <w:trHeight w:val="559" w:hRule="atLeast"/>
        </w:trPr>
        <w:tc>
          <w:tcPr>
            <w:tcW w:w="2991" w:type="dxa"/>
            <w:tcBorders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/>
              <w:ind w:left="122" w:right="369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Контактна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інформація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лектора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(e-mail)</w:t>
            </w:r>
          </w:p>
        </w:tc>
        <w:tc>
          <w:tcPr>
            <w:tcW w:w="6912" w:type="dxa"/>
            <w:tcBorders>
              <w:lef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7015" w:leader="none"/>
              </w:tabs>
              <w:spacing w:lineRule="exact" w:line="274"/>
              <w:ind w:left="88" w:right="-116" w:hanging="0"/>
              <w:rPr/>
            </w:pPr>
            <w:r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  <w:u w:val="single"/>
              </w:rPr>
              <w:t xml:space="preserve"> </w:t>
            </w:r>
            <w:hyperlink r:id="rId3">
              <w:r>
                <w:rPr>
                  <w:rFonts w:ascii="Times New Roman" w:hAnsi="Times New Roman"/>
                  <w:sz w:val="24"/>
                  <w:u w:val="single"/>
                </w:rPr>
                <w:t>e-mail:kyakushko@nubip@edu.ua</w:t>
              </w:r>
            </w:hyperlink>
          </w:p>
        </w:tc>
      </w:tr>
      <w:tr>
        <w:trPr>
          <w:trHeight w:val="275" w:hRule="atLeast"/>
        </w:trPr>
        <w:tc>
          <w:tcPr>
            <w:tcW w:w="2991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2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>Сторінка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курсу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eLearn</w:t>
            </w:r>
          </w:p>
        </w:tc>
        <w:tc>
          <w:tcPr>
            <w:tcW w:w="69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6"/>
              <w:ind w:left="102" w:right="0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https://elearn.nubip.edu.ua/course/view.php?id=1032</w:t>
            </w:r>
          </w:p>
        </w:tc>
      </w:tr>
    </w:tbl>
    <w:p>
      <w:pPr>
        <w:pStyle w:val="Heading111"/>
        <w:keepNext w:val="true"/>
        <w:keepLines/>
        <w:widowControl w:val="false"/>
        <w:shd w:val="clear" w:color="auto" w:fill="auto"/>
        <w:bidi w:val="0"/>
        <w:spacing w:lineRule="auto" w:line="259" w:before="0" w:after="0"/>
        <w:ind w:left="0" w:right="0" w:hanging="0"/>
        <w:jc w:val="center"/>
        <w:rPr/>
      </w:pPr>
      <w:bookmarkStart w:id="0" w:name="bookmark2"/>
      <w:r>
        <w:rPr>
          <w:rStyle w:val="Heading11"/>
          <w:rFonts w:ascii="Times New Roman" w:hAnsi="Times New Roman"/>
          <w:b/>
          <w:bCs/>
          <w:color w:val="17365D"/>
        </w:rPr>
        <w:t>ОПИС ДИСЦИПЛІНИ</w:t>
      </w:r>
      <w:bookmarkEnd w:id="0"/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>Навчальний курс з англійської мови за професійним спрямуванням розроблено таким чином, щоб надати учасникам навчального процесу необхідні знання, обов’язкові для успішного спілкування у професійно-орієнтованому середовищі. Тому у курсі представлено як огляд концепцій, так і процесів та інструментів, потрібних для постійного вдосконалення мовних знань.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0"/>
        <w:ind w:left="580" w:right="0" w:firstLine="72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>Дисципліна «Іноземна мова (підготовка до ЄВІ) є нормативною дисципліною зі спеціальностей старших курсів бакалаврату всіх спеціальностей ННІ енергетики та автоматики (за Європейською Кредитно-Трансферною Системою ECTS).</w:t>
      </w:r>
    </w:p>
    <w:p>
      <w:pPr>
        <w:pStyle w:val="Bodytext11"/>
        <w:keepNext w:val="false"/>
        <w:keepLines w:val="false"/>
        <w:widowControl w:val="false"/>
        <w:shd w:val="clear" w:color="auto" w:fill="auto"/>
        <w:tabs>
          <w:tab w:val="clear" w:pos="720"/>
          <w:tab w:val="left" w:pos="950" w:leader="none"/>
        </w:tabs>
        <w:bidi w:val="0"/>
        <w:spacing w:before="0" w:after="0"/>
        <w:ind w:left="0" w:right="0" w:firstLine="720"/>
        <w:jc w:val="both"/>
        <w:rPr/>
      </w:pP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Метою дисципліни </w:t>
      </w:r>
      <w:r>
        <w:rPr>
          <w:rStyle w:val="Bodytext1"/>
          <w:rFonts w:ascii="Times New Roman" w:hAnsi="Times New Roman"/>
          <w:sz w:val="28"/>
          <w:szCs w:val="28"/>
        </w:rPr>
        <w:t>є підготовка майбутнього електротехніка до професійного спілкування в усній та письмових формах англійською мовою. Закріплюються основи професійного іншомовного мовлення з урахуванням специфіки як лексики спеціальності, граматики, розмовних висловів для розвитку усного та писемного мовлення старшокурсників бакалаврату з паралельним урахуванням особливостей підготовки до іспиту ЄВІ з іноземної мови.</w:t>
        <w:tab/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Завдання дисципліни </w:t>
      </w:r>
      <w:r>
        <w:rPr>
          <w:rStyle w:val="Bodytext1"/>
          <w:rFonts w:ascii="Times New Roman" w:hAnsi="Times New Roman"/>
          <w:sz w:val="28"/>
          <w:szCs w:val="28"/>
        </w:rPr>
        <w:t>є оволодіння основними категоріями фонетичного та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0"/>
        <w:ind w:left="0" w:right="0" w:hanging="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 xml:space="preserve">граматичного ряду, базовою лексикою та основними моделями словотворення; формування діалогічних і монологічних навичок іншомовного спілкування та вмінь та навичок самостійної роботи з іншомовним текстом.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Предметом </w:t>
      </w:r>
      <w:r>
        <w:rPr>
          <w:rStyle w:val="Bodytext1"/>
          <w:rFonts w:ascii="Times New Roman" w:hAnsi="Times New Roman"/>
          <w:sz w:val="28"/>
          <w:szCs w:val="28"/>
        </w:rPr>
        <w:t>є формування знань, умінь і навичок розмовного та професійного іншомовного спілкування під час ознайомлення з терміносистемою та ресурсами релевантного електронного курсу.</w:t>
      </w:r>
    </w:p>
    <w:p>
      <w:pPr>
        <w:pStyle w:val="Bodytext11"/>
        <w:keepNext w:val="false"/>
        <w:keepLines w:val="false"/>
        <w:widowControl w:val="false"/>
        <w:shd w:val="clear" w:color="auto" w:fill="auto"/>
        <w:bidi w:val="0"/>
        <w:spacing w:before="0" w:after="280"/>
        <w:ind w:left="0" w:right="0" w:firstLine="720"/>
        <w:jc w:val="both"/>
        <w:rPr/>
      </w:pPr>
      <w:r>
        <w:rPr>
          <w:rStyle w:val="Bodytext1"/>
          <w:rFonts w:ascii="Times New Roman" w:hAnsi="Times New Roman"/>
          <w:sz w:val="28"/>
          <w:szCs w:val="28"/>
        </w:rPr>
        <w:t xml:space="preserve">Опісля вивчення навчальної дисципліни студент повинен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знати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базовий термінологічний апарат, допоміжні граматичні структури та кліше оформлення власних висловлювань англійською мовою щодо базових відомостей з певних тематичних блоків, зазначених у завданнях дисципліни , організаційні моменти іспиту ЄВІ з іноземної мови, його структуру, тайм-менеджмент виконання та підходи підходи до заповнення персонального зошита ЄВІ;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вміти </w:t>
      </w:r>
      <w:r>
        <w:rPr>
          <w:rStyle w:val="Bodytext1"/>
          <w:rFonts w:ascii="Times New Roman" w:hAnsi="Times New Roman"/>
          <w:sz w:val="28"/>
          <w:szCs w:val="28"/>
        </w:rPr>
        <w:t>вести бесіду по засвоєній темі та за змістом текстів, виявляти вміння читання, письма, монологічного, діалогічного мовлення, аудіювання, співпраці у команді, входити у іншомовне середовище засобами Moodle, оформляти та усно захищати надіслані роботи, готувати тематичні доповіді у формі презентацій,;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аналізувати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мовні явища і процеси, що їх зумовлюють,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розуміти </w:t>
      </w:r>
      <w:r>
        <w:rPr>
          <w:rStyle w:val="Bodytext1"/>
          <w:rFonts w:ascii="Times New Roman" w:hAnsi="Times New Roman"/>
          <w:sz w:val="28"/>
          <w:szCs w:val="28"/>
        </w:rPr>
        <w:t xml:space="preserve">на слух основний зміст автентичних текстів та реагувати на комунікативні наміри співбесідника,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розрізняти </w:t>
      </w:r>
      <w:r>
        <w:rPr>
          <w:rStyle w:val="Bodytext1"/>
          <w:rFonts w:ascii="Times New Roman" w:hAnsi="Times New Roman"/>
          <w:sz w:val="28"/>
          <w:szCs w:val="28"/>
        </w:rPr>
        <w:t xml:space="preserve">потрібну інформацію для власних комунікативних потреб,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застосовувати </w:t>
      </w:r>
      <w:r>
        <w:rPr>
          <w:rStyle w:val="Bodytext1"/>
          <w:rFonts w:ascii="Times New Roman" w:hAnsi="Times New Roman"/>
          <w:sz w:val="28"/>
          <w:szCs w:val="28"/>
        </w:rPr>
        <w:t xml:space="preserve">компоненти соціолінгвістичної компетенції </w:t>
      </w:r>
      <w:r>
        <w:rPr>
          <w:rStyle w:val="Bodytext1"/>
          <w:rFonts w:ascii="Times New Roman" w:hAnsi="Times New Roman"/>
          <w:sz w:val="28"/>
          <w:szCs w:val="28"/>
          <w:lang w:val="uk-UA"/>
        </w:rPr>
        <w:t>у навчальному</w:t>
      </w:r>
      <w:r>
        <w:rPr>
          <w:rStyle w:val="Bodytext1"/>
          <w:rFonts w:ascii="Times New Roman" w:hAnsi="Times New Roman"/>
          <w:sz w:val="28"/>
          <w:szCs w:val="28"/>
        </w:rPr>
        <w:t xml:space="preserve"> середовищі, </w:t>
      </w:r>
      <w:r>
        <w:rPr>
          <w:rStyle w:val="Bodytext1"/>
          <w:rFonts w:ascii="Times New Roman" w:hAnsi="Times New Roman"/>
          <w:b/>
          <w:bCs/>
          <w:sz w:val="28"/>
          <w:szCs w:val="28"/>
        </w:rPr>
        <w:t xml:space="preserve">використовувати </w:t>
      </w:r>
      <w:r>
        <w:rPr>
          <w:rStyle w:val="Bodytext1"/>
          <w:rFonts w:ascii="Times New Roman" w:hAnsi="Times New Roman"/>
          <w:sz w:val="28"/>
          <w:szCs w:val="28"/>
        </w:rPr>
        <w:t>лексико-граматичні одиниці та розмовні кліше у професійній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ЗК8 – Здатність спілкуватися з представниками інших професійних груп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різного рівня (з експертами з інших галузей знань/видів економічної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ЗК9 – Здатність реалізувати свої права і обов’язки як члена суспільства;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усвідомлення цінності громадянського (вільного демократичного)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суспільства та необхідності його сталого розвитку, верховенства права,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СК9 – Здатність здійснювати організацію та керівництво професійним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розвитком осіб та груп у </w:t>
      </w:r>
      <w:r>
        <w:rPr>
          <w:sz w:val="28"/>
          <w:szCs w:val="28"/>
          <w:lang w:val="uk-UA"/>
        </w:rPr>
        <w:t xml:space="preserve">професійній </w:t>
      </w:r>
      <w:r>
        <w:rPr>
          <w:sz w:val="28"/>
          <w:szCs w:val="28"/>
        </w:rPr>
        <w:t>сфері</w:t>
      </w:r>
      <w:r>
        <w:rPr>
          <w:sz w:val="28"/>
          <w:szCs w:val="28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ПРН3 – Презентувати результати власної роботи та аргументувати свою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позицію з професійних питань, фахівцям і нефахівцям, вільно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ПРН13 – Здійснювати організацію та керівництво професійним розвитком осіб та груп у </w:t>
      </w:r>
      <w:r>
        <w:rPr>
          <w:sz w:val="28"/>
          <w:szCs w:val="28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Style w:val="Bodytext1"/>
          <w:sz w:val="28"/>
          <w:szCs w:val="28"/>
          <w:lang w:val="uk-UA"/>
        </w:rPr>
        <w:t xml:space="preserve">ПРН14: Вміти використовувати у виробничій і соціальній діяльності </w:t>
      </w:r>
      <w:r>
        <w:rPr>
          <w:rStyle w:val="Bodytext1"/>
          <w:sz w:val="28"/>
          <w:szCs w:val="28"/>
          <w:lang w:val="en-US"/>
        </w:rPr>
        <w:t>фундаментальні поняття</w:t>
      </w:r>
      <w:r>
        <w:rPr>
          <w:rStyle w:val="Bodytext1"/>
          <w:sz w:val="28"/>
          <w:szCs w:val="28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Style w:val="Bodytext1"/>
          <w:sz w:val="28"/>
          <w:szCs w:val="28"/>
          <w:lang w:val="en-US"/>
        </w:rPr>
        <w:t>та політичних</w:t>
      </w:r>
      <w:r>
        <w:rPr>
          <w:rStyle w:val="Bodytext1"/>
          <w:sz w:val="28"/>
          <w:szCs w:val="28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Style w:val="Bodytext1"/>
          <w:sz w:val="28"/>
          <w:szCs w:val="28"/>
          <w:lang w:val="en-US"/>
        </w:rPr>
        <w:t xml:space="preserve"> </w:t>
      </w:r>
      <w:r>
        <w:rPr>
          <w:rStyle w:val="Bodytext1"/>
          <w:sz w:val="28"/>
          <w:szCs w:val="28"/>
          <w:lang w:val="uk-UA"/>
        </w:rPr>
        <w:t>правових засад та етичних норм.</w:t>
      </w:r>
    </w:p>
    <w:p>
      <w:pPr>
        <w:pStyle w:val="Normal"/>
        <w:spacing w:lineRule="auto" w:line="240"/>
        <w:rPr>
          <w:rStyle w:val="Bodytext1"/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/>
        <w:rPr>
          <w:rStyle w:val="Bodytext1"/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576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СТРУКТУРА КУРСУ</w:t>
      </w:r>
    </w:p>
    <w:tbl>
      <w:tblPr>
        <w:tblW w:w="9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782"/>
        <w:gridCol w:w="710"/>
        <w:gridCol w:w="2414"/>
        <w:gridCol w:w="422"/>
        <w:gridCol w:w="2698"/>
        <w:gridCol w:w="686"/>
      </w:tblGrid>
      <w:tr>
        <w:trPr>
          <w:trHeight w:val="1118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49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Style w:val="Other1"/>
                <w:b/>
                <w:bCs/>
                <w:sz w:val="22"/>
                <w:szCs w:val="22"/>
              </w:rPr>
              <w:t xml:space="preserve">Години </w:t>
            </w:r>
            <w:r>
              <w:rPr>
                <w:rStyle w:val="Other1"/>
              </w:rPr>
              <w:t>(практичні/сам остійна робота)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Результати навчання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Завдання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 нюв анн я</w:t>
            </w:r>
          </w:p>
        </w:tc>
      </w:tr>
      <w:tr>
        <w:trPr>
          <w:trHeight w:val="288" w:hRule="exact"/>
        </w:trPr>
        <w:tc>
          <w:tcPr>
            <w:tcW w:w="95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600" w:hRule="exact"/>
        </w:trPr>
        <w:tc>
          <w:tcPr>
            <w:tcW w:w="959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ПЕРШИЙСЕМЕСТР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Module 1 «Engineer’s Introduction»</w:t>
            </w:r>
          </w:p>
        </w:tc>
      </w:tr>
      <w:tr>
        <w:trPr>
          <w:trHeight w:val="6907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1: Introduction.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62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Resume. Public report,</w:t>
              <w:tab/>
              <w:t>ЄВІ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variant project selection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4/14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9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Дізнатися</w:t>
              <w:tab/>
              <w:t>та закріпити 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0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власних монологічних та діалогічних висловлюваннях</w:t>
              <w:tab/>
              <w:t>лексичні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63" w:leader="none"/>
                <w:tab w:val="left" w:pos="245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одиниці</w:t>
              <w:tab/>
              <w:t>щодо</w:t>
              <w:tab/>
              <w:t>назв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5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університету,</w:t>
              <w:tab/>
              <w:t>інституту,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632" w:leader="none"/>
                <w:tab w:val="left" w:pos="2467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курсу навчання та певного інженерного</w:t>
              <w:tab/>
              <w:t>фаху</w:t>
              <w:tab/>
              <w:t>ННІ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17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енергетики, автоматики та енергозбереження</w:t>
              <w:tab/>
              <w:t>НУБіП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78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України; засвоїти вимоги до публічного виступу, , компонентів</w:t>
              <w:tab/>
              <w:t>резюме,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62" w:leader="none"/>
                <w:tab w:val="left" w:pos="1944" w:leader="none"/>
                <w:tab w:val="left" w:pos="268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співбесіди з роботодавцем, розповіді</w:t>
              <w:tab/>
              <w:t>про</w:t>
              <w:tab/>
              <w:t>себе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  <w:tab w:val="left" w:pos="275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рідний край, обрати тему проекту -власний варіант зошита ЄВІ для подальшого укладання</w:t>
              <w:tab/>
              <w:t>діалогу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31" w:leader="none"/>
                <w:tab w:val="left" w:pos="275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реального</w:t>
              <w:tab/>
              <w:t>життя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47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використанням відповідних тематичних</w:t>
              <w:tab/>
              <w:t>лексичних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42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одиниць,</w:t>
              <w:tab/>
              <w:t>розмовних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висловів та термінів по спеціальності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</w:t>
              <w:tab/>
              <w:t>короткі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85" w:leader="none"/>
                <w:tab w:val="right" w:pos="289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повідомлення за вказаною темою; скласти резюме</w:t>
              <w:tab/>
              <w:t>та</w:t>
              <w:tab/>
              <w:t>представити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8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публічний</w:t>
              <w:tab/>
              <w:t>виступ,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25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ознайомлення з ресурсами електронного</w:t>
              <w:tab/>
              <w:t>курсу.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06" w:leader="none"/>
                <w:tab w:val="right" w:pos="289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Діалогічне</w:t>
              <w:tab/>
              <w:t>мовлення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однією із запропонованих ситуацій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496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1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2 : General grammar, communicative intentions</w:t>
              <w:tab/>
              <w:t>and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professional terms review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4/14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4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Повторення</w:t>
              <w:tab/>
              <w:t>базових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242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кліше,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73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професійних</w:t>
              <w:tab/>
              <w:t>термінів,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дистракторів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28" w:leader="none"/>
                <w:tab w:val="left" w:pos="2683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граматичних</w:t>
              <w:tab/>
              <w:t>явищ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0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відповідних</w:t>
              <w:tab/>
              <w:t>граматичних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явищ, дотичних до зошита ЄВІ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30" w:leader="none"/>
                <w:tab w:val="left" w:pos="268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</w:t>
              <w:tab/>
              <w:t>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 та аудіо матеріалом .Здача практичної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8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роботи,</w:t>
              <w:tab/>
              <w:t>виконання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776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самостійної роботи.(в.т.ч. в elearn).</w:t>
              <w:tab/>
              <w:t>Діалогічне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74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мовлення за однією</w:t>
              <w:tab/>
              <w:t>із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запропонованих ситуацій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501" w:hRule="exact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3 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 1 e-learn testing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and Module 1 written work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4/10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11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</w:t>
              <w:tab/>
              <w:t>самоконтроль,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10" w:leader="none"/>
                <w:tab w:val="left" w:pos="278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виявити</w:t>
              <w:tab/>
              <w:t>прогалини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засвоєнні</w:t>
              <w:tab/>
              <w:t>матеріалу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210" w:leader="none"/>
                <w:tab w:val="left" w:pos="251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першого</w:t>
              <w:tab/>
              <w:t>модулю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розвитку</w:t>
              <w:tab/>
              <w:t>іншомовних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0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комунікативних</w:t>
              <w:tab/>
              <w:t>умінь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69" w:leader="none"/>
                <w:tab w:val="left" w:pos="2165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випускника ННІ енергетики та автоматики України з акцентом</w:t>
              <w:tab/>
              <w:t>на</w:t>
              <w:tab/>
              <w:t>власну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 і конспекту. Написання та усний захист</w:t>
              <w:tab/>
              <w:t>модульної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роботи.</w:t>
              <w:tab/>
              <w:t>проходження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899" w:leader="none"/>
              </w:tabs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тестування1</w:t>
              <w:tab/>
              <w:t>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платфоміMoodle, написання роботи над помилками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782"/>
        <w:gridCol w:w="3125"/>
        <w:gridCol w:w="3120"/>
        <w:gridCol w:w="688"/>
      </w:tblGrid>
      <w:tr>
        <w:trPr>
          <w:trHeight w:val="1397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4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спеціальність,</w:t>
              <w:tab/>
              <w:t>уточнити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26" w:leader="none"/>
                <w:tab w:val="left" w:pos="234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засвоєне</w:t>
              <w:tab/>
              <w:t>при</w:t>
              <w:tab/>
              <w:t>усній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73" w:leader="none"/>
                <w:tab w:val="left" w:pos="2539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співбесіді з викладачем та провести</w:t>
              <w:tab/>
              <w:t>роботу</w:t>
              <w:tab/>
              <w:t>над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помилками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88" w:hRule="exact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12/38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</w:tbl>
    <w:p>
      <w:pPr>
        <w:pStyle w:val="Normal"/>
        <w:widowControl w:val="false"/>
        <w:spacing w:lineRule="exact" w:line="1" w:before="0" w:after="27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981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sz w:val="22"/>
          <w:szCs w:val="22"/>
        </w:rPr>
        <w:t>Module 2 «ЄВІ exam preparation»</w:t>
      </w:r>
    </w:p>
    <w:tbl>
      <w:tblPr>
        <w:tblW w:w="95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850"/>
        <w:gridCol w:w="3974"/>
        <w:gridCol w:w="2270"/>
        <w:gridCol w:w="686"/>
      </w:tblGrid>
      <w:tr>
        <w:trPr>
          <w:trHeight w:val="277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4: General information about ЄВІ exam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4/13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64" w:leader="none"/>
                <w:tab w:val="left" w:pos="365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Засвоїти інформацію про структуру іспиту ЄВІ з іноземної мови, його організаційні моменти та тайм- менеджмент виконання, загальний зміст тестових запитань зошита ЄВІ; проаналізувати відео дотичної тематики на предмет визначення слушних порад та підходів до підготовки</w:t>
              <w:tab/>
              <w:t>складання ЄВІ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іноземної мови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4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Написати</w:t>
              <w:tab/>
              <w:t>короткі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повідомлення</w:t>
              <w:tab/>
              <w:t>за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3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вказаною</w:t>
              <w:tab/>
              <w:t>темою;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скласти конспект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представити публічний виступ, аналіз відео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770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5: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600" w:leader="none"/>
                <w:tab w:val="left" w:pos="120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 practice to fill</w:t>
              <w:tab/>
              <w:t>the</w:t>
              <w:tab/>
              <w:t>ЄВІ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copy-book up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4/15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61" w:leader="none"/>
                <w:tab w:val="left" w:pos="266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Розглянути зразки виконання та основні</w:t>
              <w:tab/>
              <w:t>підходи до</w:t>
              <w:tab/>
              <w:t>виконання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80" w:leader="none"/>
                <w:tab w:val="left" w:pos="2333" w:leader="none"/>
                <w:tab w:val="left" w:pos="353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кожного з шести завдань зошита ЄВІ; закріпити засвоєне на прикладі зошита</w:t>
              <w:tab/>
              <w:t>власного</w:t>
              <w:tab/>
              <w:t>варіанту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541" w:leader="none"/>
                <w:tab w:val="left" w:pos="2683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додаткових</w:t>
              <w:tab/>
              <w:t>зразків,</w:t>
              <w:tab/>
              <w:t>пояснення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99" w:leader="none"/>
                <w:tab w:val="left" w:pos="2621" w:leader="none"/>
                <w:tab w:val="left" w:pos="3648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шляхів</w:t>
              <w:tab/>
              <w:t>виконання.</w:t>
              <w:tab/>
              <w:t>Звірка</w:t>
              <w:tab/>
              <w:t>з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ключами-правильними відповідями на предмет уточнення прогалин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834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Укладання словника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46" w:leader="none"/>
                <w:tab w:val="left" w:pos="1512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конспекту, робота з відео-</w:t>
              <w:tab/>
              <w:t>та</w:t>
              <w:tab/>
              <w:t>аудіо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4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матеріалом.</w:t>
              <w:tab/>
              <w:t>Здача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939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практичної роботи, виконання самостійної роботи.(в.т.ч.</w:t>
              <w:tab/>
              <w:t>в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elearn).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1944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6: Projects presentations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4/14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54" w:leader="none"/>
                <w:tab w:val="right" w:pos="373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</w:t>
              <w:tab/>
              <w:t>діалогів</w:t>
              <w:tab/>
              <w:t>по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5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підгрупах, огляд</w:t>
              <w:tab/>
              <w:t>словників всіх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205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варіантів, узагальнення 12 тем та проведення підготовчих робіт до самооцінки всіх</w:t>
              <w:tab/>
              <w:t>завдань цього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955" w:leader="none"/>
                <w:tab w:val="left" w:pos="2501" w:leader="none"/>
                <w:tab w:val="left" w:pos="338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курсу</w:t>
              <w:tab/>
              <w:t>англійської</w:t>
              <w:tab/>
              <w:t>мови</w:t>
              <w:tab/>
              <w:t>для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підготовки до ЄВІ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33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робота у підгрупах, конспектування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3043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Theme 7: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27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Module</w:t>
              <w:tab/>
              <w:t>2 e</w:t>
              <w:softHyphen/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learn testing and Module 2 written work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4/10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74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самоконтроль,</w:t>
              <w:tab/>
              <w:t>виявити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3749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прогалини в засвоєнні</w:t>
              <w:tab/>
              <w:t>матеріалу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085" w:leader="none"/>
                <w:tab w:val="left" w:pos="2189" w:leader="none"/>
                <w:tab w:val="right" w:pos="3754" w:leader="none"/>
              </w:tabs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другого</w:t>
              <w:tab/>
              <w:t>модулю</w:t>
              <w:tab/>
              <w:t>для</w:t>
              <w:tab/>
              <w:t>розвитку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іншомовних комунікативних умінь майбутнього автоматника, уточнити засвоєне при усній співбесіді з викладачем та провести роботу над помилками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4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Представлення словника</w:t>
              <w:tab/>
              <w:t>і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конспекту.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</w:t>
              <w:tab/>
              <w:t>та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50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усний</w:t>
              <w:tab/>
              <w:t>захист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left" w:pos="1426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модульної роботи. проходження тестування</w:t>
              <w:tab/>
              <w:t>2 на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tabs>
                <w:tab w:val="clear" w:pos="720"/>
                <w:tab w:val="right" w:pos="2035" w:leader="none"/>
              </w:tabs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платфомі</w:t>
              <w:tab/>
              <w:t>Moodle,</w:t>
            </w:r>
          </w:p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роботи над помилками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5/5</w:t>
            </w:r>
          </w:p>
        </w:tc>
      </w:tr>
      <w:tr>
        <w:trPr>
          <w:trHeight w:val="28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12/52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40</w:t>
            </w:r>
          </w:p>
        </w:tc>
      </w:tr>
      <w:tr>
        <w:trPr>
          <w:trHeight w:val="557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Всього за семестр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28/90</w:t>
            </w:r>
          </w:p>
        </w:tc>
        <w:tc>
          <w:tcPr>
            <w:tcW w:w="624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70</w:t>
            </w:r>
          </w:p>
        </w:tc>
      </w:tr>
      <w:tr>
        <w:trPr>
          <w:trHeight w:val="1118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22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Іспит/Залік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Провести фронтальний контроль результатів навчання за перший семестр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Написання та захист залікової /екзаменаційної роботи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30</w:t>
            </w:r>
          </w:p>
        </w:tc>
      </w:tr>
      <w:tr>
        <w:trPr>
          <w:trHeight w:val="293" w:hRule="exact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Всього за курс</w:t>
            </w:r>
          </w:p>
        </w:tc>
        <w:tc>
          <w:tcPr>
            <w:tcW w:w="7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firstLine="14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100</w:t>
            </w:r>
          </w:p>
        </w:tc>
      </w:tr>
    </w:tbl>
    <w:p>
      <w:pPr>
        <w:pStyle w:val="Normal"/>
        <w:widowControl w:val="false"/>
        <w:spacing w:lineRule="exact" w:line="1"/>
        <w:rPr/>
      </w:pPr>
      <w:r>
        <w:rPr/>
      </w:r>
      <w:r>
        <w:br w:type="page"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3168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ПОЛІТИКА ОЦІНЮВАННЯ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3"/>
        <w:gridCol w:w="6931"/>
      </w:tblGrid>
      <w:tr>
        <w:trPr>
          <w:trHeight w:val="1118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дедлайнів та перескладання: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</w:t>
            </w:r>
          </w:p>
        </w:tc>
      </w:tr>
      <w:tr>
        <w:trPr>
          <w:trHeight w:val="1114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академічної доброчесності: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Списування під час контрольних робіт та екзаменів заборонені (в т.ч.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>
        <w:trPr>
          <w:trHeight w:val="1397" w:hRule="exact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64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i/>
                <w:iCs/>
                <w:sz w:val="22"/>
                <w:szCs w:val="22"/>
              </w:rPr>
              <w:t>Політика щодо відвідування:</w:t>
            </w:r>
          </w:p>
        </w:tc>
        <w:tc>
          <w:tcPr>
            <w:tcW w:w="6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left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>
      <w:pPr>
        <w:pStyle w:val="Normal"/>
        <w:widowControl w:val="false"/>
        <w:spacing w:lineRule="exact" w:line="1" w:before="0" w:after="559"/>
        <w:rPr/>
      </w:pPr>
      <w:r>
        <w:rPr/>
      </w:r>
    </w:p>
    <w:p>
      <w:pPr>
        <w:pStyle w:val="Normal"/>
        <w:widowControl w:val="false"/>
        <w:spacing w:lineRule="exact" w:line="1"/>
        <w:rPr/>
      </w:pPr>
      <w:r>
        <w:rPr/>
      </w:r>
    </w:p>
    <w:p>
      <w:pPr>
        <w:pStyle w:val="Tablecaption11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2616" w:right="0" w:hanging="0"/>
        <w:jc w:val="left"/>
        <w:rPr>
          <w:sz w:val="22"/>
          <w:szCs w:val="22"/>
        </w:rPr>
      </w:pPr>
      <w:r>
        <w:rPr>
          <w:rStyle w:val="Tablecaption1"/>
          <w:b/>
          <w:bCs/>
          <w:color w:val="17365D"/>
          <w:sz w:val="22"/>
          <w:szCs w:val="22"/>
        </w:rPr>
        <w:t>ШКАЛА ОЦІНЮВАННЯ СТУДЕНТІВ</w:t>
      </w:r>
    </w:p>
    <w:tbl>
      <w:tblPr>
        <w:tblW w:w="959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4008"/>
        <w:gridCol w:w="3206"/>
      </w:tblGrid>
      <w:tr>
        <w:trPr>
          <w:trHeight w:val="288" w:hRule="exact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59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Рейтинг здобувача вищої освіти, бали</w:t>
            </w:r>
          </w:p>
        </w:tc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Оцінка національна за результати складання екзаменів заліків</w:t>
            </w:r>
          </w:p>
        </w:tc>
      </w:tr>
      <w:tr>
        <w:trPr>
          <w:trHeight w:val="288" w:hRule="exact"/>
        </w:trPr>
        <w:tc>
          <w:tcPr>
            <w:tcW w:w="2381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екзаменів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b/>
                <w:bCs/>
                <w:sz w:val="22"/>
                <w:szCs w:val="22"/>
              </w:rPr>
              <w:t>заліків</w:t>
            </w:r>
          </w:p>
        </w:tc>
      </w:tr>
      <w:tr>
        <w:trPr>
          <w:trHeight w:val="28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90-100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відмінно</w:t>
            </w: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зараховано</w:t>
            </w:r>
          </w:p>
        </w:tc>
      </w:tr>
      <w:tr>
        <w:trPr>
          <w:trHeight w:val="288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74-89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добре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60-73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задовільно</w:t>
            </w:r>
          </w:p>
        </w:tc>
        <w:tc>
          <w:tcPr>
            <w:tcW w:w="320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3" w:hRule="exact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0-59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незадовільно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Other11"/>
              <w:keepNext w:val="false"/>
              <w:keepLines w:val="false"/>
              <w:widowControl w:val="false"/>
              <w:shd w:val="clear" w:color="auto" w:fill="auto"/>
              <w:bidi w:val="0"/>
              <w:spacing w:lineRule="auto" w:line="240" w:before="0" w:after="0"/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Style w:val="Other1"/>
                <w:sz w:val="22"/>
                <w:szCs w:val="22"/>
              </w:rPr>
              <w:t>не зараховано</w:t>
            </w:r>
          </w:p>
        </w:tc>
      </w:tr>
    </w:tbl>
    <w:sectPr>
      <w:type w:val="continuous"/>
      <w:pgSz w:w="11906" w:h="16838"/>
      <w:pgMar w:left="1156" w:right="674" w:gutter="0" w:header="0" w:top="428" w:footer="0" w:bottom="828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0"/>
      <w:spacing w:val="0"/>
      <w:w w:val="100"/>
      <w:kern w:val="0"/>
      <w:sz w:val="24"/>
      <w:szCs w:val="24"/>
      <w:shd w:fill="auto" w:val="clear"/>
      <w:lang w:val="en-US" w:eastAsia="en-US" w:bidi="en-US"/>
    </w:rPr>
  </w:style>
  <w:style w:type="character" w:styleId="DefaultParagraphFont" w:default="1">
    <w:name w:val="Default Paragraph Font"/>
    <w:qFormat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auto" w:val="clear"/>
      <w:lang w:val="en-US" w:eastAsia="en-US" w:bidi="en-US"/>
    </w:rPr>
  </w:style>
  <w:style w:type="character" w:styleId="Bodytext1" w:customStyle="1">
    <w:name w:val="Body text|1_"/>
    <w:basedOn w:val="DefaultParagraphFont"/>
    <w:link w:val="Bodytext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Heading11" w:customStyle="1">
    <w:name w:val="Heading #1|1_"/>
    <w:basedOn w:val="DefaultParagraphFont"/>
    <w:link w:val="Heading111"/>
    <w:qFormat/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color w:val="16355D"/>
      <w:sz w:val="22"/>
      <w:szCs w:val="22"/>
      <w:u w:val="none"/>
    </w:rPr>
  </w:style>
  <w:style w:type="character" w:styleId="Tablecaption1" w:customStyle="1">
    <w:name w:val="Table caption|1_"/>
    <w:basedOn w:val="DefaultParagraphFont"/>
    <w:link w:val="Tablecaption11"/>
    <w:qFormat/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Other1" w:customStyle="1">
    <w:name w:val="Other|1_"/>
    <w:basedOn w:val="DefaultParagraphFont"/>
    <w:link w:val="Other11"/>
    <w:qFormat/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odytext11" w:customStyle="1">
    <w:name w:val="Body text|1"/>
    <w:basedOn w:val="Normal"/>
    <w:link w:val="Bodytext1"/>
    <w:qFormat/>
    <w:pPr>
      <w:widowControl w:val="false"/>
      <w:shd w:val="clear" w:color="auto" w:fill="auto"/>
      <w:spacing w:lineRule="auto" w:line="259"/>
      <w:ind w:left="0" w:right="0" w:firstLine="360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paragraph" w:styleId="Heading111" w:customStyle="1">
    <w:name w:val="Heading #1|1"/>
    <w:basedOn w:val="Normal"/>
    <w:link w:val="Heading11"/>
    <w:qFormat/>
    <w:pPr>
      <w:widowControl w:val="false"/>
      <w:shd w:val="clear" w:color="auto" w:fill="auto"/>
      <w:spacing w:lineRule="auto" w:line="247"/>
      <w:jc w:val="center"/>
      <w:outlineLvl w:val="0"/>
    </w:pPr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color w:val="16355D"/>
      <w:sz w:val="22"/>
      <w:szCs w:val="22"/>
      <w:u w:val="none"/>
    </w:rPr>
  </w:style>
  <w:style w:type="paragraph" w:styleId="Tablecaption11" w:customStyle="1">
    <w:name w:val="Table caption|1"/>
    <w:basedOn w:val="Normal"/>
    <w:link w:val="Tablecaption1"/>
    <w:qFormat/>
    <w:pPr>
      <w:widowControl w:val="false"/>
      <w:shd w:val="clear" w:color="auto" w:fill="auto"/>
    </w:pPr>
    <w:rPr>
      <w:rFonts w:ascii="Liberation Serif" w:hAnsi="Liberation Serif" w:eastAsia="Liberation Serif" w:cs="Liberation Serif"/>
      <w:b/>
      <w:bCs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Other11" w:customStyle="1">
    <w:name w:val="Other|1"/>
    <w:basedOn w:val="Normal"/>
    <w:link w:val="Other1"/>
    <w:qFormat/>
    <w:pPr>
      <w:widowControl w:val="false"/>
      <w:shd w:val="clear" w:color="auto" w:fill="auto"/>
      <w:spacing w:lineRule="auto" w:line="302"/>
    </w:pPr>
    <w:rPr>
      <w:rFonts w:ascii="Liberation Serif" w:hAnsi="Liberation Serif" w:eastAsia="Liberation Serif" w:cs="Liberation Serif"/>
      <w:b w:val="false"/>
      <w:bCs w:val="false"/>
      <w:i w:val="false"/>
      <w:iCs w:val="false"/>
      <w:caps w:val="false"/>
      <w:smallCaps w:val="false"/>
      <w:strike w:val="false"/>
      <w:dstrike w:val="false"/>
      <w:sz w:val="19"/>
      <w:szCs w:val="19"/>
      <w:u w:val="none"/>
    </w:rPr>
  </w:style>
  <w:style w:type="paragraph" w:styleId="FrameContents">
    <w:name w:val="Frame Contents"/>
    <w:basedOn w:val="Normal"/>
    <w:qFormat/>
    <w:pPr/>
    <w:rPr/>
  </w:style>
  <w:style w:type="paragraph" w:styleId="TableParagraph">
    <w:name w:val="Table Paragraph"/>
    <w:basedOn w:val="Normal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yakushko@nubip@edu.u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LibreOffice/7.4.2.3$Windows_X86_64 LibreOffice_project/382eef1f22670f7f4118c8c2dd222ec7ad009daf</Application>
  <AppVersion>15.0000</AppVersion>
  <Pages>5</Pages>
  <Words>1252</Words>
  <Characters>8818</Characters>
  <CharactersWithSpaces>9891</CharactersWithSpaces>
  <Paragraphs>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dc:description/>
  <dc:language>en-GB</dc:language>
  <cp:lastModifiedBy/>
  <dcterms:modified xsi:type="dcterms:W3CDTF">2023-06-22T21:33:40Z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