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3"/>
        <w:tblW w:w="9889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7"/>
        <w:gridCol w:w="6911"/>
      </w:tblGrid>
      <w:tr>
        <w:trPr/>
        <w:tc>
          <w:tcPr>
            <w:tcW w:w="2977" w:type="dxa"/>
            <w:vMerge w:val="restart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:lang w:val="ru-RU" w:bidi="ar-SA"/>
              </w:rPr>
              <w:drawing>
                <wp:inline distT="0" distB="0" distL="0" distR="0">
                  <wp:extent cx="1009650" cy="1019810"/>
                  <wp:effectExtent l="0" t="0" r="0" b="0"/>
                  <wp:docPr id="1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14802" r="0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19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17365D" w:themeColor="text2" w:themeShade="bf"/>
                <w:kern w:val="0"/>
                <w:sz w:val="24"/>
                <w:szCs w:val="24"/>
                <w:lang w:val="ru-RU" w:bidi="ar-SA"/>
              </w:rPr>
              <w:t>СИЛАБУС ДИСЦИПЛІНИ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«Іноземна мова»</w:t>
            </w:r>
          </w:p>
        </w:tc>
      </w:tr>
      <w:tr>
        <w:trPr/>
        <w:tc>
          <w:tcPr>
            <w:tcW w:w="2977" w:type="dxa"/>
            <w:vMerge w:val="continue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691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Ступінь вищої освіти - Бакалавр</w:t>
            </w:r>
          </w:p>
        </w:tc>
      </w:tr>
      <w:tr>
        <w:trPr/>
        <w:tc>
          <w:tcPr>
            <w:tcW w:w="2977" w:type="dxa"/>
            <w:vMerge w:val="continue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691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 xml:space="preserve">Спеціальність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u w:val="single"/>
                <w:lang w:val="ru-RU" w:bidi="ar-SA"/>
              </w:rPr>
              <w:t>20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u w:val="single"/>
                <w:lang w:val="uk-UA" w:bidi="ar-SA"/>
              </w:rPr>
              <w:t>3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u w:val="single"/>
                <w:lang w:val="ru-RU" w:bidi="ar-SA"/>
              </w:rPr>
              <w:t xml:space="preserve"> «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u w:val="single"/>
                <w:lang w:val="uk-UA" w:bidi="ar-SA"/>
              </w:rPr>
              <w:t>Садівництво і виноградарство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u w:val="single"/>
                <w:lang w:val="ru-RU" w:bidi="ar-SA"/>
              </w:rPr>
              <w:t>»</w:t>
            </w:r>
          </w:p>
        </w:tc>
      </w:tr>
      <w:tr>
        <w:trPr/>
        <w:tc>
          <w:tcPr>
            <w:tcW w:w="2977" w:type="dxa"/>
            <w:vMerge w:val="continue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691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 xml:space="preserve">Освітня програма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u w:val="single"/>
                <w:lang w:val="ru-RU" w:bidi="ar-SA"/>
              </w:rPr>
              <w:t>201 «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u w:val="single"/>
                <w:lang w:val="uk-UA" w:bidi="ar-SA"/>
              </w:rPr>
              <w:t>Садівництво і виноградарство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u w:val="single"/>
                <w:lang w:val="ru-RU" w:bidi="ar-SA"/>
              </w:rPr>
              <w:t>»</w:t>
            </w:r>
          </w:p>
        </w:tc>
      </w:tr>
      <w:tr>
        <w:trPr/>
        <w:tc>
          <w:tcPr>
            <w:tcW w:w="2977" w:type="dxa"/>
            <w:vMerge w:val="continue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691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 xml:space="preserve">Рік навчання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2023-2024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, семестр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uk-UA" w:bidi="ar-SA"/>
              </w:rPr>
              <w:t>2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 xml:space="preserve">Форма навчання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денна</w:t>
            </w:r>
          </w:p>
        </w:tc>
      </w:tr>
      <w:tr>
        <w:trPr/>
        <w:tc>
          <w:tcPr>
            <w:tcW w:w="2977" w:type="dxa"/>
            <w:vMerge w:val="continue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691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 xml:space="preserve">Кількість кредитів ЄКТС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uk-UA" w:bidi="ar-SA"/>
              </w:rPr>
              <w:t>3</w:t>
            </w:r>
          </w:p>
        </w:tc>
      </w:tr>
      <w:tr>
        <w:trPr/>
        <w:tc>
          <w:tcPr>
            <w:tcW w:w="2977" w:type="dxa"/>
            <w:vMerge w:val="continue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691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 xml:space="preserve">Мова викладання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англійська</w:t>
            </w:r>
          </w:p>
        </w:tc>
      </w:tr>
      <w:tr>
        <w:trPr/>
        <w:tc>
          <w:tcPr>
            <w:tcW w:w="2977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_______________________</w:t>
            </w:r>
          </w:p>
        </w:tc>
        <w:tc>
          <w:tcPr>
            <w:tcW w:w="691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/>
        <w:tc>
          <w:tcPr>
            <w:tcW w:w="2977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Лектор курсу</w:t>
            </w:r>
          </w:p>
        </w:tc>
        <w:tc>
          <w:tcPr>
            <w:tcW w:w="691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uk-UA" w:bidi="ar-SA"/>
              </w:rPr>
              <w:t>Вознюк Тетяна Михайлівна</w:t>
            </w:r>
          </w:p>
        </w:tc>
      </w:tr>
      <w:tr>
        <w:trPr/>
        <w:tc>
          <w:tcPr>
            <w:tcW w:w="2977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Контактна інформація лектора (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>e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-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>mail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)</w:t>
            </w:r>
          </w:p>
        </w:tc>
        <w:tc>
          <w:tcPr>
            <w:tcW w:w="691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es-E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es-ES" w:bidi="ar-SA"/>
              </w:rPr>
              <w:t>ta14787@meta.ua</w:t>
            </w:r>
            <w:bookmarkStart w:id="0" w:name="_GoBack"/>
            <w:bookmarkEnd w:id="0"/>
          </w:p>
        </w:tc>
      </w:tr>
      <w:tr>
        <w:trPr/>
        <w:tc>
          <w:tcPr>
            <w:tcW w:w="2977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Сторінка курсу в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 xml:space="preserve"> eLearn</w:t>
            </w:r>
          </w:p>
        </w:tc>
        <w:tc>
          <w:tcPr>
            <w:tcW w:w="6911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hyperlink r:id="rId3">
              <w:r>
                <w:rPr>
                  <w:rStyle w:val="InternetLink"/>
                  <w:kern w:val="0"/>
                  <w:sz w:val="22"/>
                  <w:szCs w:val="22"/>
                  <w:lang w:val="en-US" w:bidi="ar-SA"/>
                </w:rPr>
                <w:t>https://elearn.nubip.edu.ua/enrol/index.php?id=2600</w:t>
              </w:r>
            </w:hyperlink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17365D" w:themeColor="text2" w:themeShade="bf"/>
          <w:sz w:val="24"/>
          <w:szCs w:val="24"/>
        </w:rPr>
      </w:pPr>
      <w:r>
        <w:rPr>
          <w:rFonts w:cs="Times New Roman" w:ascii="Times New Roman" w:hAnsi="Times New Roman"/>
          <w:b/>
          <w:color w:val="17365D" w:themeColor="text2" w:themeShade="bf"/>
          <w:sz w:val="24"/>
          <w:szCs w:val="24"/>
        </w:rPr>
        <w:t>ОПИС ДИСЦИПЛІНИ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>(до 1000 друкованих знаків)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Навчальна дисципліна «Іноземна мова (англійська) за професійним спрямуванням» розрахована на студентів, які вивчали англійську мову в загальноосвітніх навчальних закладах і мають відповідний рівень підготовки. Курс передбачає комплексне викладання мови: всі аспекти мови вивчаються паралельно з розвитком мовленнєвих навичок та вмінь, приділяється особлива увага професійній лексиці в контексті опрацювання відповідних аутентичних матеріалів.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Компетентності ОП: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Інтегральна компетентність (ІК):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Здатність розв’язувати складні спеціалізовані задачі та практичні проблеми, що  характеризуються комплексністю та невизначеністю умов, під час професійної діяльності у фаховій  галузі або у процесі навчання, що передбачає застосування теорій та методів галузі.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загальні компетентності (ЗК):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ЗК2 – Знання та розуміння предметної області та професійної діяльності.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ЗК4 – Здатність спілкуватися іноземною мовою.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ЗК6 – Здатність до пошуку, оброблення та аналізу інформації з різних джерел.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ЗК7 – Навички міжособистісної взаємодії.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ЗК8 – Здатність спілкуватися з представниками інших професійних груп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різного рівня (з експертами з інших галузей знань/видів економічної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діяльності).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ЗК9 – Здатність реалізувати свої права і обов’язки як члена суспільства;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усвідомлення цінності громадянського (вільного демократичного)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суспільства та необхідності його сталого розвитку, верховенства права,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прав і свобод людини і громадянина в Україні.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ЗК10 –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 фахові (спеціальні) компетентності (ФК):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СК9 – Здатність здійснювати організацію та керівництво професійним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розвитком осіб та груп у </w:t>
      </w:r>
      <w:r>
        <w:rPr>
          <w:rFonts w:ascii="Times New Roman" w:hAnsi="Times New Roman"/>
          <w:sz w:val="24"/>
          <w:szCs w:val="24"/>
          <w:lang w:val="uk-UA"/>
        </w:rPr>
        <w:t xml:space="preserve">професійній </w:t>
      </w:r>
      <w:r>
        <w:rPr>
          <w:rFonts w:ascii="Times New Roman" w:hAnsi="Times New Roman"/>
          <w:sz w:val="24"/>
          <w:szCs w:val="24"/>
        </w:rPr>
        <w:t>сфері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Програмні результати навчання (ПРН):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ПРН3 – Презентувати результати власної роботи та аргументувати свою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позицію з професійних питань, фахівцям і нефахівцям, вільно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спілкуючись державною та іноземною мовою.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ПРН13 – Здійснювати організацію та керівництво професійним розвитком осіб та груп у </w:t>
      </w:r>
      <w:r>
        <w:rPr>
          <w:rFonts w:ascii="Times New Roman" w:hAnsi="Times New Roman"/>
          <w:sz w:val="24"/>
          <w:szCs w:val="24"/>
          <w:lang w:val="uk-UA"/>
        </w:rPr>
        <w:t xml:space="preserve">фаховій галузі. </w:t>
      </w:r>
    </w:p>
    <w:p>
      <w:pPr>
        <w:pStyle w:val="Normal"/>
        <w:spacing w:lineRule="auto" w:line="24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 xml:space="preserve">ПРН14: Вміти використовувати у виробничій і соціальній діяльності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>фундаментальні поняття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 xml:space="preserve"> і категорії державотворення для обґрунтування власних світоглядних позицій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>та політичних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 xml:space="preserve"> переконань з урахуванням процесів соціально-політичної історії України,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uk-UA"/>
        </w:rPr>
        <w:t>правових засад та етичних норм.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17365D" w:themeColor="text2" w:themeShade="bf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10206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60"/>
        <w:gridCol w:w="1983"/>
        <w:gridCol w:w="2553"/>
        <w:gridCol w:w="140"/>
        <w:gridCol w:w="1952"/>
        <w:gridCol w:w="33"/>
        <w:gridCol w:w="142"/>
        <w:gridCol w:w="1843"/>
      </w:tblGrid>
      <w:tr>
        <w:trPr/>
        <w:tc>
          <w:tcPr>
            <w:tcW w:w="156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Тема</w:t>
            </w:r>
          </w:p>
        </w:tc>
        <w:tc>
          <w:tcPr>
            <w:tcW w:w="198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Години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>(лекції/лабораторні, практичні, семінарські)</w:t>
            </w:r>
          </w:p>
        </w:tc>
        <w:tc>
          <w:tcPr>
            <w:tcW w:w="2693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Результати навчання</w:t>
            </w:r>
          </w:p>
        </w:tc>
        <w:tc>
          <w:tcPr>
            <w:tcW w:w="195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Завдання</w:t>
            </w:r>
          </w:p>
        </w:tc>
        <w:tc>
          <w:tcPr>
            <w:tcW w:w="2018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Оцінювання</w:t>
            </w:r>
          </w:p>
        </w:tc>
      </w:tr>
      <w:tr>
        <w:trPr/>
        <w:tc>
          <w:tcPr>
            <w:tcW w:w="10206" w:type="dxa"/>
            <w:gridSpan w:val="8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1 семестр</w:t>
            </w:r>
          </w:p>
        </w:tc>
      </w:tr>
      <w:tr>
        <w:trPr/>
        <w:tc>
          <w:tcPr>
            <w:tcW w:w="10206" w:type="dxa"/>
            <w:gridSpan w:val="8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Змістовий модуль 1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Тема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 xml:space="preserve"> 1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«</w:t>
            </w: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en-US" w:bidi="ar-SA"/>
              </w:rPr>
              <w:t>Family and relationships.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uk-UA"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en-US" w:bidi="ar-SA"/>
              </w:rPr>
              <w:t>Present and future tenses</w:t>
            </w: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en-US" w:bidi="ar-SA"/>
              </w:rPr>
              <w:t>»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uk-UA" w:bidi="ar-SA"/>
              </w:rPr>
              <w:t>2</w:t>
            </w:r>
          </w:p>
        </w:tc>
        <w:tc>
          <w:tcPr>
            <w:tcW w:w="269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Знати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: тематичний лексичний матеріал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Вміти: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використовувати знання й уміння у міжкультурній комунікації (вміти правильно будувати граматичні конструкції простих і складних речень у повсякденному спілкуванні)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Аналізувати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мовні одиниці, визначати їхню взаємодію та характеризувати мовні явища і процеси, що їх зумовлюють.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Розуміти: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на слух основний зміст автентичних текстів.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Розрізняти: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видо-часові форми груп Inde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finite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.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Continuous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uk-UA" w:bidi="ar-SA"/>
              </w:rPr>
              <w:t xml:space="preserve">,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Perfect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uk-UA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etc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uk-UA" w:bidi="ar-SA"/>
              </w:rPr>
              <w:t>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 xml:space="preserve">Застосовувати: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компоненти соціолінгвістичної компетенції у виробничих умовах (навчальному середовищі).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 xml:space="preserve">Використовувати: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лексико-граматичні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навички у професійній діяльності.</w:t>
            </w:r>
          </w:p>
        </w:tc>
        <w:tc>
          <w:tcPr>
            <w:tcW w:w="212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Ознайомлення з новими лексичними одиницями за темою заняття і автоматизація дій із ними.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Складання діалогів, монологів за темою заняття.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Виконання граматичних вправ.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Оцінювання проводиться за 100-бальною шкалою: аудиторна робота, виконання домашніх завдань, самостійна робота передбачає отримання максимального рейтингу – 70 балів у кінці семестру, підсумкова атестація (залік / іспит) – 30 балів.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Тема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 xml:space="preserve"> 2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en-US" w:bidi="ar-SA"/>
              </w:rPr>
              <w:t>«People and society. Prepositions and articles»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uk-UA" w:bidi="ar-SA"/>
              </w:rPr>
              <w:t>2</w:t>
            </w:r>
          </w:p>
        </w:tc>
        <w:tc>
          <w:tcPr>
            <w:tcW w:w="269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Знати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: обсяг лексичних одиниць за темою заняття.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 xml:space="preserve">Вміти: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користуватись мовними кліше для розповіді про студентське життя, свої уподобання і хобі, плани на майбутнє.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Аналізувати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: ключові терміни професійного спрямування.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Розуміти: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зміст нескладного оригінального тексту фахового спрямування.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Розрізняти:</w:t>
            </w:r>
          </w:p>
          <w:p>
            <w:pPr>
              <w:pStyle w:val="Default"/>
              <w:widowControl/>
              <w:spacing w:before="0" w:after="0"/>
              <w:jc w:val="both"/>
              <w:rPr>
                <w:lang w:val="uk-UA"/>
              </w:rPr>
            </w:pPr>
            <w:r>
              <w:rPr>
                <w:kern w:val="0"/>
                <w:lang w:val="uk-UA" w:bidi="ar-SA"/>
              </w:rPr>
              <w:t xml:space="preserve">базові </w:t>
            </w:r>
            <w:r>
              <w:rPr>
                <w:kern w:val="0"/>
                <w:lang w:val="ru-RU" w:bidi="ar-SA"/>
              </w:rPr>
              <w:t xml:space="preserve">лексико-семантичні структури </w:t>
            </w:r>
            <w:r>
              <w:rPr>
                <w:kern w:val="0"/>
                <w:lang w:val="uk-UA" w:bidi="ar-SA"/>
              </w:rPr>
              <w:t>англійської</w:t>
            </w:r>
            <w:r>
              <w:rPr>
                <w:kern w:val="0"/>
                <w:lang w:val="ru-RU" w:bidi="ar-SA"/>
              </w:rPr>
              <w:t xml:space="preserve"> мови</w:t>
            </w:r>
            <w:r>
              <w:rPr>
                <w:kern w:val="0"/>
                <w:lang w:val="uk-UA" w:bidi="ar-SA"/>
              </w:rPr>
              <w:t>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 xml:space="preserve">Застосовувати: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вивчену лексику в ситуаціях діалогічного спілкування й монологічного висловлювання.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Використовувати: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лексико-граматичні конструкції для спілкування на різноманітні теми, пов’язані з навчанням і професією.</w:t>
            </w:r>
          </w:p>
        </w:tc>
        <w:tc>
          <w:tcPr>
            <w:tcW w:w="212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Виконання вправ на активізацію мовленнєвих зразків.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Формування та вдосконалення навичок розуміння тексту на слух.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Написання лексико-граматичних тестів.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Оцінювання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проводиться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 xml:space="preserve"> 100-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бальною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шкалою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 xml:space="preserve">: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аудиторна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робота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 xml:space="preserve">,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виконання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домашніх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завдань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 xml:space="preserve">,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самостійна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робота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передбачає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отримання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максимального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рейтингу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 xml:space="preserve"> – 70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балів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у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кінці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семестру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 xml:space="preserve">,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підсумкова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атестація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 xml:space="preserve"> (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залік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 xml:space="preserve"> /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іспит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 xml:space="preserve">) – 30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балів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Тема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 xml:space="preserve"> 3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«Home. Nouns, indefinite pronouns. Past tenses»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uk-UA" w:bidi="ar-SA"/>
              </w:rPr>
              <w:t>2</w:t>
            </w:r>
          </w:p>
        </w:tc>
        <w:tc>
          <w:tcPr>
            <w:tcW w:w="269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Знати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: базову нормативну граматику й лексико-граматичні конструкції в активному володінні та для пасивного сприйняття.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Вміти:</w:t>
            </w: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 xml:space="preserve"> готувати презентації та доповіді і виступати з ними публічно.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Аналізувати: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граматичні явища та моделі і включати їх в активне професійне спілкування.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 xml:space="preserve">Розуміти: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найбільш поширені мовні формули, необхідні для участі в професійному спілкуванні.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Розрізняти: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причинно-наслідкові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зв’язки між реченнями, абзацами тексту фахової спрямованості.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 xml:space="preserve">Застосовувати: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англійську мову в різних комунікативних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ситуаціях;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Використовувати: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граматично правильні та комунікативно ефективні мовні  моделі при обговореннях на заняттях.</w:t>
            </w:r>
          </w:p>
        </w:tc>
        <w:tc>
          <w:tcPr>
            <w:tcW w:w="212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Формування та розвиток умінь усного мовлення за темою заняття.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Формування та вдосконалення граматичних навичок із окремої теми в процесі виконання граматичних вправ.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Оцінювання проводиться за 100-бальною шкалою: аудиторна робота, виконання домашніх завдань, самостійна робота передбачає отримання максимального рейтингу – 70 балів у кінці семестру, підсумкова атестація (залік / іспит) – 30 балів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Тема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 xml:space="preserve"> 4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«</w:t>
            </w: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en-US" w:bidi="ar-SA"/>
              </w:rPr>
              <w:t>School.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uk-UA"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en-US" w:bidi="ar-SA"/>
              </w:rPr>
              <w:t>Linking words – contrast, reason and result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»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uk-UA" w:bidi="ar-SA"/>
              </w:rPr>
              <w:t>2</w:t>
            </w:r>
          </w:p>
        </w:tc>
        <w:tc>
          <w:tcPr>
            <w:tcW w:w="269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Знати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: обсяг лексичних одиниць за темою заняття.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 xml:space="preserve">Вміти: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користуватись мовними кліше для розповіді про студентське життя, свої уподобання і хобі, плани на майбутнє.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Аналізувати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: ключові терміни професійного спрямування.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Розуміти: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зміст нескладного оригінального тексту фахового спрямування.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Розрізняти:</w:t>
            </w:r>
          </w:p>
          <w:p>
            <w:pPr>
              <w:pStyle w:val="Default"/>
              <w:widowControl/>
              <w:spacing w:before="0" w:after="0"/>
              <w:jc w:val="both"/>
              <w:rPr>
                <w:lang w:val="uk-UA"/>
              </w:rPr>
            </w:pPr>
            <w:r>
              <w:rPr>
                <w:kern w:val="0"/>
                <w:lang w:val="uk-UA" w:bidi="ar-SA"/>
              </w:rPr>
              <w:t xml:space="preserve">базові </w:t>
            </w:r>
            <w:r>
              <w:rPr>
                <w:kern w:val="0"/>
                <w:lang w:val="ru-RU" w:bidi="ar-SA"/>
              </w:rPr>
              <w:t xml:space="preserve">лексико-семантичні структури </w:t>
            </w:r>
            <w:r>
              <w:rPr>
                <w:kern w:val="0"/>
                <w:lang w:val="uk-UA" w:bidi="ar-SA"/>
              </w:rPr>
              <w:t>англійської</w:t>
            </w:r>
            <w:r>
              <w:rPr>
                <w:kern w:val="0"/>
                <w:lang w:val="ru-RU" w:bidi="ar-SA"/>
              </w:rPr>
              <w:t xml:space="preserve"> мови</w:t>
            </w:r>
            <w:r>
              <w:rPr>
                <w:kern w:val="0"/>
                <w:lang w:val="uk-UA" w:bidi="ar-SA"/>
              </w:rPr>
              <w:t>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 xml:space="preserve">Застосовувати: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вивчену лексику в ситуаціях діалогічного спілкування й монологічного висловлювання.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Використовувати: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лексико-граматичні конструкції для спілкування на різноманітні теми, пов’язані з навчанням і професією.</w:t>
            </w:r>
          </w:p>
        </w:tc>
        <w:tc>
          <w:tcPr>
            <w:tcW w:w="212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Виконання вправ на активізацію мовленнєвих зразків.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Формування та вдосконалення навичок розуміння тексту на слух.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Написання лексико-граматичних тестів.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Оцінювання проводиться за 100-бальною шкалою: аудиторна робота, виконання домашніх завдань, самостійна робота передбачає отримання максимального рейтингу – 70 балів у кінці семестру, підсумкова атестація (залік / іспит) – 30 балів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 xml:space="preserve">Тема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>5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«</w:t>
            </w: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en-US" w:bidi="ar-SA"/>
              </w:rPr>
              <w:t>Work. Perfect tenses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»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uk-UA" w:bidi="ar-SA"/>
              </w:rPr>
              <w:t>2</w:t>
            </w:r>
          </w:p>
        </w:tc>
        <w:tc>
          <w:tcPr>
            <w:tcW w:w="269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Знати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: термінологічний матеріал аграрного спрямування.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Вміти: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робити презентації на запропоновані теми у форматі Power Point, Prezi etc.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Розуміти: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основну інформацію з прочитаного англомовного тексту.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 xml:space="preserve">Аналізувати: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отриману навчальну інформацію з теми заняття.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Розрізняти: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лексичні структури та їхні взаємозв’язки з семантичними особливостями текстів фахового спрямування.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Застосовувати: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набуті знання у практичних ситуаціях професійного спілкування.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Використовувати: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лексико-граматичні конструкції для спілкування на різноманітні теми, пов’язані з навчанням і професією.</w:t>
            </w:r>
          </w:p>
        </w:tc>
        <w:tc>
          <w:tcPr>
            <w:tcW w:w="212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Прослуховування аудіо матеріалів та виконання завдань до них.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Виконання граматичних вправ.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Ознайомлювальне читання і переклад тексту професійного спрямування.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Формування та розвиток умінь монологічного та діалогічного мовлення.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Оцінювання проводиться за 100-бальною шкалою: аудиторна робота, виконання домашніх завдань, самостійна робота передбачає отримання максимального рейтингу – 70 балів у кінці семестру, підсумкова атестація (залік / іспит) – 30 балів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Тема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uk-UA" w:bidi="ar-SA"/>
              </w:rPr>
              <w:t>6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>«</w:t>
            </w: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en-US" w:bidi="ar-SA"/>
              </w:rPr>
              <w:t>Money. The passive, have smth done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>»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uk-UA" w:bidi="ar-SA"/>
              </w:rPr>
              <w:t>2</w:t>
            </w:r>
          </w:p>
        </w:tc>
        <w:tc>
          <w:tcPr>
            <w:tcW w:w="269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Знати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: термінологічний матеріал аграрного спрямування.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Вміти: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робити презентації на запропоновані теми у форматі Power Point, Prezi etc.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Розуміти: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основну інформацію з прочитаного англомовного тексту.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 xml:space="preserve">Аналізувати: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отриману навчальну інформацію з теми заняття.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Розрізняти: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лексичні структури та їхні взаємозв’язки з семантичними особливостями текстів фахового спрямування.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Застосовувати: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набуті знання у практичних ситуаціях професійного спілкування.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Використовувати: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лексико-граматичні конструкції для спілкування на різноманітні теми, пов’язані з навчанням і професією.</w:t>
            </w:r>
          </w:p>
        </w:tc>
        <w:tc>
          <w:tcPr>
            <w:tcW w:w="212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Прослуховування аудіо матеріалів та виконання завдань до них.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Виконання граматичних вправ.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Ознайомлювальне читання і переклад тексту професійного спрямування.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Формування та розвиток умінь монологічного та діалогічного мовлення.</w:t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Оцінювання проводиться за 100-бальною шкалою: аудиторна робота, виконання домашніх завдань, самостійна робота передбачає отримання максимального рейтингу – 70 балів у кінці семестру, підсумкова атестація (залік / іспит) – 30 балів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Разом за змістовим модулем (год.)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1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uk-UA" w:bidi="ar-SA"/>
              </w:rPr>
              <w:t>2</w:t>
            </w:r>
          </w:p>
        </w:tc>
        <w:tc>
          <w:tcPr>
            <w:tcW w:w="269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2127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184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/>
        <w:tc>
          <w:tcPr>
            <w:tcW w:w="10206" w:type="dxa"/>
            <w:gridSpan w:val="8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Змістовий модуль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 xml:space="preserve"> 2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Тема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 xml:space="preserve"> 1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«</w:t>
            </w: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en-US" w:bidi="ar-SA"/>
              </w:rPr>
              <w:t>Healthy living. Conditionals, possessive forms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»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uk-UA" w:bidi="ar-SA"/>
              </w:rPr>
              <w:t>2</w:t>
            </w:r>
          </w:p>
        </w:tc>
        <w:tc>
          <w:tcPr>
            <w:tcW w:w="269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Знати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: нові лексичні одиниці з теми заняття.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Вміти: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використовувати правильні видо-часові форми під час усного й письмового мовлення в межах завдань дисципліни.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Розуміти: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зміст прочитаних фахових текстів.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Аналізувати: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лексичні структури та їхній взаємозв’язок із семантичними особливостями тексту.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 xml:space="preserve">Розрізняти: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активні й пасивні видо-часові граматичні форми.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 xml:space="preserve">Застосовувати: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отримані знання у професійній підготовці та подальшій професійній діяльності.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 xml:space="preserve">Використовувати: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знання лексико-граматичних явищ у різних комунікативних ситуаціях.</w:t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Ознайомлення з новими лексичними одиницями за темою заняття та автоматизація дій із ними.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Формування та вдосконалення навичок письма.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Практика вживання граматичного матеріалу.</w:t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Оцінювання проводиться за 100-бальною шкалою: аудиторна робота, виконання домашніх завдань, самостійна робота передбачає отримання максимального рейтингу – 70 балів у кінці семестру, підсумкова атестація (залік / іспит) – 30 балів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Тема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 xml:space="preserve"> 2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«</w:t>
            </w: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en-US" w:bidi="ar-SA"/>
              </w:rPr>
              <w:t>Travel and tourism. Third conditional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»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69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Знати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: нові лексичні одиниці з теми заняття.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Вміти: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використовувати правильні видо-часові форми під час усного й письмового мовлення в межах завдань дисципліни.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Розуміти: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зміст прочитаних фахових текстів.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Аналізувати: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лексичні структури та їхній взаємозв’язок із семантичними особливостями тексту.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 xml:space="preserve">Розрізняти: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активні й пасивні видо-часові граматичні форми.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 xml:space="preserve">Застосовувати: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отримані знання у професійній підготовці та подальшій професійній діяльності.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 xml:space="preserve">Використовувати: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знання лексико-граматичних явищ у різних комунікативних ситуаціях.</w:t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Ознайомлення з новими лексичними одиницями за темою заняття та автоматизація дій із ними.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Формування та вдосконалення навичок письма.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Практика вживання граматичного матеріалу.</w:t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Оцінювання проводиться за 100-бальною шкалою: аудиторна робота, виконання домашніх завдань, самостійна робота передбачає отримання максимального рейтингу – 70 балів у кінці семестру, підсумкова атестація (залік / іспит) – 30 балів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Тема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 xml:space="preserve"> 3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en-US" w:bidi="ar-SA"/>
              </w:rPr>
              <w:t>«Culture and free time. Modal verbs</w:t>
            </w: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»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69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Знати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: норми правопису й відтворення лексичних одиниць, що складають фонд активної тематичної лексики.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Вміти: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граматично правильно будувати речення, </w:t>
            </w:r>
            <w:r>
              <w:rPr>
                <w:rFonts w:cs="Times New Roman" w:ascii="Times New Roman" w:hAnsi="Times New Roman"/>
                <w:color w:val="000000"/>
                <w:kern w:val="0"/>
                <w:sz w:val="24"/>
                <w:szCs w:val="24"/>
                <w:lang w:val="ru-RU" w:bidi="ar-SA"/>
              </w:rPr>
              <w:t>вести бесіду іноземною мовою в межах, передбачених програмою.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Розуміти: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базову граматику англійської мови.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 xml:space="preserve">Аналізувати: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інформацію, викладену в іншомовних джерелах, використовувати її у власній мовленнєвій діяльності.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Розрізняти: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різні жанри автентичних текстів, пов’язаних зі спеціальністю, з підручників, газет, популярних і спеціалізованих журналів та Інтернет джерел.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Застосовувати: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засвоєний лексико-граматичний матеріал у формі усних і письмових повідомлень.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Використовувати: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знання іноземної мови у ході реалізації комунікативних завдань (складання і відтворення діалогів, підготовка коротких повідомлень тощо).</w:t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Ознайомлення з новими лексичними одиницями.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Формування та вдосконалення лексичних навичок говоріння з теми.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Формування та вдосконалення граматичних навичок із теми заняття.</w:t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Оцінювання проводиться за 100-бальною шкалою: аудиторна робота, виконання домашніх завдань, самостійна робота передбачає отримання максимального рейтингу – 70 балів у кінці семестру, підсумкова атестація (залік / іспит) – 30 балів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Тема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 xml:space="preserve"> 4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en-US" w:bidi="ar-SA"/>
              </w:rPr>
              <w:t>«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Sport. Comparatives and superlatives, reported speech</w:t>
            </w: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en-US" w:bidi="ar-SA"/>
              </w:rPr>
              <w:t>»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69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Знати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: лексичний матеріал за темою заняття.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Вміти: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чітко, логічно, детально висловлюватись на складні теми, демонструючи свідоме володіння граматичними структурами.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Розуміти:</w:t>
            </w:r>
            <w:r>
              <w:rPr>
                <w:rFonts w:cs="Times New Roman" w:ascii="Times New Roman" w:hAnsi="Times New Roman"/>
                <w:color w:val="5C5C5C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повідомлення на суто лінгвістичному рівні, вміти проаналізувати його, зберегти інформацію в пам'яті, відтворити повідомлення засобами іншої мови.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 xml:space="preserve">Аналізувати: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інформацію, викладену в іншомовних навчально-наукових джерелах.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Розрізняти: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основні граматичні структури, необхідні для іншомовного професійного спілкування.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Застосовувати: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знання англійської мови в практичних ситуаціях професійного спілкування.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Використовувати: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часові форми під час усного та письмового мовлення в межах завдань дисципліни (тестові завдання, усний і письмовий переклад фахових текстів тощо).</w:t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Ознайомлення з новою тематичною лексикою та автоматизація дій із нею.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Формування та розвиток умінь діалогічного й монологічного мовлення за темою заняття.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Формування та вдосконалення навичок розуміння тексту на слух.</w:t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Оцінювання проводиться за 100-бальною шкалою: аудиторна робота, виконання домашніх завдань, самостійна робота передбачає отримання максимального рейтингу – 70 балів у кінці семестру, підсумкова атестація (залік / іспит) – 30 балів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Тема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 xml:space="preserve"> 5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«</w:t>
            </w: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en-US" w:bidi="ar-SA"/>
              </w:rPr>
              <w:t>Science and technology. Relative clauses, Questions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»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693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Знати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: лексичний матеріал за темою заняття.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Вміти: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чітко, логічно, детально висловлюватись на складні теми, демонструючи свідоме володіння граматичними структурами.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Розуміти:</w:t>
            </w:r>
            <w:r>
              <w:rPr>
                <w:rFonts w:cs="Times New Roman" w:ascii="Times New Roman" w:hAnsi="Times New Roman"/>
                <w:color w:val="5C5C5C"/>
                <w:kern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повідомлення на суто лінгвістичному рівні, вміти проаналізувати його, зберегти інформацію в пам'яті, відтворити повідомлення засобами іншої мови.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 xml:space="preserve">Аналізувати: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інформацію, викладену в іншомовних навчально-наукових джерелах.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Розрізняти: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основні граматичні структури, необхідні для іншомовного професійного спілкування.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Застосовувати: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знання англійської мови в практичних ситуаціях професійного спілкування.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Використовувати: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часові форми під час усного та письмового мовлення в межах завдань дисципліни (тестові завдання, усний і письмовий переклад фахових текстів тощо).</w:t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Ознайомлення з новою тематичною лексикою та автоматизація дій із нею.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Формування та розвиток умінь діалогічного й монологічного мовлення за темою заняття.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Формування та вдосконалення навичок розуміння тексту на слух.</w:t>
            </w:r>
          </w:p>
        </w:tc>
        <w:tc>
          <w:tcPr>
            <w:tcW w:w="198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Оцінювання проводиться за 100-бальною шкалою: аудиторна робота, виконання домашніх завдань, самостійна робота передбачає отримання максимального рейтингу – 70 балів у кінці семестру, підсумкова атестація (залік / іспит) – 30 балів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Тема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 xml:space="preserve"> </w:t>
            </w: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uk-UA" w:bidi="ar-SA"/>
              </w:rPr>
              <w:t>6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«</w:t>
            </w: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en-US" w:bidi="ar-SA"/>
              </w:rPr>
              <w:t>Nature and environment. Indirect speech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»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>3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Знати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: лексичні одиниці з теми заняття.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Вміти: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використовувати граматичні конструкції в усній і письмовій мові, розуміти зміст текстів професійно-орієнтованого характеру певного рівня складності.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Розуміти: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і продукувати необмежену кількість мовно правильних і стилістично пов’язаних між собою речень за допомогою засвоєних мовних знаків і правил їхнього поєднання.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Аналізувати: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фактичну інформацію з метою передачі основної головну думки.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Розрізняти: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особливості типових лексико-граматичних структур.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Застосовувати: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професійну лексику при виконанні практичних завдань.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u w:val="single"/>
                <w:lang w:val="ru-RU" w:bidi="ar-SA"/>
              </w:rPr>
              <w:t>Використовувати: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 xml:space="preserve"> широкий діапазон термінології і професійної сфери, вибірково користуючись довідковими ресурсами.</w:t>
            </w:r>
          </w:p>
        </w:tc>
        <w:tc>
          <w:tcPr>
            <w:tcW w:w="209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Ознайомлення з новими лексичними одиницями з теми та автоматизація дій із ними.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Формування та розвиток умінь діалогічного та монологічного мовлення за темою заняття.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Формування та вдосконалення навичок розуміння тексту на слух.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Робота з підручником (виконання різнопланових завдань самостійно і в групах).</w:t>
            </w:r>
          </w:p>
        </w:tc>
        <w:tc>
          <w:tcPr>
            <w:tcW w:w="2018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Оцінювання проводиться за 100-бальною шкалою: аудиторна робота, виконання домашніх завдань, самостійна робота передбачає отримання максимального рейтингу – 70 балів у кінці семестру, підсумкова атестація (залік / іспит) – 30 балів</w:t>
            </w:r>
          </w:p>
        </w:tc>
      </w:tr>
      <w:tr>
        <w:trPr/>
        <w:tc>
          <w:tcPr>
            <w:tcW w:w="15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0"/>
                <w:sz w:val="24"/>
                <w:szCs w:val="24"/>
                <w:lang w:val="ru-RU" w:bidi="ar-SA"/>
              </w:rPr>
              <w:t>Разом за змістовим модулем (год.)</w:t>
            </w:r>
          </w:p>
        </w:tc>
        <w:tc>
          <w:tcPr>
            <w:tcW w:w="198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en-US" w:bidi="ar-SA"/>
              </w:rPr>
              <w:t>15</w:t>
            </w:r>
          </w:p>
        </w:tc>
        <w:tc>
          <w:tcPr>
            <w:tcW w:w="255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2092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2018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/>
        <w:tc>
          <w:tcPr>
            <w:tcW w:w="8188" w:type="dxa"/>
            <w:gridSpan w:val="5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Всього за курс</w:t>
            </w:r>
          </w:p>
        </w:tc>
        <w:tc>
          <w:tcPr>
            <w:tcW w:w="2018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uk-UA" w:bidi="ar-SA"/>
              </w:rPr>
              <w:t>30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17365D" w:themeColor="text2" w:themeShade="bf"/>
          <w:sz w:val="24"/>
          <w:szCs w:val="24"/>
        </w:rPr>
      </w:pPr>
      <w:r>
        <w:rPr>
          <w:rFonts w:cs="Times New Roman" w:ascii="Times New Roman" w:hAnsi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10030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19"/>
        <w:gridCol w:w="6910"/>
      </w:tblGrid>
      <w:tr>
        <w:trPr/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kern w:val="0"/>
                <w:sz w:val="24"/>
                <w:szCs w:val="24"/>
                <w:lang w:val="ru-RU" w:bidi="ar-SA"/>
              </w:rPr>
              <w:t>Політика щодо дедлайнів та перескладання:</w:t>
            </w:r>
          </w:p>
        </w:tc>
        <w:tc>
          <w:tcPr>
            <w:tcW w:w="69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Відпрацювання пропущених занять відбувається згідно з графіком відпрацювання та консультацій (окрім випадків із поважної причини); відпрацювання пропущених занять з поважної причини відбувається у будь-який час, зручний для викладача, у т. ч. згідно з графіком відпрацювання та консультацій; - роботи, які здає студент з порушенням терміну без поважних причин, оцінюються на нижчу оцінку (75% від максимальної, наприклад тематична індивідуальна робота). Перескладання модулів відбувається за дозволом викладача за наявності поважних причин (наприклад, лікарняний).</w:t>
            </w:r>
          </w:p>
        </w:tc>
      </w:tr>
      <w:tr>
        <w:trPr/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kern w:val="0"/>
                <w:sz w:val="24"/>
                <w:szCs w:val="24"/>
                <w:lang w:val="ru-RU" w:bidi="ar-SA"/>
              </w:rPr>
              <w:t>Політика щодо академічної доброчесності:</w:t>
            </w:r>
          </w:p>
        </w:tc>
        <w:tc>
          <w:tcPr>
            <w:tcW w:w="69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Недопустимі підказки і списування у ході навчальних занять, контрольних роботах, на іспиті (заліку). Норми академічної етики: дисциплінованість; дотримання субординації; чесність; відповідальність; робота в аудиторії з відключеними мобільними телефонами. Списування під час контрольних робіт та екзаменів заборонені (в т.ч. із використанням мобільних девайсів).</w:t>
            </w:r>
          </w:p>
        </w:tc>
      </w:tr>
      <w:tr>
        <w:trPr/>
        <w:tc>
          <w:tcPr>
            <w:tcW w:w="31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/>
                <w:kern w:val="0"/>
                <w:sz w:val="24"/>
                <w:szCs w:val="24"/>
                <w:lang w:val="ru-RU" w:bidi="ar-SA"/>
              </w:rPr>
              <w:t>Політика щодо відвідування:</w:t>
            </w:r>
          </w:p>
        </w:tc>
        <w:tc>
          <w:tcPr>
            <w:tcW w:w="691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деканом факультету). Студенти мають інформувати викладача про неможливість відвідати заняття.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17365D" w:themeColor="text2" w:themeShade="bf"/>
          <w:sz w:val="24"/>
          <w:szCs w:val="24"/>
        </w:rPr>
      </w:pPr>
      <w:r>
        <w:rPr>
          <w:rFonts w:cs="Times New Roman" w:ascii="Times New Roman" w:hAnsi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10030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35"/>
        <w:gridCol w:w="4004"/>
        <w:gridCol w:w="3191"/>
      </w:tblGrid>
      <w:tr>
        <w:trPr/>
        <w:tc>
          <w:tcPr>
            <w:tcW w:w="2835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Оцінка національна за результати складання екзаменів заліків</w:t>
            </w:r>
          </w:p>
        </w:tc>
      </w:tr>
      <w:tr>
        <w:trPr/>
        <w:tc>
          <w:tcPr>
            <w:tcW w:w="2835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ru-RU" w:bidi="ar-SA"/>
              </w:rPr>
            </w:r>
          </w:p>
        </w:tc>
        <w:tc>
          <w:tcPr>
            <w:tcW w:w="40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екзаменів</w:t>
            </w:r>
          </w:p>
        </w:tc>
        <w:tc>
          <w:tcPr>
            <w:tcW w:w="31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заліків</w:t>
            </w:r>
          </w:p>
        </w:tc>
      </w:tr>
      <w:tr>
        <w:trPr/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90-100</w:t>
            </w:r>
          </w:p>
        </w:tc>
        <w:tc>
          <w:tcPr>
            <w:tcW w:w="40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відмінно</w:t>
            </w:r>
          </w:p>
        </w:tc>
        <w:tc>
          <w:tcPr>
            <w:tcW w:w="3191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зараховано</w:t>
            </w:r>
          </w:p>
        </w:tc>
      </w:tr>
      <w:tr>
        <w:trPr/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74-89</w:t>
            </w:r>
          </w:p>
        </w:tc>
        <w:tc>
          <w:tcPr>
            <w:tcW w:w="40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добре</w:t>
            </w:r>
          </w:p>
        </w:tc>
        <w:tc>
          <w:tcPr>
            <w:tcW w:w="319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/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60-73</w:t>
            </w:r>
          </w:p>
        </w:tc>
        <w:tc>
          <w:tcPr>
            <w:tcW w:w="40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задовільно</w:t>
            </w:r>
          </w:p>
        </w:tc>
        <w:tc>
          <w:tcPr>
            <w:tcW w:w="3191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ru-RU" w:bidi="ar-SA"/>
              </w:rPr>
            </w:r>
          </w:p>
        </w:tc>
      </w:tr>
      <w:tr>
        <w:trPr/>
        <w:tc>
          <w:tcPr>
            <w:tcW w:w="28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0-59</w:t>
            </w:r>
          </w:p>
        </w:tc>
        <w:tc>
          <w:tcPr>
            <w:tcW w:w="400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незадовільно</w:t>
            </w:r>
          </w:p>
        </w:tc>
        <w:tc>
          <w:tcPr>
            <w:tcW w:w="31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 w:bidi="ar-SA"/>
              </w:rPr>
              <w:t>не зараховано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17365D" w:themeColor="text2" w:themeShade="bf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color w:val="17365D" w:themeColor="text2" w:themeShade="bf"/>
          <w:sz w:val="24"/>
          <w:szCs w:val="24"/>
          <w:lang w:val="uk-UA"/>
        </w:rPr>
      </w:r>
    </w:p>
    <w:p>
      <w:pPr>
        <w:pStyle w:val="Normal"/>
        <w:spacing w:before="0" w:after="200"/>
        <w:rPr>
          <w:lang w:val="en-US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0cd7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semiHidden/>
    <w:unhideWhenUsed/>
    <w:rsid w:val="00720cd7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720cd7"/>
    <w:rPr>
      <w:rFonts w:ascii="Tahoma" w:hAnsi="Tahoma" w:eastAsia="" w:cs="Tahoma" w:eastAsiaTheme="minorEastAsia"/>
      <w:sz w:val="16"/>
      <w:szCs w:val="16"/>
      <w:lang w:eastAsia="ru-RU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Arial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720cd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e466ec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000000"/>
      <w:kern w:val="0"/>
      <w:sz w:val="24"/>
      <w:szCs w:val="24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20cd7"/>
    <w:pPr>
      <w:spacing w:after="0" w:line="240" w:lineRule="auto"/>
    </w:pPr>
    <w:rPr>
      <w:rFonts w:eastAsiaTheme="minorEastAsia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elearn.nubip.edu.ua/enrol/index.php?id=2600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LibreOffice/7.4.2.3$Windows_X86_64 LibreOffice_project/382eef1f22670f7f4118c8c2dd222ec7ad009daf</Application>
  <AppVersion>15.0000</AppVersion>
  <Pages>11</Pages>
  <Words>2181</Words>
  <Characters>16023</Characters>
  <CharactersWithSpaces>17995</CharactersWithSpaces>
  <Paragraphs>249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2023-06-16T10:39:00Z</dcterms:created>
  <dc:creator>Tanya</dc:creator>
  <dc:description/>
  <dc:language>en-GB</dc:language>
  <cp:lastModifiedBy/>
  <dcterms:modified xsi:type="dcterms:W3CDTF">2023-06-22T21:05:06Z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