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b/>
          <w:sz w:val="28"/>
          <w:szCs w:val="24"/>
          <w:lang w:val="uk-UA" w:eastAsia="ru-RU"/>
        </w:rPr>
      </w:pPr>
      <w:r>
        <w:rPr>
          <w:rFonts w:eastAsia="Times New Roman" w:cs="Times New Roman" w:ascii="Times New Roman" w:hAnsi="Times New Roman"/>
          <w:b/>
          <w:sz w:val="28"/>
          <w:szCs w:val="24"/>
          <w:lang w:val="uk-UA" w:eastAsia="ru-RU"/>
        </w:rPr>
        <w:drawing>
          <wp:anchor behindDoc="0" distT="0" distB="0" distL="0" distR="0" simplePos="0" locked="0" layoutInCell="0" allowOverlap="1" relativeHeight="39">
            <wp:simplePos x="0" y="0"/>
            <wp:positionH relativeFrom="column">
              <wp:align>center</wp:align>
            </wp:positionH>
            <wp:positionV relativeFrom="paragraph">
              <wp:posOffset>635</wp:posOffset>
            </wp:positionV>
            <wp:extent cx="6299835" cy="8646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99835" cy="8646795"/>
                    </a:xfrm>
                    <a:prstGeom prst="rect">
                      <a:avLst/>
                    </a:prstGeom>
                  </pic:spPr>
                </pic:pic>
              </a:graphicData>
            </a:graphic>
          </wp:anchor>
        </w:drawing>
      </w:r>
      <w:r>
        <w:br w:type="page"/>
      </w:r>
    </w:p>
    <w:p>
      <w:pPr>
        <w:pStyle w:val="Normal"/>
        <w:spacing w:lineRule="auto" w:line="240" w:before="0" w:after="0"/>
        <w:jc w:val="center"/>
        <w:rPr>
          <w:rFonts w:ascii="Times New Roman" w:hAnsi="Times New Roman" w:eastAsia="Times New Roman" w:cs="Times New Roman"/>
          <w:b/>
          <w:b/>
          <w:sz w:val="28"/>
          <w:szCs w:val="24"/>
          <w:lang w:val="uk-UA" w:eastAsia="ru-RU"/>
        </w:rPr>
      </w:pPr>
      <w:r>
        <w:rPr>
          <w:rFonts w:eastAsia="Times New Roman" w:cs="Times New Roman" w:ascii="Times New Roman" w:hAnsi="Times New Roman"/>
          <w:b/>
          <w:sz w:val="28"/>
          <w:szCs w:val="24"/>
          <w:lang w:val="uk-UA" w:eastAsia="ru-RU"/>
        </w:rPr>
      </w:r>
    </w:p>
    <w:p>
      <w:pPr>
        <w:pStyle w:val="Normal"/>
        <w:keepNext w:val="true"/>
        <w:pageBreakBefore w:val="false"/>
        <w:numPr>
          <w:ilvl w:val="0"/>
          <w:numId w:val="2"/>
        </w:numPr>
        <w:tabs>
          <w:tab w:val="clear" w:pos="708"/>
          <w:tab w:val="left" w:pos="720" w:leader="none"/>
        </w:tabs>
        <w:spacing w:lineRule="auto" w:line="240" w:before="0" w:after="0"/>
        <w:ind w:left="720" w:hanging="360"/>
        <w:outlineLvl w:val="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Опис навчальної дисципліни</w:t>
      </w:r>
    </w:p>
    <w:p>
      <w:pPr>
        <w:pStyle w:val="Normal"/>
        <w:spacing w:lineRule="auto" w:line="240" w:before="0" w:after="0"/>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spacing w:lineRule="auto" w:line="240" w:before="0" w:after="0"/>
        <w:jc w:val="center"/>
        <w:rPr>
          <w:rFonts w:ascii="Times New Roman" w:hAnsi="Times New Roman" w:eastAsia="Times New Roman" w:cs="Times New Roman"/>
          <w:sz w:val="16"/>
          <w:szCs w:val="16"/>
          <w:u w:val="single"/>
          <w:lang w:val="uk-UA" w:eastAsia="ru-RU"/>
        </w:rPr>
      </w:pPr>
      <w:r>
        <w:rPr>
          <w:rFonts w:eastAsia="Times New Roman" w:cs="Times New Roman" w:ascii="Times New Roman" w:hAnsi="Times New Roman"/>
          <w:sz w:val="28"/>
          <w:szCs w:val="24"/>
          <w:u w:val="single"/>
          <w:lang w:val="uk-UA" w:eastAsia="ru-RU"/>
        </w:rPr>
        <w:t>Іноземна мова</w:t>
      </w:r>
    </w:p>
    <w:p>
      <w:pPr>
        <w:pStyle w:val="Normal"/>
        <w:spacing w:lineRule="auto" w:line="240" w:before="0" w:after="0"/>
        <w:jc w:val="center"/>
        <w:rPr>
          <w:rFonts w:ascii="Times New Roman" w:hAnsi="Times New Roman" w:eastAsia="Times New Roman" w:cs="Times New Roman"/>
          <w:sz w:val="16"/>
          <w:szCs w:val="16"/>
          <w:u w:val="single"/>
          <w:lang w:val="uk-UA" w:eastAsia="ru-RU"/>
        </w:rPr>
      </w:pPr>
      <w:r>
        <w:rPr>
          <w:rFonts w:eastAsia="Times New Roman" w:cs="Times New Roman" w:ascii="Times New Roman" w:hAnsi="Times New Roman"/>
          <w:sz w:val="16"/>
          <w:szCs w:val="16"/>
          <w:u w:val="single"/>
          <w:lang w:val="uk-UA" w:eastAsia="ru-RU"/>
        </w:rPr>
      </w:r>
    </w:p>
    <w:tbl>
      <w:tblPr>
        <w:tblW w:w="1003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425"/>
        <w:gridCol w:w="2487"/>
        <w:gridCol w:w="3119"/>
      </w:tblGrid>
      <w:tr>
        <w:trPr/>
        <w:tc>
          <w:tcPr>
            <w:tcW w:w="100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bookmarkStart w:id="0" w:name="_Hlk73883822"/>
            <w:bookmarkStart w:id="1" w:name="_Hlk73883822"/>
            <w:bookmarkEnd w:id="1"/>
          </w:p>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Галузь знань, спеціальність, освітня програма, освітній ступінь</w:t>
            </w:r>
          </w:p>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Освітній ступінь</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hanging="0"/>
              <w:rPr>
                <w:rFonts w:ascii="Times New Roman" w:hAnsi="Times New Roman" w:eastAsia="Times New Roman" w:cs="Times New Roman"/>
                <w:i/>
                <w:i/>
                <w:sz w:val="24"/>
                <w:szCs w:val="24"/>
                <w:lang w:eastAsia="ru-RU"/>
              </w:rPr>
            </w:pPr>
            <w:r>
              <w:rPr>
                <w:rFonts w:eastAsia="Times New Roman" w:cs="Times New Roman" w:ascii="Times New Roman" w:hAnsi="Times New Roman"/>
                <w:i/>
                <w:sz w:val="16"/>
                <w:szCs w:val="16"/>
                <w:lang w:val="uk-UA" w:eastAsia="ru-RU"/>
              </w:rPr>
              <w:t xml:space="preserve"> </w:t>
            </w:r>
            <w:r>
              <w:rPr>
                <w:rFonts w:eastAsia="Times New Roman" w:cs="Times New Roman" w:ascii="Times New Roman" w:hAnsi="Times New Roman"/>
                <w:i/>
                <w:sz w:val="24"/>
                <w:szCs w:val="24"/>
                <w:lang w:val="uk-UA" w:eastAsia="ru-RU"/>
              </w:rPr>
              <w:t>Бакалавр</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Спеціальність</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hanging="0"/>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sz w:val="16"/>
                <w:szCs w:val="16"/>
                <w:lang w:val="uk-UA" w:eastAsia="ru-RU"/>
              </w:rPr>
              <w:t xml:space="preserve"> </w:t>
            </w:r>
            <w:r>
              <w:rPr>
                <w:rFonts w:eastAsia="Times New Roman" w:cs="Times New Roman" w:ascii="Times New Roman" w:hAnsi="Times New Roman"/>
                <w:i/>
                <w:iCs/>
                <w:sz w:val="24"/>
                <w:szCs w:val="24"/>
                <w:lang w:val="uk-UA" w:eastAsia="ru-RU"/>
              </w:rPr>
              <w:t>275 «Транспортні технології (на автомобільному транспорті)»</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Освітня програма</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Транспортні технології (на автомобільному транспорті) Першого (бакалаврського) рівня вищої освіти</w:t>
            </w:r>
          </w:p>
          <w:p>
            <w:pPr>
              <w:pStyle w:val="Normal"/>
              <w:widowControl w:val="false"/>
              <w:spacing w:lineRule="auto" w:line="240" w:before="0" w:after="0"/>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(скорочений термін навчання)</w:t>
            </w:r>
          </w:p>
        </w:tc>
      </w:tr>
      <w:tr>
        <w:trPr/>
        <w:tc>
          <w:tcPr>
            <w:tcW w:w="100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Характеристика навчальної дисципліни</w:t>
            </w:r>
          </w:p>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Вид</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Обов’язкова / вибіркова</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Загальна кількість годин</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120</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кредитів ECTS</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змістових модулів</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Курсовий проект (робота) (за наявності)</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Форма контролю</w:t>
            </w:r>
          </w:p>
        </w:tc>
        <w:tc>
          <w:tcPr>
            <w:tcW w:w="56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Залік, екзамен</w:t>
            </w:r>
          </w:p>
        </w:tc>
      </w:tr>
      <w:tr>
        <w:trPr/>
        <w:tc>
          <w:tcPr>
            <w:tcW w:w="100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Показники навчальної дисципліни для денної та заочної форм навчання</w:t>
            </w:r>
          </w:p>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денна форма навчання</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заочна форма навчання</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Рік підготовки (курс)</w:t>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1</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Семестр</w:t>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1</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Лекційні заняття</w:t>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Практичні, семінарські заняття</w:t>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30 год. -30 год.</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Лабораторні заняття</w:t>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Самостійна робота</w:t>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30 год.-30 год.</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60 год.</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Індивідуальні завдання</w:t>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w:t>
            </w:r>
          </w:p>
        </w:tc>
      </w:tr>
      <w:tr>
        <w:trPr/>
        <w:tc>
          <w:tcPr>
            <w:tcW w:w="4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Кількість тижневих аудиторних</w:t>
            </w:r>
          </w:p>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годин для денної форми навчання</w:t>
            </w:r>
          </w:p>
        </w:tc>
        <w:tc>
          <w:tcPr>
            <w:tcW w:w="2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t>2 год.</w:t>
            </w:r>
          </w:p>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i/>
                <w:i/>
                <w:iCs/>
                <w:sz w:val="24"/>
                <w:szCs w:val="24"/>
                <w:lang w:val="uk-UA" w:eastAsia="ru-RU"/>
              </w:rPr>
            </w:pPr>
            <w:r>
              <w:rPr>
                <w:rFonts w:eastAsia="Times New Roman" w:cs="Times New Roman" w:ascii="Times New Roman" w:hAnsi="Times New Roman"/>
                <w:i/>
                <w:iCs/>
                <w:sz w:val="24"/>
                <w:szCs w:val="24"/>
                <w:lang w:val="uk-UA" w:eastAsia="ru-RU"/>
              </w:rPr>
            </w:r>
            <w:bookmarkStart w:id="2" w:name="_Hlk738838221"/>
            <w:bookmarkStart w:id="3" w:name="_Hlk738838221"/>
            <w:bookmarkEnd w:id="3"/>
          </w:p>
        </w:tc>
      </w:tr>
    </w:tbl>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left="6720"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left="6720"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2"/>
        </w:numPr>
        <w:tabs>
          <w:tab w:val="clear" w:pos="708"/>
        </w:tabs>
        <w:spacing w:lineRule="auto" w:line="240" w:before="0" w:after="0"/>
        <w:ind w:left="426" w:hanging="426"/>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Мета, завдання та компетентності навчальної дисципліни</w:t>
      </w:r>
    </w:p>
    <w:p>
      <w:pPr>
        <w:pStyle w:val="Normal"/>
        <w:tabs>
          <w:tab w:val="clear" w:pos="708"/>
          <w:tab w:val="left" w:pos="284" w:leader="none"/>
          <w:tab w:val="left" w:pos="567" w:leader="none"/>
        </w:tabs>
        <w:spacing w:lineRule="auto" w:line="240" w:before="0" w:after="0"/>
        <w:ind w:left="3338"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ind w:firstLine="90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b/>
          <w:bCs/>
          <w:color w:val="000000"/>
          <w:spacing w:val="-2"/>
          <w:sz w:val="28"/>
          <w:szCs w:val="24"/>
          <w:lang w:val="uk-UA" w:eastAsia="ru-RU"/>
        </w:rPr>
        <w:t>Метою</w:t>
      </w:r>
      <w:r>
        <w:rPr>
          <w:rFonts w:eastAsia="Times New Roman" w:cs="Times New Roman" w:ascii="Times New Roman" w:hAnsi="Times New Roman"/>
          <w:color w:val="000000"/>
          <w:spacing w:val="-2"/>
          <w:sz w:val="28"/>
          <w:szCs w:val="24"/>
          <w:lang w:val="uk-UA" w:eastAsia="ru-RU"/>
        </w:rPr>
        <w:t xml:space="preserve"> </w:t>
      </w:r>
      <w:r>
        <w:rPr>
          <w:rFonts w:eastAsia="Times New Roman" w:cs="Times New Roman" w:ascii="Times New Roman" w:hAnsi="Times New Roman"/>
          <w:color w:val="000000"/>
          <w:spacing w:val="1"/>
          <w:sz w:val="28"/>
          <w:szCs w:val="28"/>
          <w:lang w:val="uk-UA" w:eastAsia="ru-RU"/>
        </w:rPr>
        <w:t xml:space="preserve">вивчення дисципліни </w:t>
      </w:r>
      <w:r>
        <w:rPr>
          <w:rFonts w:eastAsia="Times New Roman" w:cs="Times New Roman" w:ascii="Times New Roman" w:hAnsi="Times New Roman"/>
          <w:sz w:val="28"/>
          <w:szCs w:val="24"/>
          <w:lang w:val="uk-UA" w:eastAsia="ru-RU"/>
        </w:rPr>
        <w:t xml:space="preserve">«Іноземна мова»  для студентів механіко-технологічного факультету першого (бакалаврського) рівня вищої освіти є подальший розвиток знань, навичок і умінь володіння сучасною стандартною англійською мовою на рівні </w:t>
      </w:r>
      <w:r>
        <w:rPr>
          <w:rFonts w:eastAsia="Times New Roman" w:cs="Times New Roman" w:ascii="Times New Roman" w:hAnsi="Times New Roman"/>
          <w:sz w:val="28"/>
          <w:szCs w:val="24"/>
          <w:lang w:val="en-US" w:eastAsia="ru-RU"/>
        </w:rPr>
        <w:t>B</w:t>
      </w:r>
      <w:r>
        <w:rPr>
          <w:rFonts w:eastAsia="Times New Roman" w:cs="Times New Roman" w:ascii="Times New Roman" w:hAnsi="Times New Roman"/>
          <w:sz w:val="28"/>
          <w:szCs w:val="24"/>
          <w:lang w:val="uk-UA" w:eastAsia="ru-RU"/>
        </w:rPr>
        <w:t>1+ В2, а також  опанування студентами мовленнєвих умінь на рівні, достатньому для здійснення іншомовного спілкування у 4 видах мовленнєвої діяльності: аудіюванні, говорінні, читанні та письмі у типових ситуаціях.</w:t>
      </w:r>
    </w:p>
    <w:p>
      <w:pPr>
        <w:pStyle w:val="Normal"/>
        <w:shd w:val="clear" w:color="auto" w:fill="FFFFFF"/>
        <w:spacing w:lineRule="auto" w:line="240" w:before="0" w:after="0"/>
        <w:ind w:firstLine="90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t xml:space="preserve">Основними </w:t>
      </w:r>
      <w:r>
        <w:rPr>
          <w:rFonts w:eastAsia="Times New Roman" w:cs="Times New Roman" w:ascii="Times New Roman" w:hAnsi="Times New Roman"/>
          <w:b/>
          <w:bCs/>
          <w:sz w:val="28"/>
          <w:szCs w:val="24"/>
          <w:lang w:val="uk-UA" w:eastAsia="ru-RU"/>
        </w:rPr>
        <w:t>завданнями</w:t>
      </w:r>
      <w:r>
        <w:rPr>
          <w:rFonts w:eastAsia="Times New Roman" w:cs="Times New Roman" w:ascii="Times New Roman" w:hAnsi="Times New Roman"/>
          <w:sz w:val="28"/>
          <w:szCs w:val="24"/>
          <w:lang w:val="uk-UA" w:eastAsia="ru-RU"/>
        </w:rPr>
        <w:t xml:space="preserve"> вивчення дисципліни є </w:t>
      </w:r>
    </w:p>
    <w:p>
      <w:pPr>
        <w:pStyle w:val="Normal"/>
        <w:shd w:val="clear" w:color="auto" w:fill="FFFFFF"/>
        <w:spacing w:lineRule="auto" w:line="240" w:before="0" w:after="0"/>
        <w:ind w:firstLine="90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t xml:space="preserve">1) формування у студентів англомовної компетенції, що включає засвоєння ними мовного матеріалу (лінгвістичних, соціолінгвістичних, дискурсних, прагматичних знань) та оволодіння різними видами мовленнєвої діяльності (комунікативними вміннями в читанні, аудіюванні, нормованого відтворення усного та писемного мовлення, а також перекладу неспеціалізованих і професійно орієнтованих текстів у межах сфер і ситуацій, типових для певної спеціальності); </w:t>
      </w:r>
    </w:p>
    <w:p>
      <w:pPr>
        <w:pStyle w:val="Normal"/>
        <w:shd w:val="clear" w:color="auto" w:fill="FFFFFF"/>
        <w:spacing w:lineRule="auto" w:line="240" w:before="0" w:after="0"/>
        <w:ind w:firstLine="90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t xml:space="preserve">2) розширення словникового запасу студентів за рахунок загальновживаної, загальнонаукової, загальнопрофесійної та спеціальної лексики, що супроводжується формуванням умінь ефективного й адекватного оперування загальнолексичними й термінологічними мінімумами; формування сталих умінь розпізнавання, розуміння та відтворення фонетичних, граматичних і стилістичних форм, характерних для підмови певної спеціальності; </w:t>
      </w:r>
    </w:p>
    <w:p>
      <w:pPr>
        <w:pStyle w:val="Normal"/>
        <w:shd w:val="clear" w:color="auto" w:fill="FFFFFF"/>
        <w:spacing w:lineRule="auto" w:line="240" w:before="0" w:after="0"/>
        <w:ind w:firstLine="90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t xml:space="preserve">3) формування психолінгвістичної готовності (включаючи вмотивованість) студентів до англомовної навчальної діяльності та майбутньої професійної англомовної комунікації. </w:t>
      </w:r>
    </w:p>
    <w:p>
      <w:pPr>
        <w:pStyle w:val="Normal"/>
        <w:shd w:val="clear" w:color="auto" w:fill="FFFFFF"/>
        <w:spacing w:lineRule="auto" w:line="240" w:before="0" w:after="0"/>
        <w:ind w:firstLine="90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clear" w:pos="708"/>
          <w:tab w:val="left" w:pos="284" w:leader="none"/>
          <w:tab w:val="left" w:pos="567" w:leader="none"/>
        </w:tabs>
        <w:spacing w:lineRule="auto" w:line="240" w:before="0" w:after="0"/>
        <w:ind w:firstLine="567"/>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У результаті вивчення навчальної дисципліни студент повинен </w:t>
      </w:r>
    </w:p>
    <w:p>
      <w:pPr>
        <w:pStyle w:val="Normal"/>
        <w:tabs>
          <w:tab w:val="clear" w:pos="708"/>
          <w:tab w:val="left" w:pos="284" w:leader="none"/>
          <w:tab w:val="left" w:pos="567" w:leader="none"/>
        </w:tabs>
        <w:spacing w:lineRule="auto" w:line="240" w:before="0" w:after="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b/>
          <w:bCs/>
          <w:sz w:val="28"/>
          <w:szCs w:val="24"/>
          <w:lang w:val="uk-UA" w:eastAsia="ru-RU"/>
        </w:rPr>
        <w:t>знати</w:t>
      </w:r>
      <w:r>
        <w:rPr>
          <w:rFonts w:eastAsia="Times New Roman" w:cs="Times New Roman" w:ascii="Times New Roman" w:hAnsi="Times New Roman"/>
          <w:sz w:val="28"/>
          <w:szCs w:val="24"/>
          <w:lang w:val="uk-UA" w:eastAsia="ru-RU"/>
        </w:rPr>
        <w:t xml:space="preserve"> : лексику за професійним спрямуванням, граматику, фонетику, орфографію англійської мови відповідно до комунікативних тем, що вивчаються. </w:t>
      </w:r>
    </w:p>
    <w:p>
      <w:pPr>
        <w:pStyle w:val="Normal"/>
        <w:tabs>
          <w:tab w:val="clear" w:pos="708"/>
          <w:tab w:val="left" w:pos="284" w:leader="none"/>
          <w:tab w:val="left" w:pos="567" w:leader="none"/>
        </w:tabs>
        <w:spacing w:lineRule="auto" w:line="240" w:before="0" w:after="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b/>
          <w:bCs/>
          <w:sz w:val="28"/>
          <w:szCs w:val="24"/>
          <w:lang w:val="uk-UA" w:eastAsia="ru-RU"/>
        </w:rPr>
        <w:t>вміти:</w:t>
      </w:r>
      <w:r>
        <w:rPr>
          <w:rFonts w:eastAsia="Times New Roman" w:cs="Times New Roman" w:ascii="Times New Roman" w:hAnsi="Times New Roman"/>
          <w:sz w:val="28"/>
          <w:szCs w:val="24"/>
          <w:lang w:val="uk-UA" w:eastAsia="ru-RU"/>
        </w:rPr>
        <w:t xml:space="preserve"> (аудіювання): розуміти основні ідеї та розпізнавати відповідну інформацію в ході дискусій, доповідей, бесід, що за темою пов’язані з навчанням та спеціальністю, стандартною мовою у нормальному темпі; розуміти основний зміст розмови з носіями мови у нормальному темпі в навчальному чи професійному оточенні. </w:t>
      </w:r>
    </w:p>
    <w:p>
      <w:pPr>
        <w:pStyle w:val="Normal"/>
        <w:tabs>
          <w:tab w:val="clear" w:pos="708"/>
          <w:tab w:val="left" w:pos="284" w:leader="none"/>
          <w:tab w:val="left" w:pos="567" w:leader="none"/>
        </w:tabs>
        <w:spacing w:lineRule="auto" w:line="240" w:before="0" w:after="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t xml:space="preserve">(читання): зможе розпізнавати широкий діапазон термінології та скорочень з навчальної та професійної сфер; з високим рівнем самостійності читати й розуміти тексти академічного та професійного характеру високої складності; розуміти статті, звіти і доповіді з сучасної навчальної і професійної тематики. (говоріння): діалогічне мовлення: зрозуміло й чітко викласти свої ідеї та погляди на навчальні та професійні теми, надати необхідні пояснення і коментарі; активно підтримувати розмову чи дискусію на загальні навчальні та професійні теми; (монологічне мовлення): робити чіткі, детальні описи та презентації з широкого кола навчальних і професійних тем, розгортаючи та підтримуючи ідеї відповідними прикладами і використовуючи відповідну термінологію. </w:t>
      </w:r>
    </w:p>
    <w:p>
      <w:pPr>
        <w:pStyle w:val="Normal"/>
        <w:tabs>
          <w:tab w:val="clear" w:pos="708"/>
          <w:tab w:val="left" w:pos="284" w:leader="none"/>
          <w:tab w:val="left" w:pos="567" w:leader="none"/>
        </w:tabs>
        <w:spacing w:lineRule="auto" w:line="240" w:before="0" w:after="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t xml:space="preserve">(письмо): писати чіткі, детальні тексти на теми, пов’язані з навчальною та професійною сферами, узагальнюючи інформацію з різних джерел та оцінюючи її; писати різні типи листів, рекомендацій, резюме; що забезпечують формування компетентностей: - лінгвістичної (лексичної, граматичної, орфографічної та інших, що відносяться до мови як системи, незалежно від соціолінгвістичного значення їх варіантів і від прагматичної функції їх реалізації); - соціолінгвістичної, що стосується соціокультурних умов користування мовою,  - прагматичної, що стосується функціонального вживання лінгвістичних засобів (продукування мовних функцій, актів мовлення і т. ін.), що пропонує програми інтерактивних обмінів, а також стосується умінь дискурсу, ідентифікації типів і форм текстів,  тощо. </w:t>
      </w:r>
    </w:p>
    <w:p>
      <w:pPr>
        <w:pStyle w:val="Normal"/>
        <w:tabs>
          <w:tab w:val="clear" w:pos="708"/>
          <w:tab w:val="left" w:pos="284" w:leader="none"/>
          <w:tab w:val="left" w:pos="567"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4"/>
          <w:lang w:val="uk-UA" w:eastAsia="ru-RU"/>
        </w:rPr>
        <w:t xml:space="preserve">У цілому навчальний процес повинен забезпечити виконання головної мети - гармонійного розвитку всіх складових компонентів іншомовної комунікативної мовленнєвої компетенції формування знань, навичок і умінь володіння найбільш частотними </w:t>
      </w:r>
      <w:r>
        <w:rPr>
          <w:rFonts w:eastAsia="Times New Roman" w:cs="Times New Roman" w:ascii="Times New Roman" w:hAnsi="Times New Roman"/>
          <w:color w:val="000000"/>
          <w:spacing w:val="1"/>
          <w:sz w:val="28"/>
          <w:szCs w:val="28"/>
          <w:lang w:val="uk-UA" w:eastAsia="ru-RU"/>
        </w:rPr>
        <w:t>мовними одиницями, що є характерними для загальних науково-технічних текстів, пов’язаних з визначеною спеціальністю студентів.</w:t>
      </w:r>
    </w:p>
    <w:p>
      <w:pPr>
        <w:pStyle w:val="Normal"/>
        <w:tabs>
          <w:tab w:val="clear" w:pos="708"/>
          <w:tab w:val="left" w:pos="284" w:leader="none"/>
          <w:tab w:val="left" w:pos="567"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284" w:leader="none"/>
          <w:tab w:val="left" w:pos="567"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ListParagraph"/>
        <w:numPr>
          <w:ilvl w:val="0"/>
          <w:numId w:val="2"/>
        </w:numPr>
        <w:tabs>
          <w:tab w:val="clear" w:pos="708"/>
          <w:tab w:val="left" w:pos="2127" w:leader="none"/>
        </w:tabs>
        <w:spacing w:lineRule="auto" w:line="240" w:before="0" w:after="0"/>
        <w:ind w:left="3119" w:hanging="1353"/>
        <w:contextualSpacing/>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 xml:space="preserve">Програма та структура навчальної дисципліни </w:t>
      </w:r>
    </w:p>
    <w:tbl>
      <w:tblPr>
        <w:tblW w:w="5000" w:type="pct"/>
        <w:jc w:val="left"/>
        <w:tblInd w:w="109" w:type="dxa"/>
        <w:tblLayout w:type="fixed"/>
        <w:tblCellMar>
          <w:top w:w="0" w:type="dxa"/>
          <w:left w:w="108" w:type="dxa"/>
          <w:bottom w:w="0" w:type="dxa"/>
          <w:right w:w="108" w:type="dxa"/>
        </w:tblCellMar>
        <w:tblLook w:firstRow="0" w:noVBand="0" w:lastRow="0" w:firstColumn="0" w:lastColumn="0" w:noHBand="0" w:val="0000"/>
      </w:tblPr>
      <w:tblGrid>
        <w:gridCol w:w="2052"/>
        <w:gridCol w:w="919"/>
        <w:gridCol w:w="720"/>
        <w:gridCol w:w="542"/>
        <w:gridCol w:w="678"/>
        <w:gridCol w:w="399"/>
        <w:gridCol w:w="7"/>
        <w:gridCol w:w="422"/>
        <w:gridCol w:w="126"/>
        <w:gridCol w:w="537"/>
        <w:gridCol w:w="815"/>
        <w:gridCol w:w="548"/>
        <w:gridCol w:w="402"/>
        <w:gridCol w:w="124"/>
        <w:gridCol w:w="10"/>
        <w:gridCol w:w="360"/>
        <w:gridCol w:w="19"/>
        <w:gridCol w:w="576"/>
        <w:gridCol w:w="664"/>
      </w:tblGrid>
      <w:tr>
        <w:trPr>
          <w:cantSplit w:val="true"/>
        </w:trPr>
        <w:tc>
          <w:tcPr>
            <w:tcW w:w="20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Назви змістових модулів і тем</w:t>
            </w:r>
          </w:p>
        </w:tc>
        <w:tc>
          <w:tcPr>
            <w:tcW w:w="7868"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Кількість годин</w:t>
            </w:r>
          </w:p>
        </w:tc>
      </w:tr>
      <w:tr>
        <w:trPr>
          <w:cantSplit w:val="true"/>
        </w:trPr>
        <w:tc>
          <w:tcPr>
            <w:tcW w:w="20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435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денна форма</w:t>
            </w:r>
          </w:p>
        </w:tc>
        <w:tc>
          <w:tcPr>
            <w:tcW w:w="351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Заочна форма</w:t>
            </w:r>
          </w:p>
        </w:tc>
      </w:tr>
      <w:tr>
        <w:trPr>
          <w:cantSplit w:val="true"/>
        </w:trPr>
        <w:tc>
          <w:tcPr>
            <w:tcW w:w="20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9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Тижні</w:t>
            </w:r>
          </w:p>
        </w:tc>
        <w:tc>
          <w:tcPr>
            <w:tcW w:w="7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усього</w:t>
            </w:r>
          </w:p>
        </w:tc>
        <w:tc>
          <w:tcPr>
            <w:tcW w:w="271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 тому числі</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усього</w:t>
            </w:r>
          </w:p>
        </w:tc>
        <w:tc>
          <w:tcPr>
            <w:tcW w:w="270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 тому числі</w:t>
            </w:r>
          </w:p>
        </w:tc>
      </w:tr>
      <w:tr>
        <w:trPr>
          <w:cantSplit w:val="true"/>
        </w:trPr>
        <w:tc>
          <w:tcPr>
            <w:tcW w:w="20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9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7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л</w:t>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w:t>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лаб</w:t>
            </w:r>
          </w:p>
        </w:tc>
        <w:tc>
          <w:tcPr>
            <w:tcW w:w="4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інд</w:t>
            </w:r>
          </w:p>
        </w:tc>
        <w:tc>
          <w:tcPr>
            <w:tcW w:w="6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с.р.</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л</w:t>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w:t>
            </w:r>
          </w:p>
        </w:tc>
        <w:tc>
          <w:tcPr>
            <w:tcW w:w="4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лаб</w:t>
            </w:r>
          </w:p>
        </w:tc>
        <w:tc>
          <w:tcPr>
            <w:tcW w:w="5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інд</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с.р.</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1</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2</w:t>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3</w:t>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4</w:t>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5</w:t>
            </w:r>
          </w:p>
        </w:tc>
        <w:tc>
          <w:tcPr>
            <w:tcW w:w="4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6</w:t>
            </w:r>
          </w:p>
        </w:tc>
        <w:tc>
          <w:tcPr>
            <w:tcW w:w="6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7</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8</w:t>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9</w:t>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10</w:t>
            </w:r>
          </w:p>
        </w:tc>
        <w:tc>
          <w:tcPr>
            <w:tcW w:w="4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11</w:t>
            </w:r>
          </w:p>
        </w:tc>
        <w:tc>
          <w:tcPr>
            <w:tcW w:w="5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12</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13</w:t>
            </w:r>
          </w:p>
        </w:tc>
      </w:tr>
      <w:tr>
        <w:trPr/>
        <w:tc>
          <w:tcPr>
            <w:tcW w:w="9920" w:type="dxa"/>
            <w:gridSpan w:val="19"/>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40" w:leader="none"/>
              </w:tabs>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Cs/>
                <w:sz w:val="28"/>
                <w:szCs w:val="28"/>
                <w:lang w:val="uk-UA" w:eastAsia="ru-RU"/>
              </w:rPr>
              <w:t>Змістовий модуль 1.</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Cs/>
                <w:sz w:val="28"/>
                <w:szCs w:val="28"/>
                <w:lang w:val="uk-UA"/>
              </w:rPr>
              <w:t>Тема</w:t>
            </w:r>
            <w:r>
              <w:rPr>
                <w:rFonts w:cs="Times New Roman" w:ascii="Times New Roman" w:hAnsi="Times New Roman"/>
                <w:sz w:val="28"/>
                <w:szCs w:val="28"/>
                <w:lang w:val="uk-UA"/>
              </w:rPr>
              <w:t xml:space="preserve"> 1. </w:t>
            </w:r>
            <w:r>
              <w:rPr>
                <w:rFonts w:cs="Times New Roman" w:ascii="Times New Roman" w:hAnsi="Times New Roman"/>
                <w:sz w:val="28"/>
                <w:szCs w:val="28"/>
                <w:lang w:val="en-US"/>
              </w:rPr>
              <w:t>Internal combustion engine</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1-2</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Cs/>
                <w:sz w:val="28"/>
                <w:szCs w:val="28"/>
                <w:lang w:val="uk-UA"/>
              </w:rPr>
              <w:t xml:space="preserve">Тема 2. </w:t>
            </w:r>
            <w:r>
              <w:rPr>
                <w:rFonts w:cs="Times New Roman" w:ascii="Times New Roman" w:hAnsi="Times New Roman"/>
                <w:bCs/>
                <w:sz w:val="28"/>
                <w:szCs w:val="28"/>
                <w:lang w:val="en-US"/>
              </w:rPr>
              <w:t>Diesel vs gasoline</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3-4</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Cs/>
                <w:sz w:val="28"/>
                <w:szCs w:val="28"/>
                <w:lang w:val="uk-UA"/>
              </w:rPr>
              <w:t>Тема</w:t>
            </w:r>
            <w:r>
              <w:rPr>
                <w:rFonts w:cs="Times New Roman" w:ascii="Times New Roman" w:hAnsi="Times New Roman"/>
                <w:sz w:val="28"/>
                <w:szCs w:val="28"/>
                <w:lang w:val="uk-UA"/>
              </w:rPr>
              <w:t xml:space="preserve"> 3. </w:t>
            </w:r>
            <w:r>
              <w:rPr>
                <w:rFonts w:cs="Times New Roman" w:ascii="Times New Roman" w:hAnsi="Times New Roman"/>
                <w:sz w:val="28"/>
                <w:szCs w:val="28"/>
                <w:lang w:val="en-US"/>
              </w:rPr>
              <w:t>Two-stroke engine</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5-6</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Cs/>
                <w:sz w:val="28"/>
                <w:szCs w:val="28"/>
                <w:lang w:val="uk-UA"/>
              </w:rPr>
              <w:t xml:space="preserve">Тема 4. </w:t>
            </w:r>
            <w:r>
              <w:rPr>
                <w:rFonts w:cs="Times New Roman" w:ascii="Times New Roman" w:hAnsi="Times New Roman"/>
                <w:bCs/>
                <w:sz w:val="28"/>
                <w:szCs w:val="28"/>
                <w:lang w:val="en-US"/>
              </w:rPr>
              <w:t>Four-stroke engine</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7-8</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Разом за змістовим модулем 1</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w:t>
            </w:r>
          </w:p>
        </w:tc>
      </w:tr>
      <w:tr>
        <w:trPr/>
        <w:tc>
          <w:tcPr>
            <w:tcW w:w="9920" w:type="dxa"/>
            <w:gridSpan w:val="1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Cs/>
                <w:sz w:val="28"/>
                <w:szCs w:val="28"/>
                <w:lang w:val="uk-UA" w:eastAsia="ru-RU"/>
              </w:rPr>
              <w:t>Змістовий модуль 2.</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Cs/>
                <w:sz w:val="28"/>
                <w:szCs w:val="28"/>
                <w:lang w:val="uk-UA"/>
              </w:rPr>
              <w:t>Тема</w:t>
            </w:r>
            <w:r>
              <w:rPr>
                <w:rFonts w:cs="Times New Roman" w:ascii="Times New Roman" w:hAnsi="Times New Roman"/>
                <w:sz w:val="28"/>
                <w:szCs w:val="28"/>
                <w:lang w:val="uk-UA"/>
              </w:rPr>
              <w:t xml:space="preserve"> 5.</w:t>
            </w:r>
            <w:r>
              <w:rPr>
                <w:rFonts w:cs="Times New Roman" w:ascii="Times New Roman" w:hAnsi="Times New Roman"/>
                <w:sz w:val="28"/>
                <w:szCs w:val="28"/>
                <w:lang w:val="en-US"/>
              </w:rPr>
              <w:t xml:space="preserve"> Car Systems: Electrical, Ignition, Fuel</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9-10</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Cs/>
                <w:sz w:val="28"/>
                <w:szCs w:val="28"/>
                <w:lang w:val="uk-UA"/>
              </w:rPr>
              <w:t>Тема</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6</w:t>
            </w:r>
            <w:r>
              <w:rPr>
                <w:rFonts w:cs="Times New Roman" w:ascii="Times New Roman" w:hAnsi="Times New Roman"/>
                <w:sz w:val="28"/>
                <w:szCs w:val="28"/>
                <w:lang w:val="uk-UA"/>
              </w:rPr>
              <w:t>.</w:t>
            </w:r>
            <w:r>
              <w:rPr>
                <w:rFonts w:cs="Times New Roman" w:ascii="Times New Roman" w:hAnsi="Times New Roman"/>
                <w:sz w:val="28"/>
                <w:szCs w:val="28"/>
                <w:lang w:val="en-US"/>
              </w:rPr>
              <w:t xml:space="preserve"> Car Systems: Lubrication, Exhaust, Cooling</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11-12</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Cs/>
                <w:sz w:val="28"/>
                <w:szCs w:val="28"/>
                <w:lang w:val="uk-UA"/>
              </w:rPr>
              <w:t>Тема</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7</w:t>
            </w:r>
            <w:r>
              <w:rPr>
                <w:rFonts w:cs="Times New Roman" w:ascii="Times New Roman" w:hAnsi="Times New Roman"/>
                <w:sz w:val="28"/>
                <w:szCs w:val="28"/>
                <w:lang w:val="uk-UA"/>
              </w:rPr>
              <w:t>.</w:t>
            </w:r>
            <w:r>
              <w:rPr>
                <w:rFonts w:cs="Times New Roman" w:ascii="Times New Roman" w:hAnsi="Times New Roman"/>
                <w:sz w:val="28"/>
                <w:szCs w:val="28"/>
                <w:lang w:val="en-US"/>
              </w:rPr>
              <w:t xml:space="preserve"> Car Systems: Brake, Steering, Suspension</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13-14</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Тема 8. Parts of a Car: Exterior, Interior</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15</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cs="Times New Roman" w:ascii="Times New Roman" w:hAnsi="Times New Roman"/>
                <w:bCs/>
                <w:sz w:val="28"/>
                <w:szCs w:val="28"/>
                <w:lang w:val="uk-UA"/>
              </w:rPr>
              <w:t>Разом за змістовим модулем 2</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14</w:t>
            </w:r>
          </w:p>
        </w:tc>
      </w:tr>
      <w:tr>
        <w:trPr/>
        <w:tc>
          <w:tcPr>
            <w:tcW w:w="9920" w:type="dxa"/>
            <w:gridSpan w:val="1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Cs/>
                <w:sz w:val="28"/>
                <w:szCs w:val="28"/>
                <w:lang w:val="uk-UA" w:eastAsia="ru-RU"/>
              </w:rPr>
              <w:t>Змістовий модуль 3.</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 xml:space="preserve">Тема 1. </w:t>
            </w:r>
            <w:r>
              <w:rPr>
                <w:rFonts w:eastAsia="Times New Roman" w:cs="Times New Roman" w:ascii="Times New Roman" w:hAnsi="Times New Roman"/>
                <w:bCs/>
                <w:sz w:val="28"/>
                <w:szCs w:val="28"/>
                <w:lang w:val="en-US" w:eastAsia="ru-RU"/>
              </w:rPr>
              <w:t>Introduction to logistics</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16-17</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val="uk-UA" w:eastAsia="ru-RU"/>
              </w:rPr>
              <w:t xml:space="preserve">Тема </w:t>
            </w:r>
            <w:r>
              <w:rPr>
                <w:rFonts w:eastAsia="Times New Roman" w:cs="Times New Roman" w:ascii="Times New Roman" w:hAnsi="Times New Roman"/>
                <w:bCs/>
                <w:sz w:val="28"/>
                <w:szCs w:val="28"/>
                <w:lang w:val="en-US" w:eastAsia="ru-RU"/>
              </w:rPr>
              <w:t>2</w:t>
            </w:r>
            <w:r>
              <w:rPr>
                <w:rFonts w:eastAsia="Times New Roman" w:cs="Times New Roman" w:ascii="Times New Roman" w:hAnsi="Times New Roman"/>
                <w:bCs/>
                <w:sz w:val="28"/>
                <w:szCs w:val="28"/>
                <w:lang w:val="uk-UA" w:eastAsia="ru-RU"/>
              </w:rPr>
              <w:t xml:space="preserve">. </w:t>
            </w:r>
            <w:r>
              <w:rPr>
                <w:rFonts w:eastAsia="Times New Roman" w:cs="Times New Roman" w:ascii="Times New Roman" w:hAnsi="Times New Roman"/>
                <w:bCs/>
                <w:sz w:val="28"/>
                <w:szCs w:val="28"/>
                <w:lang w:val="en-US" w:eastAsia="ru-RU"/>
              </w:rPr>
              <w:t>Inbound and outbound logistics</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18-19</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 xml:space="preserve">Тема 3. </w:t>
            </w:r>
            <w:r>
              <w:rPr>
                <w:rFonts w:eastAsia="Times New Roman" w:cs="Times New Roman" w:ascii="Times New Roman" w:hAnsi="Times New Roman"/>
                <w:bCs/>
                <w:sz w:val="28"/>
                <w:szCs w:val="28"/>
                <w:lang w:val="en-US" w:eastAsia="ru-RU"/>
              </w:rPr>
              <w:t>Customs and warehousing services</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20-21</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val="uk-UA" w:eastAsia="ru-RU"/>
              </w:rPr>
              <w:t xml:space="preserve">Тема </w:t>
            </w:r>
            <w:r>
              <w:rPr>
                <w:rFonts w:eastAsia="Times New Roman" w:cs="Times New Roman" w:ascii="Times New Roman" w:hAnsi="Times New Roman"/>
                <w:bCs/>
                <w:sz w:val="28"/>
                <w:szCs w:val="28"/>
                <w:lang w:val="en-US" w:eastAsia="ru-RU"/>
              </w:rPr>
              <w:t>4</w:t>
            </w:r>
            <w:r>
              <w:rPr>
                <w:rFonts w:eastAsia="Times New Roman" w:cs="Times New Roman" w:ascii="Times New Roman" w:hAnsi="Times New Roman"/>
                <w:bCs/>
                <w:sz w:val="28"/>
                <w:szCs w:val="28"/>
                <w:lang w:val="uk-UA" w:eastAsia="ru-RU"/>
              </w:rPr>
              <w:t xml:space="preserve">. </w:t>
            </w:r>
            <w:r>
              <w:rPr>
                <w:rFonts w:eastAsia="Times New Roman" w:cs="Times New Roman" w:ascii="Times New Roman" w:hAnsi="Times New Roman"/>
                <w:bCs/>
                <w:sz w:val="28"/>
                <w:szCs w:val="28"/>
                <w:lang w:val="en-US" w:eastAsia="ru-RU"/>
              </w:rPr>
              <w:t>Transport and terminal services</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22-23</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Разом за змістовим модулем 3</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w:t>
            </w:r>
          </w:p>
        </w:tc>
      </w:tr>
      <w:tr>
        <w:trPr/>
        <w:tc>
          <w:tcPr>
            <w:tcW w:w="9920" w:type="dxa"/>
            <w:gridSpan w:val="1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Змістовий модуль 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bCs/>
                <w:sz w:val="28"/>
                <w:szCs w:val="28"/>
                <w:lang w:val="uk-UA" w:eastAsia="ru-RU"/>
              </w:rPr>
              <w:t>Тема</w:t>
            </w:r>
            <w:r>
              <w:rPr>
                <w:rFonts w:eastAsia="Times New Roman" w:cs="Times New Roman" w:ascii="Times New Roman" w:hAnsi="Times New Roman"/>
                <w:sz w:val="28"/>
                <w:szCs w:val="28"/>
                <w:lang w:val="uk-UA" w:eastAsia="ru-RU"/>
              </w:rPr>
              <w:t xml:space="preserve"> 5. </w:t>
            </w:r>
            <w:r>
              <w:rPr>
                <w:rFonts w:eastAsia="Times New Roman" w:cs="Times New Roman" w:ascii="Times New Roman" w:hAnsi="Times New Roman"/>
                <w:bCs/>
                <w:sz w:val="28"/>
                <w:szCs w:val="28"/>
                <w:lang w:val="en-US" w:eastAsia="ru-RU"/>
              </w:rPr>
              <w:t>Introduction to supply chain</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24-25</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bCs/>
                <w:sz w:val="28"/>
                <w:szCs w:val="28"/>
                <w:lang w:val="uk-UA" w:eastAsia="ru-RU"/>
              </w:rPr>
              <w:t>Тема</w:t>
            </w:r>
            <w:r>
              <w:rPr>
                <w:rFonts w:eastAsia="Times New Roman" w:cs="Times New Roman" w:ascii="Times New Roman" w:hAnsi="Times New Roman"/>
                <w:bCs/>
                <w:sz w:val="28"/>
                <w:szCs w:val="28"/>
                <w:lang w:val="en-US" w:eastAsia="ru-RU"/>
              </w:rPr>
              <w:t xml:space="preserve"> </w:t>
            </w:r>
            <w:r>
              <w:rPr>
                <w:rFonts w:eastAsia="Times New Roman" w:cs="Times New Roman" w:ascii="Times New Roman" w:hAnsi="Times New Roman"/>
                <w:bCs/>
                <w:sz w:val="28"/>
                <w:szCs w:val="28"/>
                <w:lang w:val="uk-UA" w:eastAsia="ru-RU"/>
              </w:rPr>
              <w:t>6</w:t>
            </w:r>
            <w:r>
              <w:rPr>
                <w:rFonts w:eastAsia="Times New Roman" w:cs="Times New Roman" w:ascii="Times New Roman" w:hAnsi="Times New Roman"/>
                <w:bCs/>
                <w:sz w:val="28"/>
                <w:szCs w:val="28"/>
                <w:lang w:val="en-US" w:eastAsia="ru-RU"/>
              </w:rPr>
              <w:t>. Role of transportation in the supply chain</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26-27</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val="uk-UA" w:eastAsia="ru-RU"/>
              </w:rPr>
              <w:t>Тема 7.</w:t>
            </w:r>
            <w:r>
              <w:rPr>
                <w:rFonts w:eastAsia="Times New Roman" w:cs="Times New Roman" w:ascii="Times New Roman" w:hAnsi="Times New Roman"/>
                <w:bCs/>
                <w:sz w:val="28"/>
                <w:szCs w:val="28"/>
                <w:lang w:val="en-US" w:eastAsia="ru-RU"/>
              </w:rPr>
              <w:t xml:space="preserve"> Global supply chain management</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28-29</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8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uk-UA" w:eastAsia="ru-RU"/>
              </w:rPr>
              <w:t xml:space="preserve">Тема 8. </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bCs/>
                <w:sz w:val="28"/>
                <w:szCs w:val="28"/>
                <w:lang w:val="en-US" w:eastAsia="ru-RU"/>
              </w:rPr>
              <w:t>Modes of transportation in logistics. INCOTERMS</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30</w:t>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val="uk-UA" w:eastAsia="ru-RU"/>
              </w:rPr>
              <w:t>Разом за змістовим модулем 4</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14</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14</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14</w:t>
            </w:r>
          </w:p>
        </w:tc>
      </w:tr>
      <w:tr>
        <w:trPr/>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Всього</w:t>
            </w:r>
          </w:p>
        </w:tc>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7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60</w:t>
            </w:r>
          </w:p>
        </w:tc>
        <w:tc>
          <w:tcPr>
            <w:tcW w:w="4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60</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60</w:t>
            </w:r>
          </w:p>
        </w:tc>
      </w:tr>
    </w:tbl>
    <w:p>
      <w:pPr>
        <w:pStyle w:val="ListParagraph"/>
        <w:spacing w:lineRule="auto" w:line="240" w:before="0" w:after="0"/>
        <w:ind w:left="786" w:hanging="0"/>
        <w:contextualSpacing/>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spacing w:lineRule="auto" w:line="240" w:before="0" w:after="0"/>
        <w:ind w:left="360" w:hanging="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4. Теми практичних занять</w:t>
      </w:r>
    </w:p>
    <w:p>
      <w:pPr>
        <w:pStyle w:val="Normal"/>
        <w:spacing w:lineRule="auto" w:line="240" w:before="0" w:after="0"/>
        <w:ind w:left="360" w:hanging="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tbl>
      <w:tblPr>
        <w:tblW w:w="9356"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709"/>
        <w:gridCol w:w="7087"/>
        <w:gridCol w:w="1560"/>
      </w:tblGrid>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hanging="142"/>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w:t>
            </w:r>
          </w:p>
          <w:p>
            <w:pPr>
              <w:pStyle w:val="Normal"/>
              <w:widowControl w:val="false"/>
              <w:spacing w:lineRule="auto" w:line="240" w:before="0" w:after="0"/>
              <w:ind w:left="142" w:hanging="142"/>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з/п</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Назва теми</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Кількість</w:t>
            </w:r>
          </w:p>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годин</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val="en-US" w:eastAsia="ru-RU"/>
              </w:rPr>
              <w:t>Internal combustion engine</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Diesel vs gasoline</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sz w:val="28"/>
                <w:szCs w:val="28"/>
                <w:lang w:val="en-US"/>
              </w:rPr>
              <w:t>Two-stroke engine</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Four-stroke engine</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sz w:val="28"/>
                <w:szCs w:val="28"/>
                <w:lang w:val="en-US"/>
              </w:rPr>
              <w:t>Car Systems: Electrical, Ignition, Fuel</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sz w:val="28"/>
                <w:szCs w:val="28"/>
                <w:lang w:val="en-US"/>
              </w:rPr>
              <w:t>Car Systems: Lubrication, Exhaust, Cooling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sz w:val="28"/>
                <w:szCs w:val="28"/>
                <w:lang w:val="en-US"/>
              </w:rPr>
              <w:t>Car Systems: Brake, Steering, Suspension</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8</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Parts of a Car: Exterior, Interior</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9</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Introduction to logistics</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10</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Inbound and outbound logistics</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uk-UA" w:eastAsia="ru-RU"/>
              </w:rPr>
              <w:t>1</w:t>
            </w:r>
            <w:r>
              <w:rPr>
                <w:rFonts w:eastAsia="Times New Roman" w:cs="Times New Roman" w:ascii="Times New Roman" w:hAnsi="Times New Roman"/>
                <w:sz w:val="28"/>
                <w:szCs w:val="28"/>
                <w:lang w:val="en-US" w:eastAsia="ru-RU"/>
              </w:rPr>
              <w:t>1</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Customs and warehousing services</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uk-UA" w:eastAsia="ru-RU"/>
              </w:rPr>
              <w:t>1</w:t>
            </w:r>
            <w:r>
              <w:rPr>
                <w:rFonts w:eastAsia="Times New Roman" w:cs="Times New Roman" w:ascii="Times New Roman" w:hAnsi="Times New Roman"/>
                <w:sz w:val="28"/>
                <w:szCs w:val="28"/>
                <w:lang w:val="en-US" w:eastAsia="ru-RU"/>
              </w:rPr>
              <w:t>2</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Transport and terminal services</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uk-UA" w:eastAsia="ru-RU"/>
              </w:rPr>
              <w:t>1</w:t>
            </w:r>
            <w:r>
              <w:rPr>
                <w:rFonts w:eastAsia="Times New Roman" w:cs="Times New Roman" w:ascii="Times New Roman" w:hAnsi="Times New Roman"/>
                <w:sz w:val="28"/>
                <w:szCs w:val="28"/>
                <w:lang w:val="en-US" w:eastAsia="ru-RU"/>
              </w:rPr>
              <w:t>3</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Introduction to supply chain</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uk-UA" w:eastAsia="ru-RU"/>
              </w:rPr>
              <w:t>1</w:t>
            </w:r>
            <w:r>
              <w:rPr>
                <w:rFonts w:eastAsia="Times New Roman" w:cs="Times New Roman" w:ascii="Times New Roman" w:hAnsi="Times New Roman"/>
                <w:sz w:val="28"/>
                <w:szCs w:val="28"/>
                <w:lang w:val="en-US" w:eastAsia="ru-RU"/>
              </w:rPr>
              <w:t>4</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Role of transportation in the supply chain</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uk-UA" w:eastAsia="ru-RU"/>
              </w:rPr>
              <w:t>1</w:t>
            </w:r>
            <w:r>
              <w:rPr>
                <w:rFonts w:eastAsia="Times New Roman" w:cs="Times New Roman" w:ascii="Times New Roman" w:hAnsi="Times New Roman"/>
                <w:sz w:val="28"/>
                <w:szCs w:val="28"/>
                <w:lang w:val="en-US" w:eastAsia="ru-RU"/>
              </w:rPr>
              <w:t>5</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Global supply chain management</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4</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uk-UA" w:eastAsia="ru-RU"/>
              </w:rPr>
              <w:t>1</w:t>
            </w:r>
            <w:r>
              <w:rPr>
                <w:rFonts w:eastAsia="Times New Roman" w:cs="Times New Roman" w:ascii="Times New Roman" w:hAnsi="Times New Roman"/>
                <w:sz w:val="28"/>
                <w:szCs w:val="28"/>
                <w:lang w:val="en-US" w:eastAsia="ru-RU"/>
              </w:rPr>
              <w:t>6</w:t>
            </w:r>
          </w:p>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en-US" w:eastAsia="ru-RU"/>
              </w:rPr>
            </w:pPr>
            <w:r>
              <w:rPr>
                <w:rFonts w:cs="Times New Roman" w:ascii="Times New Roman" w:hAnsi="Times New Roman"/>
                <w:bCs/>
                <w:sz w:val="28"/>
                <w:szCs w:val="28"/>
                <w:lang w:val="en-US"/>
              </w:rPr>
              <w:t>Modes of transportation in logistics. INCOTERMS</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2</w:t>
            </w:r>
          </w:p>
        </w:tc>
      </w:tr>
    </w:tbl>
    <w:p>
      <w:pPr>
        <w:pStyle w:val="Normal"/>
        <w:rPr>
          <w:rFonts w:ascii="Times New Roman" w:hAnsi="Times New Roman" w:eastAsia="Times New Roman" w:cs="Times New Roman"/>
          <w:sz w:val="28"/>
          <w:szCs w:val="28"/>
          <w:lang w:val="en-US" w:eastAsia="ru-RU"/>
        </w:rPr>
      </w:pPr>
      <w:r>
        <w:rPr>
          <w:rFonts w:eastAsia="Times New Roman" w:cs="Times New Roman" w:ascii="Times New Roman" w:hAnsi="Times New Roman"/>
          <w:b/>
          <w:sz w:val="28"/>
          <w:szCs w:val="28"/>
          <w:lang w:val="uk-UA" w:eastAsia="ru-RU"/>
        </w:rPr>
        <w:t xml:space="preserve">                                                                                                             </w:t>
      </w:r>
      <w:r>
        <w:rPr>
          <w:rFonts w:eastAsia="Times New Roman" w:cs="Times New Roman" w:ascii="Times New Roman" w:hAnsi="Times New Roman"/>
          <w:sz w:val="28"/>
          <w:szCs w:val="28"/>
          <w:lang w:val="uk-UA" w:eastAsia="ru-RU"/>
        </w:rPr>
        <w:t>Всього 60 год.</w:t>
      </w:r>
    </w:p>
    <w:p>
      <w:pPr>
        <w:pStyle w:val="Normal"/>
        <w:spacing w:lineRule="auto" w:line="240" w:before="0" w:after="0"/>
        <w:ind w:left="360" w:hanging="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ind w:left="360" w:hanging="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5. Теми лабораторних занять</w:t>
      </w:r>
    </w:p>
    <w:p>
      <w:pPr>
        <w:pStyle w:val="Normal"/>
        <w:spacing w:lineRule="auto" w:line="240" w:before="0" w:after="0"/>
        <w:ind w:left="360" w:hanging="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tbl>
      <w:tblPr>
        <w:tblW w:w="9356"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709"/>
        <w:gridCol w:w="7087"/>
        <w:gridCol w:w="1560"/>
      </w:tblGrid>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hanging="142"/>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w:t>
            </w:r>
          </w:p>
          <w:p>
            <w:pPr>
              <w:pStyle w:val="Normal"/>
              <w:widowControl w:val="false"/>
              <w:spacing w:lineRule="auto" w:line="240" w:before="0" w:after="0"/>
              <w:ind w:left="142" w:hanging="142"/>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з/п</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Назва теми</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Кількість</w:t>
            </w:r>
          </w:p>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годин</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Не передбачено навчальним планом</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r>
    </w:tbl>
    <w:p>
      <w:pPr>
        <w:pStyle w:val="Normal"/>
        <w:spacing w:lineRule="auto" w:line="240" w:before="0" w:after="0"/>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6. Методи навчання</w:t>
      </w:r>
    </w:p>
    <w:p>
      <w:pPr>
        <w:pStyle w:val="Normal"/>
        <w:spacing w:lineRule="auto" w:line="240" w:before="0" w:after="0"/>
        <w:ind w:firstLine="708"/>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sz w:val="28"/>
          <w:szCs w:val="28"/>
          <w:lang w:val="uk-UA" w:eastAsia="ru-RU"/>
        </w:rPr>
        <w:t>О</w:t>
      </w:r>
      <w:r>
        <w:rPr>
          <w:rFonts w:eastAsia="Times New Roman" w:cs="Times New Roman" w:ascii="Times New Roman" w:hAnsi="Times New Roman"/>
          <w:color w:val="000000"/>
          <w:sz w:val="28"/>
          <w:szCs w:val="28"/>
          <w:shd w:fill="FFFFFF" w:val="clear"/>
          <w:lang w:val="uk-UA" w:eastAsia="ru-RU"/>
        </w:rPr>
        <w:t>сновними методами</w:t>
      </w:r>
      <w:r>
        <w:rPr>
          <w:rFonts w:eastAsia="Times New Roman" w:cs="Times New Roman" w:ascii="Times New Roman" w:hAnsi="Times New Roman"/>
          <w:sz w:val="28"/>
          <w:szCs w:val="28"/>
          <w:lang w:val="uk-UA" w:eastAsia="ru-RU"/>
        </w:rPr>
        <w:t xml:space="preserve"> навчання студентів англійської мови </w:t>
      </w:r>
      <w:r>
        <w:rPr>
          <w:rFonts w:eastAsia="Times New Roman" w:cs="Times New Roman" w:ascii="Times New Roman" w:hAnsi="Times New Roman"/>
          <w:color w:val="000000"/>
          <w:sz w:val="28"/>
          <w:szCs w:val="28"/>
          <w:shd w:fill="FFFFFF" w:val="clear"/>
          <w:lang w:val="uk-UA" w:eastAsia="ru-RU"/>
        </w:rPr>
        <w:t>є комунікативний та конструктивістський методи.</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b/>
          <w:color w:val="000000"/>
          <w:sz w:val="28"/>
          <w:szCs w:val="28"/>
          <w:shd w:fill="FFFFFF" w:val="clear"/>
          <w:lang w:val="uk-UA" w:eastAsia="ru-RU"/>
        </w:rPr>
        <w:t>Комунікативний метод</w:t>
      </w:r>
      <w:r>
        <w:rPr>
          <w:rFonts w:eastAsia="Times New Roman" w:cs="Times New Roman" w:ascii="Times New Roman" w:hAnsi="Times New Roman"/>
          <w:color w:val="000000"/>
          <w:sz w:val="28"/>
          <w:szCs w:val="28"/>
          <w:shd w:fill="FFFFFF" w:val="clear"/>
          <w:lang w:val="uk-UA" w:eastAsia="ru-RU"/>
        </w:rPr>
        <w:t xml:space="preserve">.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 xml:space="preserve">Навчальна ціль: оволодіння комунікативною компетенцією.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 xml:space="preserve">Навчальний зміст: тексти повинні показувати конфлікти, які спонукають студента до висловлення власної думки. Керування навчанням здійснюється не через граматику, а скеровується комунікативними інтенціями (намірами). Студент опиняється в центрі навчання.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 xml:space="preserve">Мовна площина: домінування мовного продукування над мовною правильністю, коректністю, помилки допускаються. Мова стає засобом комунікації.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 xml:space="preserve">Вправи: вправи комунікативного спрямування. Студенти навчаються комунікації у процесі самої комунікації. Відповідно усі вправи та завдання повинні бути комунікативно виправданими дефіцитом інформації, вибором та реакцією.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Переваги методу: студенти вдосконалюють навички усного мовлення, долається страх перед помилками. Недоліки методу: не надається належної уваги якості мови, комунікативна компетенція досить таки швидко досягає своїх меж.</w:t>
      </w:r>
    </w:p>
    <w:p>
      <w:pPr>
        <w:pStyle w:val="Normal"/>
        <w:spacing w:lineRule="auto" w:line="240" w:before="0" w:after="0"/>
        <w:ind w:left="142" w:firstLine="567"/>
        <w:jc w:val="both"/>
        <w:rPr>
          <w:rFonts w:ascii="Times New Roman" w:hAnsi="Times New Roman" w:eastAsia="Times New Roman" w:cs="Times New Roman"/>
          <w:b/>
          <w:b/>
          <w:color w:val="000000"/>
          <w:sz w:val="28"/>
          <w:szCs w:val="28"/>
          <w:shd w:fill="FFFFFF" w:val="clear"/>
          <w:lang w:val="uk-UA" w:eastAsia="ru-RU"/>
        </w:rPr>
      </w:pPr>
      <w:r>
        <w:rPr>
          <w:rFonts w:eastAsia="Times New Roman" w:cs="Times New Roman" w:ascii="Times New Roman" w:hAnsi="Times New Roman"/>
          <w:b/>
          <w:color w:val="000000"/>
          <w:sz w:val="28"/>
          <w:szCs w:val="28"/>
          <w:shd w:fill="FFFFFF" w:val="clear"/>
          <w:lang w:val="uk-UA" w:eastAsia="ru-RU"/>
        </w:rPr>
        <w:t xml:space="preserve">Конструктивістський метод.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 xml:space="preserve">Навчальна ціль: в основі методу перебуває власне активне навчання студентів. Завдання викладача не навчити, а сприяти навчальному процесу. Урок виступає орієнтованим на дію.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 xml:space="preserve">Навчальний зміст: близькість до дійсності студентів, студентів спонукають самостійно конструювати свої знання (наприклад, в рамках проектної діяльності).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 xml:space="preserve">Мовна площина: якомога ширша.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 xml:space="preserve">Вправи: продукування мови знаходиться в центрі навчання. </w:t>
      </w:r>
    </w:p>
    <w:p>
      <w:pPr>
        <w:pStyle w:val="Normal"/>
        <w:spacing w:lineRule="auto" w:line="240" w:before="0" w:after="0"/>
        <w:ind w:left="142" w:firstLine="567"/>
        <w:jc w:val="both"/>
        <w:rPr>
          <w:rFonts w:ascii="Times New Roman" w:hAnsi="Times New Roman" w:eastAsia="Times New Roman" w:cs="Times New Roman"/>
          <w:color w:val="000000"/>
          <w:sz w:val="28"/>
          <w:szCs w:val="28"/>
          <w:shd w:fill="FFFFFF" w:val="clear"/>
          <w:lang w:val="uk-UA" w:eastAsia="ru-RU"/>
        </w:rPr>
      </w:pPr>
      <w:r>
        <w:rPr>
          <w:rFonts w:eastAsia="Times New Roman" w:cs="Times New Roman" w:ascii="Times New Roman" w:hAnsi="Times New Roman"/>
          <w:color w:val="000000"/>
          <w:sz w:val="28"/>
          <w:szCs w:val="28"/>
          <w:shd w:fill="FFFFFF" w:val="clear"/>
          <w:lang w:val="uk-UA" w:eastAsia="ru-RU"/>
        </w:rPr>
        <w:t>Переваги методу: підготовка студентів до реального життя, реальних життєвих ситуацій. Недоліки методу: на сучасному етапі ще не проявилися достатньо чітко. Прикладом конструктивістського методу може слугувати проектне навчання.</w:t>
      </w:r>
    </w:p>
    <w:p>
      <w:pPr>
        <w:pStyle w:val="Normal"/>
        <w:spacing w:lineRule="auto" w:line="240" w:before="0" w:after="0"/>
        <w:ind w:left="142" w:firstLine="567"/>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color w:val="000000"/>
          <w:sz w:val="28"/>
          <w:szCs w:val="28"/>
          <w:shd w:fill="FFFFFF" w:val="clear"/>
          <w:lang w:val="uk-UA" w:eastAsia="ru-RU"/>
        </w:rPr>
        <w:t xml:space="preserve">Інноваційні </w:t>
      </w:r>
      <w:r>
        <w:rPr>
          <w:rFonts w:eastAsia="Times New Roman" w:cs="Times New Roman" w:ascii="Times New Roman" w:hAnsi="Times New Roman"/>
          <w:color w:val="000000"/>
          <w:sz w:val="28"/>
          <w:szCs w:val="28"/>
          <w:shd w:fill="FFFFFF" w:val="clear"/>
          <w:lang w:val="uk-UA" w:eastAsia="ru-RU"/>
        </w:rPr>
        <w:t xml:space="preserve">навчальні методи: навчання з комп’ютерною підтримкою (CALL), метод сценарію (storyline method), метод симуляцій, метод каруселі, метод навчання по станціям, метод групових пазлів, метод рольової гри, метод «кейз-стаді» (робота над проблемними ситуаціями, студенти розглядають проблему, аналізують ситуацію, представляють свої ідеї та варіанти розв’язання проблеми в ході дискусії). </w:t>
      </w:r>
    </w:p>
    <w:p>
      <w:pPr>
        <w:pStyle w:val="Normal"/>
        <w:spacing w:lineRule="auto" w:line="240" w:before="0" w:after="0"/>
        <w:ind w:left="142" w:firstLine="567"/>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4380"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7. Форми контролю</w:t>
      </w:r>
    </w:p>
    <w:p>
      <w:pPr>
        <w:pStyle w:val="Normal"/>
        <w:tabs>
          <w:tab w:val="clear" w:pos="708"/>
          <w:tab w:val="left" w:pos="4380"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ind w:right="-6" w:firstLine="696"/>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Система оцінювання знань, вмінь і навичок студентів передбачає оцінювання всіх форм вивчання дисципліни.</w:t>
      </w:r>
    </w:p>
    <w:p>
      <w:pPr>
        <w:pStyle w:val="Normal"/>
        <w:spacing w:lineRule="auto" w:line="240" w:before="5" w:after="0"/>
        <w:ind w:firstLine="696"/>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Перевірку й оцінювання знань студентів викладач проводить у наступних формах:</w:t>
      </w:r>
    </w:p>
    <w:p>
      <w:pPr>
        <w:pStyle w:val="Normal"/>
        <w:numPr>
          <w:ilvl w:val="0"/>
          <w:numId w:val="3"/>
        </w:numPr>
        <w:tabs>
          <w:tab w:val="clear" w:pos="708"/>
          <w:tab w:val="left" w:pos="715" w:leader="none"/>
        </w:tabs>
        <w:spacing w:lineRule="auto" w:line="240" w:before="0" w:after="0"/>
        <w:ind w:left="374" w:hanging="360"/>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Оцінювання роботи студентів у процесі практичних занять.</w:t>
      </w:r>
    </w:p>
    <w:p>
      <w:pPr>
        <w:pStyle w:val="Normal"/>
        <w:numPr>
          <w:ilvl w:val="0"/>
          <w:numId w:val="3"/>
        </w:numPr>
        <w:tabs>
          <w:tab w:val="clear" w:pos="708"/>
          <w:tab w:val="left" w:pos="715" w:leader="none"/>
        </w:tabs>
        <w:spacing w:lineRule="auto" w:line="240" w:before="5" w:after="0"/>
        <w:ind w:left="374" w:hanging="360"/>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Оцінювання виконання індивідуального завдання (КР).</w:t>
      </w:r>
    </w:p>
    <w:p>
      <w:pPr>
        <w:pStyle w:val="Normal"/>
        <w:numPr>
          <w:ilvl w:val="0"/>
          <w:numId w:val="3"/>
        </w:numPr>
        <w:tabs>
          <w:tab w:val="clear" w:pos="708"/>
          <w:tab w:val="left" w:pos="715" w:leader="none"/>
        </w:tabs>
        <w:spacing w:lineRule="auto" w:line="240" w:before="0" w:after="0"/>
        <w:ind w:left="374" w:hanging="360"/>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Оцінювання засвоєння питань, винесених для самостійного вивчання.</w:t>
      </w:r>
    </w:p>
    <w:p>
      <w:pPr>
        <w:pStyle w:val="Normal"/>
        <w:numPr>
          <w:ilvl w:val="0"/>
          <w:numId w:val="3"/>
        </w:numPr>
        <w:tabs>
          <w:tab w:val="clear" w:pos="708"/>
          <w:tab w:val="left" w:pos="715" w:leader="none"/>
        </w:tabs>
        <w:spacing w:lineRule="auto" w:line="240" w:before="10" w:after="0"/>
        <w:ind w:left="374" w:hanging="360"/>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Проведення поточного контролю.</w:t>
      </w:r>
    </w:p>
    <w:p>
      <w:pPr>
        <w:pStyle w:val="Normal"/>
        <w:numPr>
          <w:ilvl w:val="0"/>
          <w:numId w:val="3"/>
        </w:numPr>
        <w:tabs>
          <w:tab w:val="clear" w:pos="708"/>
          <w:tab w:val="left" w:pos="715" w:leader="none"/>
        </w:tabs>
        <w:spacing w:lineRule="auto" w:line="240" w:before="5" w:after="0"/>
        <w:ind w:left="374" w:hanging="360"/>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Проведення підсумкового письмового іспиту.</w:t>
      </w:r>
    </w:p>
    <w:p>
      <w:pPr>
        <w:pStyle w:val="Normal"/>
        <w:spacing w:lineRule="auto" w:line="240" w:before="0" w:after="0"/>
        <w:ind w:firstLine="540"/>
        <w:jc w:val="center"/>
        <w:rPr>
          <w:rFonts w:ascii="Times New Roman" w:hAnsi="Times New Roman" w:eastAsia="Times New Roman" w:cs="Times New Roman"/>
          <w:b/>
          <w:b/>
          <w:bCs/>
          <w:color w:val="000000"/>
          <w:sz w:val="28"/>
          <w:szCs w:val="28"/>
          <w:lang w:val="uk-UA" w:eastAsia="uk-UA"/>
        </w:rPr>
      </w:pPr>
      <w:r>
        <w:rPr>
          <w:rFonts w:eastAsia="Times New Roman" w:cs="Times New Roman" w:ascii="Times New Roman" w:hAnsi="Times New Roman"/>
          <w:b/>
          <w:bCs/>
          <w:color w:val="000000"/>
          <w:sz w:val="28"/>
          <w:szCs w:val="28"/>
          <w:lang w:val="uk-UA" w:eastAsia="uk-UA"/>
        </w:rPr>
        <w:t>Порядок поточного оцінювання знань студентів</w:t>
      </w:r>
    </w:p>
    <w:p>
      <w:pPr>
        <w:pStyle w:val="Normal"/>
        <w:spacing w:lineRule="auto" w:line="240" w:before="0" w:after="0"/>
        <w:ind w:firstLine="301"/>
        <w:jc w:val="center"/>
        <w:rPr>
          <w:rFonts w:ascii="Times New Roman" w:hAnsi="Times New Roman" w:eastAsia="Times New Roman" w:cs="Times New Roman"/>
          <w:b/>
          <w:b/>
          <w:bCs/>
          <w:color w:val="000000"/>
          <w:sz w:val="28"/>
          <w:szCs w:val="28"/>
          <w:lang w:val="uk-UA" w:eastAsia="uk-UA"/>
        </w:rPr>
      </w:pPr>
      <w:r>
        <w:rPr>
          <w:rFonts w:eastAsia="Times New Roman" w:cs="Times New Roman" w:ascii="Times New Roman" w:hAnsi="Times New Roman"/>
          <w:b/>
          <w:bCs/>
          <w:color w:val="000000"/>
          <w:sz w:val="28"/>
          <w:szCs w:val="28"/>
          <w:lang w:val="uk-UA" w:eastAsia="uk-UA"/>
        </w:rPr>
        <w:t>(денна форма навчання)</w:t>
      </w:r>
    </w:p>
    <w:p>
      <w:pPr>
        <w:pStyle w:val="Normal"/>
        <w:spacing w:lineRule="auto" w:line="240" w:before="0" w:after="0"/>
        <w:ind w:firstLine="26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uk-UA"/>
        </w:rPr>
        <w:t>Поточне оцінювання здійснюють під час проведення практичних занять з метою перевірки рівня підготовленості студента. Об'єктами поточного контролю є: активність і результативність роботи студента протягом семестру над вивченням програмного матеріалу дисципліни;</w:t>
      </w:r>
    </w:p>
    <w:p>
      <w:pPr>
        <w:pStyle w:val="Normal"/>
        <w:numPr>
          <w:ilvl w:val="0"/>
          <w:numId w:val="4"/>
        </w:numPr>
        <w:tabs>
          <w:tab w:val="clear" w:pos="708"/>
          <w:tab w:val="left" w:pos="470" w:leader="none"/>
        </w:tabs>
        <w:spacing w:lineRule="auto" w:line="240" w:before="0" w:after="0"/>
        <w:ind w:left="269" w:hanging="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color w:val="000000"/>
          <w:sz w:val="28"/>
          <w:szCs w:val="28"/>
          <w:lang w:val="uk-UA" w:eastAsia="uk-UA"/>
        </w:rPr>
        <w:t>відвідування занять;</w:t>
      </w:r>
    </w:p>
    <w:p>
      <w:pPr>
        <w:pStyle w:val="Normal"/>
        <w:numPr>
          <w:ilvl w:val="0"/>
          <w:numId w:val="4"/>
        </w:numPr>
        <w:tabs>
          <w:tab w:val="clear" w:pos="708"/>
          <w:tab w:val="left" w:pos="470" w:leader="none"/>
        </w:tabs>
        <w:spacing w:lineRule="auto" w:line="240" w:before="0" w:after="0"/>
        <w:ind w:left="269" w:hanging="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color w:val="000000"/>
          <w:sz w:val="28"/>
          <w:szCs w:val="28"/>
          <w:lang w:val="uk-UA" w:eastAsia="uk-UA"/>
        </w:rPr>
        <w:t>самостійне вивчення питань курсу;</w:t>
      </w:r>
    </w:p>
    <w:p>
      <w:pPr>
        <w:pStyle w:val="Normal"/>
        <w:numPr>
          <w:ilvl w:val="0"/>
          <w:numId w:val="11"/>
        </w:numPr>
        <w:tabs>
          <w:tab w:val="clear" w:pos="708"/>
          <w:tab w:val="left" w:pos="470" w:leader="none"/>
        </w:tabs>
        <w:spacing w:lineRule="auto" w:line="240" w:before="14" w:after="0"/>
        <w:ind w:left="470" w:right="1075" w:hanging="202"/>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color w:val="000000"/>
          <w:sz w:val="28"/>
          <w:szCs w:val="28"/>
          <w:lang w:val="uk-UA" w:eastAsia="uk-UA"/>
        </w:rPr>
        <w:t>успішність виконання поточного контролю (контрольні роботи, тестування);</w:t>
      </w:r>
    </w:p>
    <w:p>
      <w:pPr>
        <w:pStyle w:val="Normal"/>
        <w:spacing w:lineRule="auto" w:line="240" w:before="5" w:after="0"/>
        <w:ind w:firstLine="268"/>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Оцінку "відмінно" ставлять за умови відповідності виконаного завдання студентом або його усної відповіді за усіма зазначеними критеріями. Відсутність тієї чи іншої складової знижує оцінку.</w:t>
      </w:r>
    </w:p>
    <w:p>
      <w:pPr>
        <w:pStyle w:val="Normal"/>
        <w:spacing w:lineRule="auto" w:line="240" w:before="130" w:after="0"/>
        <w:ind w:left="1411" w:hanging="0"/>
        <w:rPr>
          <w:rFonts w:ascii="Times New Roman" w:hAnsi="Times New Roman" w:eastAsia="Times New Roman" w:cs="Times New Roman"/>
          <w:b/>
          <w:b/>
          <w:bCs/>
          <w:color w:val="000000"/>
          <w:sz w:val="28"/>
          <w:szCs w:val="28"/>
          <w:lang w:val="uk-UA" w:eastAsia="uk-UA"/>
        </w:rPr>
      </w:pPr>
      <w:r>
        <w:rPr>
          <w:rFonts w:eastAsia="Times New Roman" w:cs="Times New Roman" w:ascii="Times New Roman" w:hAnsi="Times New Roman"/>
          <w:b/>
          <w:bCs/>
          <w:color w:val="000000"/>
          <w:sz w:val="28"/>
          <w:szCs w:val="28"/>
          <w:lang w:val="uk-UA" w:eastAsia="uk-UA"/>
        </w:rPr>
        <w:t>Контроль систематичного виконання самостійної роботи</w:t>
      </w:r>
    </w:p>
    <w:p>
      <w:pPr>
        <w:pStyle w:val="Normal"/>
        <w:spacing w:lineRule="auto" w:line="240" w:before="0" w:after="0"/>
        <w:ind w:firstLine="523"/>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Оцінювання проводять за такими критеріями:</w:t>
      </w:r>
    </w:p>
    <w:p>
      <w:pPr>
        <w:pStyle w:val="Normal"/>
        <w:numPr>
          <w:ilvl w:val="0"/>
          <w:numId w:val="5"/>
        </w:numPr>
        <w:tabs>
          <w:tab w:val="clear" w:pos="708"/>
          <w:tab w:val="left" w:pos="725" w:leader="none"/>
        </w:tabs>
        <w:spacing w:lineRule="auto" w:line="240" w:before="5" w:after="0"/>
        <w:ind w:left="523" w:hanging="0"/>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color w:val="000000"/>
          <w:sz w:val="28"/>
          <w:szCs w:val="28"/>
          <w:lang w:val="uk-UA" w:eastAsia="uk-UA"/>
        </w:rPr>
        <w:t>розуміння, ступінь засвоєння теорії</w:t>
      </w:r>
    </w:p>
    <w:p>
      <w:pPr>
        <w:pStyle w:val="Normal"/>
        <w:numPr>
          <w:ilvl w:val="0"/>
          <w:numId w:val="12"/>
        </w:numPr>
        <w:tabs>
          <w:tab w:val="clear" w:pos="708"/>
          <w:tab w:val="left" w:pos="763" w:leader="none"/>
        </w:tabs>
        <w:spacing w:lineRule="auto" w:line="240" w:before="5" w:after="0"/>
        <w:ind w:left="523" w:hanging="0"/>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color w:val="000000"/>
          <w:sz w:val="28"/>
          <w:szCs w:val="28"/>
          <w:lang w:val="uk-UA" w:eastAsia="uk-UA"/>
        </w:rPr>
        <w:t>ступінь засвоєння матеріалу дисципліни;</w:t>
      </w:r>
    </w:p>
    <w:p>
      <w:pPr>
        <w:pStyle w:val="Normal"/>
        <w:numPr>
          <w:ilvl w:val="0"/>
          <w:numId w:val="13"/>
        </w:numPr>
        <w:tabs>
          <w:tab w:val="clear" w:pos="708"/>
          <w:tab w:val="left" w:pos="725" w:leader="none"/>
        </w:tabs>
        <w:spacing w:lineRule="auto" w:line="240" w:before="5" w:after="0"/>
        <w:ind w:right="34" w:firstLine="523"/>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color w:val="000000"/>
          <w:sz w:val="28"/>
          <w:szCs w:val="28"/>
          <w:lang w:val="uk-UA" w:eastAsia="uk-UA"/>
        </w:rPr>
        <w:t>ознайомлення з рекомендованою літературою, а також із сучасною додатковою літературою з питань, що розглядаються;</w:t>
      </w:r>
    </w:p>
    <w:p>
      <w:pPr>
        <w:pStyle w:val="Normal"/>
        <w:tabs>
          <w:tab w:val="clear" w:pos="708"/>
          <w:tab w:val="left" w:pos="893" w:leader="none"/>
        </w:tabs>
        <w:spacing w:lineRule="auto" w:line="240" w:before="0" w:after="0"/>
        <w:ind w:firstLine="461"/>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4)</w:t>
        <w:tab/>
        <w:t>уміння професійно поєднувати теорію з практикою при розгляді</w:t>
        <w:br/>
        <w:t>ситуацій, при виконанні завдань, винесених для самостійного опрацювання, і</w:t>
        <w:br/>
        <w:t>завдань, винесених на розгляд в аудиторії;</w:t>
      </w:r>
    </w:p>
    <w:p>
      <w:pPr>
        <w:pStyle w:val="Normal"/>
        <w:tabs>
          <w:tab w:val="clear" w:pos="708"/>
          <w:tab w:val="left" w:pos="782" w:leader="none"/>
        </w:tabs>
        <w:spacing w:lineRule="auto" w:line="240" w:before="0" w:after="0"/>
        <w:ind w:right="53" w:firstLine="49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5) логіка, структура, стиль викладання матеріалу в письмових роботах і при виступах в аудиторії.</w:t>
      </w:r>
    </w:p>
    <w:p>
      <w:pPr>
        <w:pStyle w:val="Normal"/>
        <w:spacing w:lineRule="auto" w:line="240" w:before="5" w:after="0"/>
        <w:ind w:firstLine="494"/>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Оцінку "відмінно" ставлять за умови відповідності виконаного завдання студентом або його усної відповіді за всіма зазначеними критеріями. Відсутність тієї чи іншої складової знижує оцінку. При оцінюванні увагу приділяють також їх якості і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pPr>
        <w:pStyle w:val="Normal"/>
        <w:spacing w:lineRule="auto" w:line="240" w:before="120" w:after="0"/>
        <w:ind w:left="374" w:hanging="0"/>
        <w:jc w:val="center"/>
        <w:rPr>
          <w:rFonts w:ascii="Times New Roman" w:hAnsi="Times New Roman" w:eastAsia="Times New Roman" w:cs="Times New Roman"/>
          <w:b/>
          <w:b/>
          <w:bCs/>
          <w:color w:val="000000"/>
          <w:sz w:val="28"/>
          <w:szCs w:val="28"/>
          <w:lang w:val="uk-UA" w:eastAsia="uk-UA"/>
        </w:rPr>
      </w:pPr>
      <w:r>
        <w:rPr>
          <w:rFonts w:eastAsia="Times New Roman" w:cs="Times New Roman" w:ascii="Times New Roman" w:hAnsi="Times New Roman"/>
          <w:b/>
          <w:bCs/>
          <w:color w:val="000000"/>
          <w:sz w:val="28"/>
          <w:szCs w:val="28"/>
          <w:lang w:val="uk-UA" w:eastAsia="uk-UA"/>
        </w:rPr>
        <w:t>Проведення поточного контролю (денна форма)</w:t>
      </w:r>
    </w:p>
    <w:p>
      <w:pPr>
        <w:pStyle w:val="Normal"/>
        <w:spacing w:lineRule="auto" w:line="240" w:before="0" w:after="0"/>
        <w:ind w:firstLine="446"/>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Поточний контроль (тестування) здійснюють та оцінюють за питаннями, які винесено на практичні заняття та самостійну роботу. Поточний контроль проводять у письмовій формі після того, як розглянуто увесь теоретичний матеріал і виконані самостійні завдання в межах кожної теми змістового модуля. Поточний контроль проводиться у вигляді тестової роботи. Даний вид контролю передбачає виявлення ступеня опанування студентом матеріалу модуля і вміння його застосовувати.</w:t>
      </w:r>
    </w:p>
    <w:p>
      <w:pPr>
        <w:pStyle w:val="Normal"/>
        <w:spacing w:lineRule="auto" w:line="240" w:before="10" w:after="0"/>
        <w:ind w:firstLine="446"/>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У відповідності до програми навчальної дисципліни тестові роботи проводять на останньому практичному занятті відповідного змістовного модулю. Загальна тривалість тестової роботи </w:t>
      </w:r>
      <w:r>
        <w:rPr>
          <w:rFonts w:eastAsia="Times New Roman" w:cs="Times New Roman" w:ascii="Times New Roman" w:hAnsi="Times New Roman"/>
          <w:b/>
          <w:sz w:val="28"/>
          <w:szCs w:val="28"/>
          <w:lang w:val="uk-UA" w:eastAsia="ru-RU"/>
        </w:rPr>
        <w:t xml:space="preserve">– </w:t>
      </w:r>
      <w:r>
        <w:rPr>
          <w:rFonts w:eastAsia="Times New Roman" w:cs="Times New Roman" w:ascii="Times New Roman" w:hAnsi="Times New Roman"/>
          <w:color w:val="000000"/>
          <w:sz w:val="28"/>
          <w:szCs w:val="28"/>
          <w:lang w:val="uk-UA" w:eastAsia="uk-UA"/>
        </w:rPr>
        <w:t xml:space="preserve"> 2,0 години. Тестова робота містить завдання різного рівня складності. Для оцінювання рівня відповідей студентів на тестові завдання використовуються відповідні критерії оцінювання наведені в тесті.</w:t>
      </w:r>
    </w:p>
    <w:p>
      <w:pPr>
        <w:pStyle w:val="Normal"/>
        <w:spacing w:lineRule="auto" w:line="240" w:before="139" w:after="0"/>
        <w:ind w:left="302" w:hanging="0"/>
        <w:jc w:val="center"/>
        <w:rPr>
          <w:rFonts w:ascii="Times New Roman" w:hAnsi="Times New Roman" w:eastAsia="Times New Roman" w:cs="Times New Roman"/>
          <w:b/>
          <w:b/>
          <w:bCs/>
          <w:color w:val="000000"/>
          <w:sz w:val="28"/>
          <w:szCs w:val="28"/>
          <w:lang w:val="uk-UA" w:eastAsia="uk-UA"/>
        </w:rPr>
      </w:pPr>
      <w:r>
        <w:rPr>
          <w:rFonts w:eastAsia="Times New Roman" w:cs="Times New Roman" w:ascii="Times New Roman" w:hAnsi="Times New Roman"/>
          <w:b/>
          <w:bCs/>
          <w:color w:val="000000"/>
          <w:sz w:val="28"/>
          <w:szCs w:val="28"/>
          <w:lang w:val="uk-UA" w:eastAsia="uk-UA"/>
        </w:rPr>
        <w:t>Проведення підсумкового письмового екзамену</w:t>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spacing w:lineRule="auto" w:line="240" w:before="5" w:after="0"/>
        <w:ind w:firstLine="283"/>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До підсумкового контролю допускають студентів, </w:t>
      </w:r>
      <w:r>
        <w:rPr>
          <w:rFonts w:eastAsia="Times New Roman" w:cs="Times New Roman" w:ascii="Times New Roman" w:hAnsi="Times New Roman"/>
          <w:sz w:val="28"/>
          <w:szCs w:val="28"/>
          <w:lang w:val="uk-UA" w:eastAsia="ru-RU"/>
        </w:rPr>
        <w:t xml:space="preserve">якщо з цієї дисципліни ними повністю виконані всі види робіт, передбачені робочим навчальним планом та робочою навчальною програмою, а </w:t>
      </w:r>
      <w:r>
        <w:rPr>
          <w:rFonts w:eastAsia="Times New Roman" w:cs="Times New Roman" w:ascii="Times New Roman" w:hAnsi="Times New Roman"/>
          <w:b/>
          <w:bCs/>
          <w:i/>
          <w:iCs/>
          <w:sz w:val="28"/>
          <w:szCs w:val="28"/>
          <w:lang w:val="uk-UA" w:eastAsia="ru-RU"/>
        </w:rPr>
        <w:t xml:space="preserve">їх рейтинг з навчальної роботи з цієї дисципліни становить не менше, ніж 42 бали (60 балів </w:t>
      </w:r>
      <w:r>
        <w:rPr>
          <w:rFonts w:eastAsia="Times New Roman" w:cs="Times New Roman" w:ascii="Times New Roman" w:hAnsi="Times New Roman"/>
          <w:sz w:val="28"/>
          <w:szCs w:val="28"/>
          <w:lang w:val="uk-UA" w:eastAsia="ru-RU"/>
        </w:rPr>
        <w:t xml:space="preserve">х </w:t>
      </w:r>
      <w:r>
        <w:rPr>
          <w:rFonts w:eastAsia="Times New Roman" w:cs="Times New Roman" w:ascii="Times New Roman" w:hAnsi="Times New Roman"/>
          <w:b/>
          <w:bCs/>
          <w:i/>
          <w:iCs/>
          <w:sz w:val="28"/>
          <w:szCs w:val="28"/>
          <w:lang w:val="uk-UA" w:eastAsia="ru-RU"/>
        </w:rPr>
        <w:t>0,7 = 42 бали)</w:t>
      </w:r>
    </w:p>
    <w:p>
      <w:pPr>
        <w:pStyle w:val="Normal"/>
        <w:spacing w:lineRule="auto" w:line="240" w:before="10" w:after="0"/>
        <w:ind w:right="29" w:firstLine="283"/>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Екзамен здійснюють у письмовій формі за екзаменаційними тестами. Тест складається з трьох частин: переклад професійно-орієнтованого тексту, складання граматичного та лексичного тесту та комунікативна ситуація.</w:t>
      </w:r>
    </w:p>
    <w:p>
      <w:pPr>
        <w:pStyle w:val="Normal"/>
        <w:spacing w:lineRule="auto" w:line="240" w:before="0" w:after="0"/>
        <w:ind w:firstLine="274"/>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sz w:val="28"/>
          <w:szCs w:val="28"/>
          <w:lang w:val="uk-UA" w:eastAsia="ru-RU"/>
        </w:rPr>
        <w:t>Рейтинг здобувача вищої освіти із засвоєння дисципліни у балах переводиться у національні оцінки згідно з таблиці, що наведена нижче.</w:t>
      </w:r>
    </w:p>
    <w:p>
      <w:pPr>
        <w:pStyle w:val="Normal"/>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8. Розподіл балів, які отримують студенти</w:t>
      </w:r>
    </w:p>
    <w:p>
      <w:pPr>
        <w:pStyle w:val="Normal"/>
        <w:spacing w:lineRule="auto" w:line="240" w:before="0" w:after="0"/>
        <w:jc w:val="left"/>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val="false"/>
          <w:bCs w:val="false"/>
          <w:sz w:val="28"/>
          <w:szCs w:val="28"/>
          <w:lang w:val="uk-UA" w:eastAsia="ru-RU"/>
        </w:rPr>
        <w:tab/>
      </w:r>
      <w:r>
        <w:rPr>
          <w:rFonts w:eastAsia="Times New Roman" w:cs="Times New Roman" w:ascii="Times New Roman" w:hAnsi="Times New Roman"/>
          <w:b w:val="false"/>
          <w:bCs w:val="false"/>
          <w:sz w:val="28"/>
          <w:szCs w:val="28"/>
          <w:lang w:val="uk-UA" w:eastAsia="ru-RU"/>
        </w:rPr>
        <w:t>Оцінювання знань студента відбувається за 100-бальною шкалою і переводиться в національні оцінки згідно з табл. 1 «Положення про екзамени та заліки у НУБіП України» (наказ про введення в дію від 01.05.2023 р. № 404)</w:t>
      </w:r>
    </w:p>
    <w:tbl>
      <w:tblPr>
        <w:tblW w:w="9887"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3238"/>
        <w:gridCol w:w="3004"/>
        <w:gridCol w:w="3645"/>
      </w:tblGrid>
      <w:tr>
        <w:trPr>
          <w:trHeight w:val="435" w:hRule="atLeast"/>
        </w:trPr>
        <w:tc>
          <w:tcPr>
            <w:tcW w:w="32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Сума бали</w:t>
            </w:r>
          </w:p>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tc>
        <w:tc>
          <w:tcPr>
            <w:tcW w:w="6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Оцінка за національною шкалою</w:t>
            </w:r>
          </w:p>
        </w:tc>
      </w:tr>
      <w:tr>
        <w:trPr>
          <w:trHeight w:val="434" w:hRule="atLeast"/>
        </w:trPr>
        <w:tc>
          <w:tcPr>
            <w:tcW w:w="32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tc>
        <w:tc>
          <w:tcPr>
            <w:tcW w:w="3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Екзамен</w:t>
            </w:r>
          </w:p>
        </w:tc>
        <w:tc>
          <w:tcPr>
            <w:tcW w:w="3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Залік</w:t>
            </w:r>
          </w:p>
        </w:tc>
      </w:tr>
      <w:tr>
        <w:trPr/>
        <w:tc>
          <w:tcPr>
            <w:tcW w:w="32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90 – 100</w:t>
            </w:r>
          </w:p>
        </w:tc>
        <w:tc>
          <w:tcPr>
            <w:tcW w:w="3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відмінно</w:t>
            </w:r>
          </w:p>
        </w:tc>
        <w:tc>
          <w:tcPr>
            <w:tcW w:w="36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зараховано</w:t>
            </w:r>
          </w:p>
        </w:tc>
      </w:tr>
      <w:tr>
        <w:trPr>
          <w:trHeight w:val="654" w:hRule="atLeast"/>
        </w:trPr>
        <w:tc>
          <w:tcPr>
            <w:tcW w:w="32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74-89</w:t>
            </w:r>
          </w:p>
        </w:tc>
        <w:tc>
          <w:tcPr>
            <w:tcW w:w="3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добре</w:t>
            </w:r>
          </w:p>
        </w:tc>
        <w:tc>
          <w:tcPr>
            <w:tcW w:w="36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tc>
      </w:tr>
      <w:tr>
        <w:trPr>
          <w:trHeight w:val="654" w:hRule="atLeast"/>
        </w:trPr>
        <w:tc>
          <w:tcPr>
            <w:tcW w:w="32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60-73</w:t>
            </w:r>
          </w:p>
        </w:tc>
        <w:tc>
          <w:tcPr>
            <w:tcW w:w="3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задовільно</w:t>
            </w:r>
          </w:p>
        </w:tc>
        <w:tc>
          <w:tcPr>
            <w:tcW w:w="36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tc>
      </w:tr>
      <w:tr>
        <w:trPr>
          <w:trHeight w:val="1040" w:hRule="atLeast"/>
        </w:trPr>
        <w:tc>
          <w:tcPr>
            <w:tcW w:w="3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0-59</w:t>
            </w:r>
          </w:p>
        </w:tc>
        <w:tc>
          <w:tcPr>
            <w:tcW w:w="3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незадовільно</w:t>
            </w:r>
          </w:p>
        </w:tc>
        <w:tc>
          <w:tcPr>
            <w:tcW w:w="3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не зараховано</w:t>
            </w:r>
          </w:p>
        </w:tc>
      </w:tr>
    </w:tbl>
    <w:p>
      <w:pPr>
        <w:pStyle w:val="Normal"/>
        <w:spacing w:lineRule="auto" w:line="240" w:before="0" w:after="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spacing w:lineRule="auto" w:line="240" w:before="0" w:after="120"/>
        <w:ind w:firstLine="540"/>
        <w:jc w:val="both"/>
        <w:rPr>
          <w:rFonts w:ascii="Times New Roman" w:hAnsi="Times New Roman" w:eastAsia="Times New Roman" w:cs="Times New Roman"/>
          <w:sz w:val="28"/>
          <w:szCs w:val="28"/>
          <w:vertAlign w:val="subscript"/>
          <w:lang w:val="uk-UA" w:eastAsia="ru-RU"/>
        </w:rPr>
      </w:pPr>
      <w:r>
        <w:rPr>
          <w:rFonts w:eastAsia="Times New Roman" w:cs="Times New Roman" w:ascii="Times New Roman" w:hAnsi="Times New Roman"/>
          <w:sz w:val="28"/>
          <w:szCs w:val="28"/>
          <w:lang w:val="uk-UA" w:eastAsia="ru-RU"/>
        </w:rPr>
        <w:t xml:space="preserve">Для визначення рейтингу студента (слухача) із засвоєння дисципліни </w:t>
      </w:r>
      <w:r>
        <w:rPr>
          <w:rFonts w:eastAsia="Times New Roman" w:cs="Times New Roman" w:ascii="Times New Roman" w:hAnsi="Times New Roman"/>
          <w:sz w:val="28"/>
          <w:szCs w:val="28"/>
          <w:lang w:val="en-US" w:eastAsia="ru-RU"/>
        </w:rPr>
        <w:t>R</w:t>
      </w:r>
      <w:r>
        <w:rPr>
          <w:rFonts w:eastAsia="Times New Roman" w:cs="Times New Roman" w:ascii="Times New Roman" w:hAnsi="Times New Roman"/>
          <w:b/>
          <w:sz w:val="28"/>
          <w:szCs w:val="28"/>
          <w:vertAlign w:val="subscript"/>
          <w:lang w:val="uk-UA" w:eastAsia="ru-RU"/>
        </w:rPr>
        <w:t>ДИС</w:t>
      </w:r>
      <w:r>
        <w:rPr>
          <w:rFonts w:eastAsia="Times New Roman" w:cs="Times New Roman" w:ascii="Times New Roman" w:hAnsi="Times New Roman"/>
          <w:sz w:val="28"/>
          <w:szCs w:val="28"/>
          <w:lang w:val="uk-UA" w:eastAsia="ru-RU"/>
        </w:rPr>
        <w:t xml:space="preserve"> (до 100 балів) одержаний рейтинг з атестації (до 30 балів) додається до рейтингу студента (слухача) з навчальної роботи </w:t>
      </w:r>
      <w:r>
        <w:rPr>
          <w:rFonts w:eastAsia="Times New Roman" w:cs="Times New Roman" w:ascii="Times New Roman" w:hAnsi="Times New Roman"/>
          <w:b/>
          <w:sz w:val="28"/>
          <w:szCs w:val="28"/>
          <w:lang w:val="en-US" w:eastAsia="ru-RU"/>
        </w:rPr>
        <w:t>R</w:t>
      </w:r>
      <w:r>
        <w:rPr>
          <w:rFonts w:eastAsia="Times New Roman" w:cs="Times New Roman" w:ascii="Times New Roman" w:hAnsi="Times New Roman"/>
          <w:b/>
          <w:sz w:val="28"/>
          <w:szCs w:val="28"/>
          <w:lang w:eastAsia="ru-RU"/>
        </w:rPr>
        <w:t> </w:t>
      </w:r>
      <w:r>
        <w:rPr>
          <w:rFonts w:eastAsia="Times New Roman" w:cs="Times New Roman" w:ascii="Times New Roman" w:hAnsi="Times New Roman"/>
          <w:b/>
          <w:sz w:val="28"/>
          <w:szCs w:val="28"/>
          <w:vertAlign w:val="subscript"/>
          <w:lang w:val="uk-UA" w:eastAsia="ru-RU"/>
        </w:rPr>
        <w:t xml:space="preserve">НР </w:t>
      </w:r>
      <w:r>
        <w:rPr>
          <w:rFonts w:eastAsia="Times New Roman" w:cs="Times New Roman" w:ascii="Times New Roman" w:hAnsi="Times New Roman"/>
          <w:sz w:val="28"/>
          <w:szCs w:val="28"/>
          <w:lang w:val="uk-UA" w:eastAsia="ru-RU"/>
        </w:rPr>
        <w:t xml:space="preserve">(до 70 балів): </w:t>
      </w:r>
      <w:r>
        <w:rPr>
          <w:rFonts w:eastAsia="Times New Roman" w:cs="Times New Roman" w:ascii="Times New Roman" w:hAnsi="Times New Roman"/>
          <w:sz w:val="28"/>
          <w:szCs w:val="28"/>
          <w:lang w:val="en-US" w:eastAsia="ru-RU"/>
        </w:rPr>
        <w:t>R</w:t>
      </w:r>
      <w:r>
        <w:rPr>
          <w:rFonts w:eastAsia="Times New Roman" w:cs="Times New Roman" w:ascii="Times New Roman" w:hAnsi="Times New Roman"/>
          <w:b/>
          <w:sz w:val="28"/>
          <w:szCs w:val="28"/>
          <w:vertAlign w:val="subscript"/>
          <w:lang w:val="uk-UA" w:eastAsia="ru-RU"/>
        </w:rPr>
        <w:t>ДИС</w:t>
      </w:r>
      <w:r>
        <w:rPr>
          <w:rFonts w:eastAsia="Times New Roman" w:cs="Times New Roman" w:ascii="Times New Roman" w:hAnsi="Times New Roman"/>
          <w:sz w:val="28"/>
          <w:szCs w:val="28"/>
          <w:vertAlign w:val="subscript"/>
          <w:lang w:val="uk-UA" w:eastAsia="ru-RU"/>
        </w:rPr>
        <w:t xml:space="preserve">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en-US" w:eastAsia="ru-RU"/>
        </w:rPr>
        <w:t>R</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
          <w:sz w:val="28"/>
          <w:szCs w:val="28"/>
          <w:vertAlign w:val="subscript"/>
          <w:lang w:val="uk-UA" w:eastAsia="ru-RU"/>
        </w:rPr>
        <w:t xml:space="preserve">ПР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en-US" w:eastAsia="ru-RU"/>
        </w:rPr>
        <w:t>R</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
          <w:sz w:val="28"/>
          <w:szCs w:val="28"/>
          <w:vertAlign w:val="subscript"/>
          <w:lang w:val="uk-UA" w:eastAsia="ru-RU"/>
        </w:rPr>
        <w:t>А</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9. Методичне забезпечення</w:t>
      </w:r>
    </w:p>
    <w:p>
      <w:pPr>
        <w:pStyle w:val="Normal"/>
        <w:shd w:val="clear" w:color="auto" w:fill="FFFFFF"/>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numPr>
          <w:ilvl w:val="0"/>
          <w:numId w:val="6"/>
        </w:numPr>
        <w:shd w:val="clear" w:color="auto" w:fill="FFFFFF"/>
        <w:spacing w:lineRule="auto" w:line="360" w:before="0" w:after="0"/>
        <w:ind w:left="567"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English for Transportation: навчально-методичний посібник / Н.В. Яременко – К.: ЦП «Копмринт», 2018. – 147 с.</w:t>
      </w:r>
    </w:p>
    <w:p>
      <w:pPr>
        <w:pStyle w:val="Normal"/>
        <w:numPr>
          <w:ilvl w:val="0"/>
          <w:numId w:val="6"/>
        </w:numPr>
        <w:spacing w:lineRule="auto" w:line="240" w:before="0" w:after="0"/>
        <w:ind w:left="567"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en-US" w:eastAsia="ru-RU"/>
        </w:rPr>
        <w:t>Gregory Manin. Oxford Exam Trainer B1. OUP, 2018</w:t>
      </w:r>
    </w:p>
    <w:p>
      <w:pPr>
        <w:pStyle w:val="Normal"/>
        <w:numPr>
          <w:ilvl w:val="0"/>
          <w:numId w:val="6"/>
        </w:numPr>
        <w:shd w:val="clear" w:color="auto" w:fill="FFFFFF"/>
        <w:spacing w:lineRule="auto" w:line="360" w:before="0" w:after="0"/>
        <w:ind w:left="567"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en-US" w:eastAsia="ru-RU"/>
        </w:rPr>
        <w:t xml:space="preserve">Jim D. Dearholt. Career Paths: Mechanics. Express Publishing, 2012 </w:t>
      </w:r>
    </w:p>
    <w:p>
      <w:pPr>
        <w:pStyle w:val="Normal"/>
        <w:numPr>
          <w:ilvl w:val="0"/>
          <w:numId w:val="6"/>
        </w:numPr>
        <w:shd w:val="clear" w:color="auto" w:fill="FFFFFF"/>
        <w:spacing w:lineRule="auto" w:line="360" w:before="0" w:after="0"/>
        <w:ind w:left="567"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R. Murphy. English Grammar in Use. Fifth edition. Cambridge University Press</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uk-UA" w:eastAsia="ru-RU"/>
        </w:rPr>
        <w:t xml:space="preserve"> 2019</w:t>
      </w:r>
    </w:p>
    <w:p>
      <w:pPr>
        <w:pStyle w:val="Normal"/>
        <w:numPr>
          <w:ilvl w:val="0"/>
          <w:numId w:val="6"/>
        </w:numPr>
        <w:spacing w:lineRule="auto" w:line="240" w:before="0" w:after="0"/>
        <w:ind w:left="567"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Stukalina Yulia. Professional English for Students of Logistics</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uk-UA" w:eastAsia="ru-RU"/>
        </w:rPr>
        <w:t xml:space="preserve"> Riga</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uk-UA" w:eastAsia="ru-RU"/>
        </w:rPr>
        <w:t xml:space="preserve"> 2014</w:t>
      </w:r>
    </w:p>
    <w:p>
      <w:pPr>
        <w:pStyle w:val="Normal"/>
        <w:shd w:val="clear" w:color="auto" w:fill="FFFFFF"/>
        <w:spacing w:lineRule="auto" w:line="36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ind w:left="567" w:hanging="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ind w:left="567" w:hanging="0"/>
        <w:jc w:val="center"/>
        <w:rPr>
          <w:rFonts w:ascii="Times New Roman" w:hAnsi="Times New Roman" w:eastAsia="Times New Roman" w:cs="Times New Roman"/>
          <w:b/>
          <w:b/>
          <w:bCs/>
          <w:spacing w:val="-6"/>
          <w:sz w:val="28"/>
          <w:szCs w:val="28"/>
          <w:lang w:val="uk-UA" w:eastAsia="ru-RU"/>
        </w:rPr>
      </w:pPr>
      <w:r>
        <w:rPr>
          <w:rFonts w:eastAsia="Times New Roman" w:cs="Times New Roman" w:ascii="Times New Roman" w:hAnsi="Times New Roman"/>
          <w:b/>
          <w:sz w:val="28"/>
          <w:szCs w:val="28"/>
          <w:lang w:val="uk-UA" w:eastAsia="ru-RU"/>
        </w:rPr>
        <w:t>10. Рекомендована література</w:t>
      </w:r>
    </w:p>
    <w:p>
      <w:pPr>
        <w:pStyle w:val="Normal"/>
        <w:shd w:val="clear" w:color="auto" w:fill="FFFFFF"/>
        <w:spacing w:lineRule="auto" w:line="240" w:before="0" w:after="0"/>
        <w:ind w:left="567" w:hanging="0"/>
        <w:jc w:val="center"/>
        <w:rPr>
          <w:rFonts w:ascii="Times New Roman" w:hAnsi="Times New Roman" w:eastAsia="Times New Roman" w:cs="Times New Roman"/>
          <w:b/>
          <w:b/>
          <w:bCs/>
          <w:spacing w:val="-6"/>
          <w:sz w:val="28"/>
          <w:szCs w:val="28"/>
          <w:lang w:val="uk-UA" w:eastAsia="ru-RU"/>
        </w:rPr>
      </w:pPr>
      <w:r>
        <w:rPr>
          <w:rFonts w:eastAsia="Times New Roman" w:cs="Times New Roman" w:ascii="Times New Roman" w:hAnsi="Times New Roman"/>
          <w:b/>
          <w:bCs/>
          <w:spacing w:val="-6"/>
          <w:sz w:val="28"/>
          <w:szCs w:val="28"/>
          <w:lang w:val="uk-UA" w:eastAsia="ru-RU"/>
        </w:rPr>
      </w:r>
    </w:p>
    <w:p>
      <w:pPr>
        <w:pStyle w:val="Normal"/>
        <w:shd w:val="clear" w:color="auto" w:fill="FFFFFF"/>
        <w:spacing w:lineRule="auto" w:line="240" w:before="0" w:after="0"/>
        <w:ind w:left="567" w:hanging="0"/>
        <w:rPr>
          <w:rFonts w:ascii="Times New Roman" w:hAnsi="Times New Roman" w:eastAsia="Times New Roman" w:cs="Times New Roman"/>
          <w:b/>
          <w:b/>
          <w:bCs/>
          <w:spacing w:val="-6"/>
          <w:sz w:val="28"/>
          <w:szCs w:val="28"/>
          <w:lang w:val="uk-UA" w:eastAsia="ru-RU"/>
        </w:rPr>
      </w:pPr>
      <w:r>
        <w:rPr>
          <w:rFonts w:eastAsia="Times New Roman" w:cs="Times New Roman" w:ascii="Times New Roman" w:hAnsi="Times New Roman"/>
          <w:b/>
          <w:bCs/>
          <w:spacing w:val="-6"/>
          <w:sz w:val="28"/>
          <w:szCs w:val="28"/>
          <w:lang w:val="uk-UA" w:eastAsia="ru-RU"/>
        </w:rPr>
        <w:t>- базова</w:t>
      </w:r>
    </w:p>
    <w:p>
      <w:pPr>
        <w:pStyle w:val="Normal"/>
        <w:shd w:val="clear" w:color="auto" w:fill="FFFFFF"/>
        <w:spacing w:lineRule="auto" w:line="240" w:before="0" w:after="0"/>
        <w:ind w:left="567" w:hanging="0"/>
        <w:jc w:val="center"/>
        <w:rPr>
          <w:rFonts w:ascii="Times New Roman" w:hAnsi="Times New Roman" w:eastAsia="Times New Roman" w:cs="Times New Roman"/>
          <w:b/>
          <w:b/>
          <w:bCs/>
          <w:spacing w:val="-6"/>
          <w:sz w:val="28"/>
          <w:szCs w:val="28"/>
          <w:lang w:val="uk-UA" w:eastAsia="ru-RU"/>
        </w:rPr>
      </w:pPr>
      <w:r>
        <w:rPr>
          <w:rFonts w:eastAsia="Times New Roman" w:cs="Times New Roman" w:ascii="Times New Roman" w:hAnsi="Times New Roman"/>
          <w:b/>
          <w:bCs/>
          <w:spacing w:val="-6"/>
          <w:sz w:val="28"/>
          <w:szCs w:val="28"/>
          <w:lang w:val="uk-UA" w:eastAsia="ru-RU"/>
        </w:rPr>
      </w:r>
    </w:p>
    <w:p>
      <w:pPr>
        <w:pStyle w:val="Normal"/>
        <w:spacing w:lineRule="auto" w:line="360" w:before="0" w:after="0"/>
        <w:ind w:left="567"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 </w:t>
      </w:r>
      <w:r>
        <w:rPr>
          <w:rFonts w:eastAsia="Times New Roman" w:cs="Times New Roman" w:ascii="Times New Roman" w:hAnsi="Times New Roman"/>
          <w:sz w:val="28"/>
          <w:szCs w:val="28"/>
          <w:lang w:eastAsia="ru-RU"/>
        </w:rPr>
        <w:t>Л.Г. Верба Г.В. Верба</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 Граматика сучасної англійської мови. Довідник. </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eastAsia="ru-RU"/>
        </w:rPr>
        <w:t>Логос</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Київ</w:t>
      </w:r>
      <w:r>
        <w:rPr>
          <w:rFonts w:eastAsia="Times New Roman" w:cs="Times New Roman" w:ascii="Times New Roman" w:hAnsi="Times New Roman"/>
          <w:sz w:val="28"/>
          <w:szCs w:val="28"/>
          <w:lang w:val="en-US" w:eastAsia="ru-RU"/>
        </w:rPr>
        <w:t>, 2015</w:t>
      </w:r>
      <w:r>
        <w:rPr>
          <w:rFonts w:eastAsia="Times New Roman" w:cs="Times New Roman" w:ascii="Times New Roman" w:hAnsi="Times New Roman"/>
          <w:sz w:val="28"/>
          <w:szCs w:val="28"/>
          <w:lang w:val="uk-UA" w:eastAsia="ru-RU"/>
        </w:rPr>
        <w:t>.</w:t>
      </w:r>
    </w:p>
    <w:p>
      <w:pPr>
        <w:pStyle w:val="Normal"/>
        <w:spacing w:lineRule="auto" w:line="360" w:before="0" w:after="0"/>
        <w:ind w:left="567" w:hanging="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2</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en-US" w:eastAsia="ru-RU"/>
        </w:rPr>
        <w:t>Flash on Transport and Logistics. E. D’Acunto. ESP, 2010</w:t>
      </w:r>
    </w:p>
    <w:p>
      <w:pPr>
        <w:pStyle w:val="Normal"/>
        <w:spacing w:lineRule="auto" w:line="360" w:before="0" w:after="0"/>
        <w:ind w:left="567" w:hanging="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3. New</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en-US" w:eastAsia="ru-RU"/>
        </w:rPr>
        <w:t>Headway</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en-US" w:eastAsia="ru-RU"/>
        </w:rPr>
        <w:t>intermediate</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en-US" w:eastAsia="ru-RU"/>
        </w:rPr>
        <w:t>Student's Book. Oxford University Press, 2000. Work Book. Teacher's Book.</w:t>
      </w:r>
    </w:p>
    <w:p>
      <w:pPr>
        <w:pStyle w:val="Normal"/>
        <w:spacing w:lineRule="auto" w:line="360" w:before="0" w:after="0"/>
        <w:ind w:left="567" w:hanging="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4. English Grammar in Use. R. Murphy. Fifth edition. Cambridge University Press, 2019</w:t>
      </w:r>
    </w:p>
    <w:p>
      <w:pPr>
        <w:pStyle w:val="Normal"/>
        <w:spacing w:lineRule="auto" w:line="360" w:before="0" w:after="0"/>
        <w:ind w:left="567" w:hanging="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5. FCE Use of English. Virginia Evans. 2000</w:t>
      </w:r>
    </w:p>
    <w:p>
      <w:pPr>
        <w:pStyle w:val="Normal"/>
        <w:shd w:val="clear" w:color="auto" w:fill="FFFFFF"/>
        <w:spacing w:lineRule="auto" w:line="240" w:before="0" w:after="0"/>
        <w:ind w:left="567" w:hanging="0"/>
        <w:rPr>
          <w:rFonts w:ascii="Times New Roman" w:hAnsi="Times New Roman" w:eastAsia="Times New Roman" w:cs="Times New Roman"/>
          <w:b/>
          <w:b/>
          <w:bCs/>
          <w:spacing w:val="-6"/>
          <w:sz w:val="28"/>
          <w:szCs w:val="28"/>
          <w:lang w:val="uk-UA" w:eastAsia="ru-RU"/>
        </w:rPr>
      </w:pPr>
      <w:r>
        <w:rPr>
          <w:rFonts w:eastAsia="Times New Roman" w:cs="Times New Roman" w:ascii="Times New Roman" w:hAnsi="Times New Roman"/>
          <w:b/>
          <w:bCs/>
          <w:spacing w:val="-6"/>
          <w:sz w:val="28"/>
          <w:szCs w:val="28"/>
          <w:lang w:val="uk-UA" w:eastAsia="ru-RU"/>
        </w:rPr>
        <w:t>- допоміжна</w:t>
      </w:r>
    </w:p>
    <w:p>
      <w:pPr>
        <w:pStyle w:val="Normal"/>
        <w:spacing w:lineRule="auto" w:line="360" w:before="0" w:after="0"/>
        <w:ind w:left="567" w:hanging="0"/>
        <w:jc w:val="both"/>
        <w:rPr>
          <w:rFonts w:ascii="Times New Roman" w:hAnsi="Times New Roman" w:eastAsia="Times New Roman" w:cs="Times New Roman"/>
          <w:sz w:val="28"/>
          <w:szCs w:val="28"/>
          <w:lang w:val="en-GB" w:eastAsia="ru-RU"/>
        </w:rPr>
      </w:pPr>
      <w:r>
        <w:rPr>
          <w:rFonts w:eastAsia="Times New Roman" w:cs="Times New Roman" w:ascii="Times New Roman" w:hAnsi="Times New Roman"/>
          <w:sz w:val="28"/>
          <w:szCs w:val="28"/>
          <w:lang w:val="en-GB" w:eastAsia="ru-RU"/>
        </w:rPr>
      </w:r>
    </w:p>
    <w:p>
      <w:pPr>
        <w:pStyle w:val="Normal"/>
        <w:spacing w:lineRule="auto" w:line="360" w:before="0" w:after="0"/>
        <w:ind w:left="567" w:hanging="0"/>
        <w:jc w:val="both"/>
        <w:rPr>
          <w:rFonts w:ascii="Times New Roman" w:hAnsi="Times New Roman" w:eastAsia="Times New Roman" w:cs="Times New Roman"/>
          <w:sz w:val="28"/>
          <w:szCs w:val="28"/>
          <w:lang w:val="en-GB" w:eastAsia="ru-RU"/>
        </w:rPr>
      </w:pPr>
      <w:r>
        <w:rPr>
          <w:rFonts w:eastAsia="Times New Roman" w:cs="Times New Roman" w:ascii="Times New Roman" w:hAnsi="Times New Roman"/>
          <w:sz w:val="28"/>
          <w:szCs w:val="28"/>
          <w:lang w:val="uk-UA" w:eastAsia="ru-RU"/>
        </w:rPr>
        <w:t xml:space="preserve">1. </w:t>
      </w:r>
      <w:r>
        <w:rPr>
          <w:rFonts w:eastAsia="Times New Roman" w:cs="Times New Roman" w:ascii="Times New Roman" w:hAnsi="Times New Roman"/>
          <w:sz w:val="28"/>
          <w:szCs w:val="28"/>
          <w:lang w:val="en-US" w:eastAsia="ru-RU"/>
        </w:rPr>
        <w:t>English Grammar in Use. R. Murphy. Cambridge University Press. 2019</w:t>
      </w:r>
    </w:p>
    <w:p>
      <w:pPr>
        <w:pStyle w:val="Normal"/>
        <w:spacing w:lineRule="auto" w:line="360" w:before="0" w:after="0"/>
        <w:ind w:left="567" w:hanging="0"/>
        <w:jc w:val="both"/>
        <w:rPr>
          <w:rFonts w:ascii="Times New Roman" w:hAnsi="Times New Roman" w:eastAsia="Times New Roman" w:cs="Times New Roman"/>
          <w:sz w:val="28"/>
          <w:szCs w:val="28"/>
          <w:lang w:val="en-GB" w:eastAsia="ru-RU"/>
        </w:rPr>
      </w:pPr>
      <w:r>
        <w:rPr>
          <w:rFonts w:eastAsia="Times New Roman" w:cs="Times New Roman" w:ascii="Times New Roman" w:hAnsi="Times New Roman"/>
          <w:sz w:val="28"/>
          <w:szCs w:val="28"/>
          <w:lang w:val="uk-UA" w:eastAsia="ru-RU"/>
        </w:rPr>
        <w:t xml:space="preserve">2. </w:t>
      </w:r>
      <w:r>
        <w:rPr>
          <w:rFonts w:eastAsia="Times New Roman" w:cs="Times New Roman" w:ascii="Times New Roman" w:hAnsi="Times New Roman"/>
          <w:sz w:val="28"/>
          <w:szCs w:val="28"/>
          <w:lang w:val="en-US" w:eastAsia="ru-RU"/>
        </w:rPr>
        <w:t>Betty S. Azar.  Basic English Grammar. Fourth Edition, Pearson, 2009</w:t>
      </w:r>
    </w:p>
    <w:p>
      <w:pPr>
        <w:pStyle w:val="Normal"/>
        <w:spacing w:lineRule="auto" w:line="360" w:before="0" w:after="0"/>
        <w:ind w:left="567" w:hanging="0"/>
        <w:jc w:val="both"/>
        <w:rPr>
          <w:rFonts w:ascii="Times New Roman" w:hAnsi="Times New Roman" w:eastAsia="Times New Roman" w:cs="Times New Roman"/>
          <w:sz w:val="28"/>
          <w:szCs w:val="28"/>
          <w:lang w:val="en-GB" w:eastAsia="ru-RU"/>
        </w:rPr>
      </w:pPr>
      <w:r>
        <w:rPr>
          <w:rFonts w:eastAsia="Times New Roman" w:cs="Times New Roman" w:ascii="Times New Roman" w:hAnsi="Times New Roman"/>
          <w:sz w:val="28"/>
          <w:szCs w:val="28"/>
          <w:lang w:val="uk-UA" w:eastAsia="ru-RU"/>
        </w:rPr>
        <w:t xml:space="preserve">3. </w:t>
      </w:r>
      <w:r>
        <w:rPr>
          <w:rFonts w:eastAsia="Times New Roman" w:cs="Times New Roman" w:ascii="Times New Roman" w:hAnsi="Times New Roman"/>
          <w:sz w:val="28"/>
          <w:szCs w:val="28"/>
          <w:lang w:val="en-US" w:eastAsia="ru-RU"/>
        </w:rPr>
        <w:t>Michael Swam Practical English Usage. Oxford University, 2017</w:t>
      </w:r>
    </w:p>
    <w:p>
      <w:pPr>
        <w:pStyle w:val="Normal"/>
        <w:spacing w:lineRule="auto" w:line="360" w:before="0" w:after="0"/>
        <w:ind w:left="567" w:hanging="0"/>
        <w:jc w:val="both"/>
        <w:rPr>
          <w:rFonts w:ascii="Times New Roman" w:hAnsi="Times New Roman" w:eastAsia="Times New Roman" w:cs="Times New Roman"/>
          <w:sz w:val="28"/>
          <w:szCs w:val="28"/>
          <w:lang w:val="en-GB" w:eastAsia="ru-RU"/>
        </w:rPr>
      </w:pPr>
      <w:r>
        <w:rPr>
          <w:rFonts w:eastAsia="Times New Roman" w:cs="Times New Roman" w:ascii="Times New Roman" w:hAnsi="Times New Roman"/>
          <w:sz w:val="28"/>
          <w:szCs w:val="28"/>
          <w:lang w:val="en-US" w:eastAsia="ru-RU"/>
        </w:rPr>
        <w:t>4</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en-US" w:eastAsia="ru-RU"/>
        </w:rPr>
        <w:t>English-Speaking countries. V.L. Polupan</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val="en-US" w:eastAsia="ru-RU"/>
        </w:rPr>
        <w:t xml:space="preserve"> A.P. Polupan</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val="en-US" w:eastAsia="ru-RU"/>
        </w:rPr>
        <w:t xml:space="preserve"> V.V. Makhova</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val="en-US" w:eastAsia="ru-RU"/>
        </w:rPr>
        <w:t xml:space="preserve"> 2000.</w:t>
      </w:r>
    </w:p>
    <w:p>
      <w:pPr>
        <w:pStyle w:val="Normal"/>
        <w:spacing w:lineRule="auto" w:line="360" w:before="0" w:after="0"/>
        <w:ind w:left="567"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Англійсько-український словник з механізації сільського господарства. Калайда</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В.В.</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 Чапала Л.І.</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 Асютенко С.Д.</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 Київ</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 1999</w:t>
      </w:r>
    </w:p>
    <w:p>
      <w:pPr>
        <w:pStyle w:val="Normal"/>
        <w:spacing w:lineRule="auto" w:line="360" w:before="0" w:after="0"/>
        <w:ind w:left="567" w:hanging="0"/>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lang w:eastAsia="ru-RU"/>
        </w:rPr>
        <w:t xml:space="preserve">6. </w:t>
      </w:r>
      <w:r>
        <w:rPr>
          <w:rFonts w:eastAsia="Calibri" w:cs="Times New Roman" w:ascii="Times New Roman" w:hAnsi="Times New Roman"/>
          <w:sz w:val="28"/>
          <w:szCs w:val="28"/>
          <w:lang w:val="uk-UA" w:eastAsia="ru-RU"/>
        </w:rPr>
        <w:t>Англійська мова за професійним спрямуванням: навчально-методичний посібник для студентів ОС «Бакалавр»</w:t>
      </w:r>
      <w:r>
        <w:rPr>
          <w:rFonts w:eastAsia="Times New Roman" w:cs="Times New Roman" w:ascii="Times New Roman" w:hAnsi="Times New Roman"/>
          <w:sz w:val="28"/>
          <w:szCs w:val="28"/>
          <w:lang w:eastAsia="ru-RU"/>
        </w:rPr>
        <w:t xml:space="preserve"> </w:t>
      </w:r>
      <w:r>
        <w:rPr>
          <w:rFonts w:eastAsia="Calibri" w:cs="Times New Roman" w:ascii="Times New Roman" w:hAnsi="Times New Roman"/>
          <w:sz w:val="28"/>
          <w:szCs w:val="28"/>
          <w:lang w:val="uk-UA" w:eastAsia="ru-RU"/>
        </w:rPr>
        <w:t>спеціальності «Транспортні технології» / Н.В. Яременко – К.: ЦП «Копмринт», 2017. – 12</w:t>
      </w:r>
      <w:r>
        <w:rPr>
          <w:rFonts w:eastAsia="Calibri" w:cs="Times New Roman" w:ascii="Times New Roman" w:hAnsi="Times New Roman"/>
          <w:sz w:val="28"/>
          <w:szCs w:val="28"/>
          <w:lang w:eastAsia="ru-RU"/>
        </w:rPr>
        <w:t>4</w:t>
      </w:r>
      <w:r>
        <w:rPr>
          <w:rFonts w:eastAsia="Calibri" w:cs="Times New Roman" w:ascii="Times New Roman" w:hAnsi="Times New Roman"/>
          <w:sz w:val="28"/>
          <w:szCs w:val="28"/>
          <w:lang w:val="uk-UA" w:eastAsia="ru-RU"/>
        </w:rPr>
        <w:t xml:space="preserve"> с.</w:t>
      </w:r>
    </w:p>
    <w:p>
      <w:pPr>
        <w:pStyle w:val="Normal"/>
        <w:spacing w:lineRule="auto" w:line="360" w:before="0" w:after="0"/>
        <w:ind w:left="567"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567"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left="567" w:hanging="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ind w:left="567" w:hanging="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1</w:t>
      </w:r>
      <w:r>
        <w:rPr>
          <w:rFonts w:eastAsia="Times New Roman" w:cs="Times New Roman" w:ascii="Times New Roman" w:hAnsi="Times New Roman"/>
          <w:b/>
          <w:sz w:val="28"/>
          <w:szCs w:val="28"/>
          <w:lang w:val="uk-UA" w:eastAsia="ru-RU"/>
        </w:rPr>
        <w:t>1. Інформаційні ресурси</w:t>
      </w:r>
    </w:p>
    <w:p>
      <w:pPr>
        <w:pStyle w:val="Normal"/>
        <w:shd w:val="clear" w:color="auto" w:fill="FFFFFF"/>
        <w:spacing w:lineRule="auto" w:line="240" w:before="0" w:after="0"/>
        <w:ind w:left="567" w:hanging="0"/>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widowControl w:val="false"/>
        <w:numPr>
          <w:ilvl w:val="0"/>
          <w:numId w:val="1"/>
        </w:numPr>
        <w:shd w:val="clear" w:color="auto" w:fill="FFFFFF"/>
        <w:tabs>
          <w:tab w:val="clear" w:pos="708"/>
          <w:tab w:val="left" w:pos="365" w:leader="none"/>
        </w:tabs>
        <w:spacing w:lineRule="auto" w:line="240" w:before="0" w:after="0"/>
        <w:ind w:left="567" w:hanging="0"/>
        <w:rPr>
          <w:rFonts w:ascii="Times New Roman" w:hAnsi="Times New Roman" w:eastAsia="Times New Roman" w:cs="Times New Roman"/>
          <w:color w:val="000000"/>
          <w:spacing w:val="-13"/>
          <w:sz w:val="28"/>
          <w:szCs w:val="28"/>
          <w:lang w:val="uk-UA" w:eastAsia="ru-RU"/>
        </w:rPr>
      </w:pPr>
      <w:r>
        <w:rPr>
          <w:rFonts w:eastAsia="Times New Roman" w:cs="Times New Roman" w:ascii="Times New Roman" w:hAnsi="Times New Roman"/>
          <w:sz w:val="28"/>
          <w:szCs w:val="28"/>
          <w:lang w:val="en-US" w:eastAsia="ru-RU"/>
        </w:rPr>
        <w:t>http</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wikipedia</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org</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wiki</w:t>
      </w:r>
    </w:p>
    <w:p>
      <w:pPr>
        <w:pStyle w:val="Normal"/>
        <w:spacing w:before="0" w:after="200"/>
        <w:rPr>
          <w:rFonts w:ascii="Times New Roman" w:hAnsi="Times New Roman" w:cs="Times New Roman"/>
          <w:sz w:val="28"/>
          <w:szCs w:val="28"/>
        </w:rPr>
      </w:pPr>
      <w:r>
        <w:rPr/>
      </w:r>
    </w:p>
    <w:sectPr>
      <w:footerReference w:type="even" r:id="rId3"/>
      <w:footerReference w:type="default" r:id="rId4"/>
      <w:type w:val="nextPage"/>
      <w:pgSz w:w="11906" w:h="16838"/>
      <w:pgMar w:left="1134" w:right="851" w:gutter="0" w:header="0" w:top="719" w:footer="709" w:bottom="993"/>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19">
              <wp:simplePos x="0" y="0"/>
              <wp:positionH relativeFrom="margin">
                <wp:align>center</wp:align>
              </wp:positionH>
              <wp:positionV relativeFrom="paragraph">
                <wp:posOffset>635</wp:posOffset>
              </wp:positionV>
              <wp:extent cx="153035" cy="173990"/>
              <wp:effectExtent l="0" t="0" r="0" b="0"/>
              <wp:wrapSquare wrapText="bothSides"/>
              <wp:docPr id="4" name="Frame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Footer"/>
                            <w:rPr>
                              <w:rStyle w:val="Pagenumber"/>
                              <w:sz w:val="24"/>
                            </w:rPr>
                          </w:pPr>
                          <w:r>
                            <w:rPr>
                              <w:rStyle w:val="Pagenumber"/>
                              <w:color w:val="000000"/>
                              <w:sz w:val="24"/>
                            </w:rPr>
                            <w:fldChar w:fldCharType="begin"/>
                          </w:r>
                          <w:r>
                            <w:rPr>
                              <w:rStyle w:val="Pagenumber"/>
                              <w:sz w:val="24"/>
                              <w:color w:val="000000"/>
                            </w:rPr>
                            <w:instrText xml:space="preserve"> PAGE </w:instrText>
                          </w:r>
                          <w:r>
                            <w:rPr>
                              <w:rStyle w:val="Pagenumber"/>
                              <w:sz w:val="24"/>
                              <w:color w:val="000000"/>
                            </w:rPr>
                            <w:fldChar w:fldCharType="separate"/>
                          </w:r>
                          <w:r>
                            <w:rPr>
                              <w:rStyle w:val="Pagenumber"/>
                              <w:sz w:val="24"/>
                              <w:color w:val="000000"/>
                            </w:rPr>
                            <w:t>8</w:t>
                          </w:r>
                          <w:r>
                            <w:rPr>
                              <w:rStyle w:val="Pagenumber"/>
                              <w:sz w:val="24"/>
                              <w:color w:val="000000"/>
                            </w:rPr>
                            <w:fldChar w:fldCharType="end"/>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41.95pt;margin-top:0.05pt;width:12pt;height:13.65pt;mso-wrap-style:square;v-text-anchor:top;mso-position-horizontal:center;mso-position-horizontal-relative:margin">
              <v:fill o:detectmouseclick="t" on="false"/>
              <v:stroke color="#3465a4" joinstyle="round" endcap="flat"/>
              <v:textbox>
                <w:txbxContent>
                  <w:p>
                    <w:pPr>
                      <w:pStyle w:val="Footer"/>
                      <w:rPr>
                        <w:rStyle w:val="Pagenumber"/>
                        <w:sz w:val="24"/>
                      </w:rPr>
                    </w:pPr>
                    <w:r>
                      <w:rPr>
                        <w:rStyle w:val="Pagenumber"/>
                        <w:color w:val="000000"/>
                        <w:sz w:val="24"/>
                      </w:rPr>
                      <w:fldChar w:fldCharType="begin"/>
                    </w:r>
                    <w:r>
                      <w:rPr>
                        <w:rStyle w:val="Pagenumber"/>
                        <w:sz w:val="24"/>
                        <w:color w:val="000000"/>
                      </w:rPr>
                      <w:instrText xml:space="preserve"> PAGE </w:instrText>
                    </w:r>
                    <w:r>
                      <w:rPr>
                        <w:rStyle w:val="Pagenumber"/>
                        <w:sz w:val="24"/>
                        <w:color w:val="000000"/>
                      </w:rPr>
                      <w:fldChar w:fldCharType="separate"/>
                    </w:r>
                    <w:r>
                      <w:rPr>
                        <w:rStyle w:val="Pagenumber"/>
                        <w:sz w:val="24"/>
                        <w:color w:val="000000"/>
                      </w:rPr>
                      <w:t>8</w:t>
                    </w:r>
                    <w:r>
                      <w:rPr>
                        <w:rStyle w:val="Pagenumber"/>
                        <w:sz w:val="24"/>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37">
              <wp:simplePos x="0" y="0"/>
              <wp:positionH relativeFrom="margin">
                <wp:align>right</wp:align>
              </wp:positionH>
              <wp:positionV relativeFrom="paragraph">
                <wp:posOffset>635</wp:posOffset>
              </wp:positionV>
              <wp:extent cx="14605" cy="203200"/>
              <wp:effectExtent l="0" t="0" r="0" b="0"/>
              <wp:wrapSquare wrapText="bothSides"/>
              <wp:docPr id="6" name="Frame3"/>
              <a:graphic xmlns:a="http://schemas.openxmlformats.org/drawingml/2006/main">
                <a:graphicData uri="http://schemas.microsoft.com/office/word/2010/wordprocessingShape">
                  <wps:wsp>
                    <wps:cNvSpPr/>
                    <wps:spPr>
                      <a:xfrm>
                        <a:off x="0" y="0"/>
                        <a:ext cx="14760" cy="203040"/>
                      </a:xfrm>
                      <a:prstGeom prst="rect">
                        <a:avLst/>
                      </a:prstGeom>
                      <a:noFill/>
                      <a:ln w="0">
                        <a:noFill/>
                      </a:ln>
                    </wps:spPr>
                    <wps:style>
                      <a:lnRef idx="0"/>
                      <a:fillRef idx="0"/>
                      <a:effectRef idx="0"/>
                      <a:fontRef idx="minor"/>
                    </wps:style>
                    <wps:txbx>
                      <w:txbxContent>
                        <w:p>
                          <w:pPr>
                            <w:pStyle w:val="Footer"/>
                            <w:rPr>
                              <w:rStyle w:val="Pagenumber"/>
                            </w:rPr>
                          </w:pPr>
                          <w:r>
                            <w:rPr/>
                          </w:r>
                        </w:p>
                      </w:txbxContent>
                    </wps:txbx>
                    <wps:bodyPr lIns="0" rIns="0" tIns="0" bIns="0" anchor="t">
                      <a:spAutoFit/>
                    </wps:bodyPr>
                  </wps:wsp>
                </a:graphicData>
              </a:graphic>
            </wp:anchor>
          </w:drawing>
        </mc:Choice>
        <mc:Fallback>
          <w:pict>
            <v:rect id="shape_0" ID="Frame3" path="m0,0l-2147483645,0l-2147483645,-2147483646l0,-2147483646xe" stroked="f" o:allowincell="f" style="position:absolute;margin-left:494.8pt;margin-top:0.05pt;width:1.1pt;height:15.95pt;mso-wrap-style:none;v-text-anchor:middle;mso-position-horizontal:right;mso-position-horizontal-relative:margin">
              <v:fill o:detectmouseclick="t" on="false"/>
              <v:stroke color="#3465a4" joinstyle="round" endcap="flat"/>
              <v:textbox>
                <w:txbxContent>
                  <w:p>
                    <w:pPr>
                      <w:pStyle w:val="Footer"/>
                      <w:rPr>
                        <w:rStyle w:val="Pagenumber"/>
                      </w:rPr>
                    </w:pPr>
                    <w:r>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338"/>
        </w:tabs>
        <w:ind w:left="3338"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0"/>
        </w:tabs>
        <w:ind w:left="0" w:hanging="0"/>
      </w:pPr>
      <w:rPr>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0" w:hanging="0"/>
      </w:pPr>
      <w:rPr>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0"/>
        </w:tabs>
        <w:ind w:left="0" w:hanging="0"/>
      </w:pPr>
      <w:rPr>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0"/>
        </w:tabs>
        <w:ind w:left="1743" w:hanging="1035"/>
      </w:pPr>
      <w:rPr>
        <w:lang w:val="en-US"/>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
    <w:lvl w:ilvl="0">
      <w:start w:val="1"/>
      <w:numFmt w:val="decimal"/>
      <w:lvlText w:val="%1)"/>
      <w:lvlJc w:val="left"/>
      <w:pPr>
        <w:tabs>
          <w:tab w:val="num" w:pos="0"/>
        </w:tabs>
        <w:ind w:left="0" w:hanging="0"/>
      </w:pPr>
      <w:rPr>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0"/>
        </w:tabs>
        <w:ind w:left="0" w:hanging="0"/>
      </w:pPr>
      <w:rPr>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0"/>
        </w:tabs>
        <w:ind w:left="0" w:hanging="0"/>
      </w:pPr>
      <w:rPr>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4"/>
  </w:num>
  <w:num w:numId="12">
    <w:abstractNumId w:val="5"/>
  </w:num>
  <w:num w:numId="13">
    <w:abstractNumId w:val="5"/>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228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next w:val="Normal"/>
    <w:link w:val="1"/>
    <w:qFormat/>
    <w:rsid w:val="008e0cdf"/>
    <w:pPr>
      <w:keepNext w:val="true"/>
      <w:spacing w:lineRule="auto" w:line="240" w:before="0" w:after="0"/>
      <w:outlineLvl w:val="0"/>
    </w:pPr>
    <w:rPr>
      <w:rFonts w:ascii="Times New Roman" w:hAnsi="Times New Roman" w:eastAsia="Times New Roman" w:cs="Times New Roman"/>
      <w:sz w:val="32"/>
      <w:szCs w:val="24"/>
      <w:lang w:val="uk-UA" w:eastAsia="ru-RU"/>
    </w:rPr>
  </w:style>
  <w:style w:type="paragraph" w:styleId="Heading2">
    <w:name w:val="Heading 2"/>
    <w:basedOn w:val="Normal"/>
    <w:next w:val="Normal"/>
    <w:link w:val="2"/>
    <w:qFormat/>
    <w:rsid w:val="008e0cdf"/>
    <w:pPr>
      <w:keepNext w:val="true"/>
      <w:spacing w:lineRule="auto" w:line="240" w:before="240" w:after="60"/>
      <w:outlineLvl w:val="1"/>
    </w:pPr>
    <w:rPr>
      <w:rFonts w:ascii="Arial" w:hAnsi="Arial" w:eastAsia="Times New Roman" w:cs="Arial"/>
      <w:b/>
      <w:bCs/>
      <w:i/>
      <w:iCs/>
      <w:sz w:val="28"/>
      <w:szCs w:val="28"/>
      <w:lang w:eastAsia="ru-RU"/>
    </w:rPr>
  </w:style>
  <w:style w:type="paragraph" w:styleId="Heading3">
    <w:name w:val="Heading 3"/>
    <w:basedOn w:val="Normal"/>
    <w:next w:val="Normal"/>
    <w:link w:val="3"/>
    <w:qFormat/>
    <w:rsid w:val="008e0cdf"/>
    <w:pPr>
      <w:keepNext w:val="true"/>
      <w:spacing w:lineRule="auto" w:line="240" w:before="240" w:after="60"/>
      <w:outlineLvl w:val="2"/>
    </w:pPr>
    <w:rPr>
      <w:rFonts w:ascii="Arial" w:hAnsi="Arial" w:eastAsia="Times New Roman" w:cs="Arial"/>
      <w:b/>
      <w:bCs/>
      <w:sz w:val="26"/>
      <w:szCs w:val="26"/>
      <w:lang w:eastAsia="ru-RU"/>
    </w:rPr>
  </w:style>
  <w:style w:type="paragraph" w:styleId="Heading4">
    <w:name w:val="Heading 4"/>
    <w:basedOn w:val="Normal"/>
    <w:next w:val="Normal"/>
    <w:link w:val="4"/>
    <w:qFormat/>
    <w:rsid w:val="008e0cdf"/>
    <w:pPr>
      <w:keepNext w:val="true"/>
      <w:spacing w:lineRule="auto" w:line="240" w:before="0" w:after="0"/>
      <w:jc w:val="center"/>
      <w:outlineLvl w:val="3"/>
    </w:pPr>
    <w:rPr>
      <w:rFonts w:ascii="Times New Roman" w:hAnsi="Times New Roman" w:eastAsia="Times New Roman" w:cs="Times New Roman"/>
      <w:b/>
      <w:bCs/>
      <w:sz w:val="28"/>
      <w:szCs w:val="24"/>
      <w:lang w:val="uk-UA" w:eastAsia="ru-RU"/>
    </w:rPr>
  </w:style>
  <w:style w:type="paragraph" w:styleId="Heading7">
    <w:name w:val="Heading 7"/>
    <w:basedOn w:val="Normal"/>
    <w:next w:val="Normal"/>
    <w:link w:val="7"/>
    <w:qFormat/>
    <w:rsid w:val="008e0cdf"/>
    <w:pPr>
      <w:keepNext w:val="true"/>
      <w:spacing w:lineRule="auto" w:line="240" w:before="0" w:after="0"/>
      <w:ind w:firstLine="600"/>
      <w:jc w:val="center"/>
      <w:outlineLvl w:val="6"/>
    </w:pPr>
    <w:rPr>
      <w:rFonts w:ascii="Times New Roman" w:hAnsi="Times New Roman" w:eastAsia="Times New Roman" w:cs="Times New Roman"/>
      <w:b/>
      <w:bCs/>
      <w:sz w:val="28"/>
      <w:szCs w:val="24"/>
      <w:lang w:val="uk-UA" w:eastAsia="ru-RU"/>
    </w:rPr>
  </w:style>
  <w:style w:type="paragraph" w:styleId="Heading8">
    <w:name w:val="Heading 8"/>
    <w:basedOn w:val="Normal"/>
    <w:next w:val="Normal"/>
    <w:link w:val="8"/>
    <w:qFormat/>
    <w:rsid w:val="008e0cdf"/>
    <w:pPr>
      <w:keepNext w:val="true"/>
      <w:spacing w:lineRule="auto" w:line="240" w:before="0" w:after="0"/>
      <w:jc w:val="center"/>
      <w:outlineLvl w:val="7"/>
    </w:pPr>
    <w:rPr>
      <w:rFonts w:ascii="Times New Roman" w:hAnsi="Times New Roman" w:eastAsia="Times New Roman" w:cs="Times New Roman"/>
      <w:caps/>
      <w:sz w:val="40"/>
      <w:szCs w:val="24"/>
      <w:lang w:val="uk-UA" w:eastAsia="ru-RU"/>
    </w:rPr>
  </w:style>
  <w:style w:type="character" w:styleId="DefaultParagraphFont" w:default="1">
    <w:name w:val="Default Paragraph Font"/>
    <w:uiPriority w:val="1"/>
    <w:unhideWhenUsed/>
    <w:qFormat/>
    <w:rPr/>
  </w:style>
  <w:style w:type="character" w:styleId="1" w:customStyle="1">
    <w:name w:val="Заголовок 1 Знак"/>
    <w:basedOn w:val="DefaultParagraphFont"/>
    <w:link w:val="Heading1"/>
    <w:qFormat/>
    <w:rsid w:val="008e0cdf"/>
    <w:rPr>
      <w:rFonts w:ascii="Times New Roman" w:hAnsi="Times New Roman" w:eastAsia="Times New Roman" w:cs="Times New Roman"/>
      <w:sz w:val="32"/>
      <w:szCs w:val="24"/>
      <w:lang w:val="uk-UA" w:eastAsia="ru-RU"/>
    </w:rPr>
  </w:style>
  <w:style w:type="character" w:styleId="2" w:customStyle="1">
    <w:name w:val="Заголовок 2 Знак"/>
    <w:basedOn w:val="DefaultParagraphFont"/>
    <w:link w:val="Heading2"/>
    <w:qFormat/>
    <w:rsid w:val="008e0cdf"/>
    <w:rPr>
      <w:rFonts w:ascii="Arial" w:hAnsi="Arial" w:eastAsia="Times New Roman" w:cs="Arial"/>
      <w:b/>
      <w:bCs/>
      <w:i/>
      <w:iCs/>
      <w:sz w:val="28"/>
      <w:szCs w:val="28"/>
      <w:lang w:eastAsia="ru-RU"/>
    </w:rPr>
  </w:style>
  <w:style w:type="character" w:styleId="3" w:customStyle="1">
    <w:name w:val="Заголовок 3 Знак"/>
    <w:basedOn w:val="DefaultParagraphFont"/>
    <w:link w:val="Heading3"/>
    <w:qFormat/>
    <w:rsid w:val="008e0cdf"/>
    <w:rPr>
      <w:rFonts w:ascii="Arial" w:hAnsi="Arial" w:eastAsia="Times New Roman" w:cs="Arial"/>
      <w:b/>
      <w:bCs/>
      <w:sz w:val="26"/>
      <w:szCs w:val="26"/>
      <w:lang w:eastAsia="ru-RU"/>
    </w:rPr>
  </w:style>
  <w:style w:type="character" w:styleId="4" w:customStyle="1">
    <w:name w:val="Заголовок 4 Знак"/>
    <w:basedOn w:val="DefaultParagraphFont"/>
    <w:link w:val="Heading4"/>
    <w:qFormat/>
    <w:rsid w:val="008e0cdf"/>
    <w:rPr>
      <w:rFonts w:ascii="Times New Roman" w:hAnsi="Times New Roman" w:eastAsia="Times New Roman" w:cs="Times New Roman"/>
      <w:b/>
      <w:bCs/>
      <w:sz w:val="28"/>
      <w:szCs w:val="24"/>
      <w:lang w:val="uk-UA" w:eastAsia="ru-RU"/>
    </w:rPr>
  </w:style>
  <w:style w:type="character" w:styleId="7" w:customStyle="1">
    <w:name w:val="Заголовок 7 Знак"/>
    <w:basedOn w:val="DefaultParagraphFont"/>
    <w:link w:val="Heading7"/>
    <w:qFormat/>
    <w:rsid w:val="008e0cdf"/>
    <w:rPr>
      <w:rFonts w:ascii="Times New Roman" w:hAnsi="Times New Roman" w:eastAsia="Times New Roman" w:cs="Times New Roman"/>
      <w:b/>
      <w:bCs/>
      <w:sz w:val="28"/>
      <w:szCs w:val="24"/>
      <w:lang w:val="uk-UA" w:eastAsia="ru-RU"/>
    </w:rPr>
  </w:style>
  <w:style w:type="character" w:styleId="8" w:customStyle="1">
    <w:name w:val="Заголовок 8 Знак"/>
    <w:basedOn w:val="DefaultParagraphFont"/>
    <w:link w:val="Heading8"/>
    <w:qFormat/>
    <w:rsid w:val="008e0cdf"/>
    <w:rPr>
      <w:rFonts w:ascii="Times New Roman" w:hAnsi="Times New Roman" w:eastAsia="Times New Roman" w:cs="Times New Roman"/>
      <w:caps/>
      <w:sz w:val="40"/>
      <w:szCs w:val="24"/>
      <w:lang w:val="uk-UA" w:eastAsia="ru-RU"/>
    </w:rPr>
  </w:style>
  <w:style w:type="character" w:styleId="31" w:customStyle="1">
    <w:name w:val="Основной текст с отступом 3 Знак"/>
    <w:basedOn w:val="DefaultParagraphFont"/>
    <w:link w:val="BodyTextIndent3"/>
    <w:qFormat/>
    <w:rsid w:val="008e0cdf"/>
    <w:rPr>
      <w:rFonts w:ascii="Times New Roman" w:hAnsi="Times New Roman" w:eastAsia="Times New Roman" w:cs="Times New Roman"/>
      <w:sz w:val="28"/>
      <w:szCs w:val="24"/>
      <w:lang w:val="uk-UA" w:eastAsia="ru-RU"/>
    </w:rPr>
  </w:style>
  <w:style w:type="character" w:styleId="Style8" w:customStyle="1">
    <w:name w:val="Нижний колонтитул Знак"/>
    <w:basedOn w:val="DefaultParagraphFont"/>
    <w:link w:val="Footer"/>
    <w:qFormat/>
    <w:rsid w:val="008e0cdf"/>
    <w:rPr>
      <w:rFonts w:ascii="Times New Roman" w:hAnsi="Times New Roman" w:eastAsia="Times New Roman" w:cs="Times New Roman"/>
      <w:sz w:val="28"/>
      <w:szCs w:val="24"/>
      <w:lang w:eastAsia="ru-RU"/>
    </w:rPr>
  </w:style>
  <w:style w:type="character" w:styleId="Pagenumber">
    <w:name w:val="page number"/>
    <w:basedOn w:val="DefaultParagraphFont"/>
    <w:qFormat/>
    <w:rsid w:val="008e0cdf"/>
    <w:rPr/>
  </w:style>
  <w:style w:type="character" w:styleId="InternetLink">
    <w:name w:val="Hyperlink"/>
    <w:rsid w:val="008e0cdf"/>
    <w:rPr>
      <w:color w:val="0000FF"/>
      <w:u w:val="single"/>
    </w:rPr>
  </w:style>
  <w:style w:type="character" w:styleId="Style9" w:customStyle="1">
    <w:name w:val="Основной текст Знак"/>
    <w:basedOn w:val="DefaultParagraphFont"/>
    <w:qFormat/>
    <w:rsid w:val="008e0cdf"/>
    <w:rPr>
      <w:rFonts w:ascii="Times New Roman" w:hAnsi="Times New Roman" w:eastAsia="Times New Roman" w:cs="Times New Roman"/>
      <w:sz w:val="28"/>
      <w:szCs w:val="24"/>
      <w:lang w:eastAsia="ru-RU"/>
    </w:rPr>
  </w:style>
  <w:style w:type="character" w:styleId="32" w:customStyle="1">
    <w:name w:val="Основной текст 3 Знак"/>
    <w:basedOn w:val="DefaultParagraphFont"/>
    <w:link w:val="BodyText3"/>
    <w:qFormat/>
    <w:rsid w:val="008e0cdf"/>
    <w:rPr>
      <w:rFonts w:ascii="Times New Roman" w:hAnsi="Times New Roman" w:eastAsia="Times New Roman" w:cs="Times New Roman"/>
      <w:sz w:val="16"/>
      <w:szCs w:val="16"/>
      <w:lang w:eastAsia="ru-RU"/>
    </w:rPr>
  </w:style>
  <w:style w:type="character" w:styleId="Style10" w:customStyle="1">
    <w:name w:val="Текст выноски Знак"/>
    <w:basedOn w:val="DefaultParagraphFont"/>
    <w:link w:val="BalloonText"/>
    <w:uiPriority w:val="99"/>
    <w:semiHidden/>
    <w:qFormat/>
    <w:rsid w:val="008e0cdf"/>
    <w:rPr>
      <w:rFonts w:ascii="Tahoma" w:hAnsi="Tahoma" w:eastAsia="Times New Roman" w:cs="Times New Roman"/>
      <w:sz w:val="16"/>
      <w:szCs w:val="16"/>
      <w:lang w:val="x-none" w:eastAsia="x-none"/>
    </w:rPr>
  </w:style>
  <w:style w:type="character" w:styleId="Style11" w:customStyle="1">
    <w:name w:val="Верхний колонтитул Знак"/>
    <w:basedOn w:val="DefaultParagraphFont"/>
    <w:link w:val="Header"/>
    <w:uiPriority w:val="99"/>
    <w:qFormat/>
    <w:rsid w:val="008e0cdf"/>
    <w:rPr>
      <w:rFonts w:ascii="Times New Roman" w:hAnsi="Times New Roman" w:eastAsia="Times New Roman" w:cs="Times New Roman"/>
      <w:sz w:val="24"/>
      <w:szCs w:val="24"/>
      <w:lang w:val="x-none" w:eastAsia="x-none"/>
    </w:rPr>
  </w:style>
  <w:style w:type="character" w:styleId="Style12" w:customStyle="1">
    <w:name w:val="Основной текст с отступом Знак"/>
    <w:basedOn w:val="DefaultParagraphFont"/>
    <w:qFormat/>
    <w:rsid w:val="008e0cdf"/>
    <w:rPr>
      <w:rFonts w:ascii="Times New Roman" w:hAnsi="Times New Roman" w:eastAsia="Times New Roman" w:cs="Times New Roman"/>
      <w:sz w:val="28"/>
      <w:szCs w:val="24"/>
      <w:lang w:eastAsia="ru-RU"/>
    </w:rPr>
  </w:style>
  <w:style w:type="character" w:styleId="FontStyle108" w:customStyle="1">
    <w:name w:val="Font Style108"/>
    <w:qFormat/>
    <w:rsid w:val="008e0cdf"/>
    <w:rPr>
      <w:rFonts w:ascii="Calibri" w:hAnsi="Calibri" w:cs="Calibri"/>
      <w:sz w:val="18"/>
      <w:szCs w:val="18"/>
    </w:rPr>
  </w:style>
  <w:style w:type="character" w:styleId="FontStyle16" w:customStyle="1">
    <w:name w:val="Font Style16"/>
    <w:qFormat/>
    <w:rsid w:val="008e0cdf"/>
    <w:rPr>
      <w:rFonts w:ascii="Arial" w:hAnsi="Arial" w:cs="Arial"/>
      <w:i/>
      <w:iCs/>
      <w:sz w:val="18"/>
      <w:szCs w:val="18"/>
    </w:rPr>
  </w:style>
  <w:style w:type="character" w:styleId="FontStyle68" w:customStyle="1">
    <w:name w:val="Font Style68"/>
    <w:qFormat/>
    <w:rsid w:val="008e0cdf"/>
    <w:rPr>
      <w:rFonts w:ascii="Times New Roman" w:hAnsi="Times New Roman" w:cs="Times New Roman"/>
      <w:color w:val="000000"/>
      <w:sz w:val="26"/>
      <w:szCs w:val="26"/>
    </w:rPr>
  </w:style>
  <w:style w:type="character" w:styleId="FontStyle66" w:customStyle="1">
    <w:name w:val="Font Style66"/>
    <w:qFormat/>
    <w:rsid w:val="008e0cdf"/>
    <w:rPr>
      <w:rFonts w:ascii="Times New Roman" w:hAnsi="Times New Roman" w:cs="Times New Roman"/>
      <w:b/>
      <w:bCs/>
      <w:color w:val="000000"/>
      <w:sz w:val="26"/>
      <w:szCs w:val="26"/>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link w:val="Style9"/>
    <w:rsid w:val="008e0cdf"/>
    <w:pPr>
      <w:spacing w:lineRule="auto" w:line="240" w:before="0" w:after="120"/>
    </w:pPr>
    <w:rPr>
      <w:rFonts w:ascii="Times New Roman" w:hAnsi="Times New Roman" w:eastAsia="Times New Roman" w:cs="Times New Roman"/>
      <w:sz w:val="28"/>
      <w:szCs w:val="24"/>
      <w:lang w:eastAsia="ru-RU"/>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8"/>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BodyTextIndent3">
    <w:name w:val="Body Text Indent 3"/>
    <w:basedOn w:val="Normal"/>
    <w:link w:val="31"/>
    <w:qFormat/>
    <w:rsid w:val="008e0cdf"/>
    <w:pPr>
      <w:spacing w:lineRule="auto" w:line="240" w:before="0" w:after="0"/>
      <w:ind w:left="5520" w:hanging="0"/>
      <w:jc w:val="both"/>
    </w:pPr>
    <w:rPr>
      <w:rFonts w:ascii="Times New Roman" w:hAnsi="Times New Roman" w:eastAsia="Times New Roman" w:cs="Times New Roman"/>
      <w:sz w:val="28"/>
      <w:szCs w:val="24"/>
      <w:lang w:val="uk-UA" w:eastAsia="ru-RU"/>
    </w:rPr>
  </w:style>
  <w:style w:type="paragraph" w:styleId="HeaderandFooter">
    <w:name w:val="Header and Footer"/>
    <w:basedOn w:val="Normal"/>
    <w:qFormat/>
    <w:pPr/>
    <w:rPr/>
  </w:style>
  <w:style w:type="paragraph" w:styleId="Footer">
    <w:name w:val="Footer"/>
    <w:basedOn w:val="Normal"/>
    <w:link w:val="Style8"/>
    <w:rsid w:val="008e0cdf"/>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4"/>
      <w:lang w:eastAsia="ru-RU"/>
    </w:rPr>
  </w:style>
  <w:style w:type="paragraph" w:styleId="FR2" w:customStyle="1">
    <w:name w:val="FR2"/>
    <w:qFormat/>
    <w:rsid w:val="008e0cdf"/>
    <w:pPr>
      <w:widowControl w:val="false"/>
      <w:suppressAutoHyphens w:val="true"/>
      <w:bidi w:val="0"/>
      <w:spacing w:lineRule="auto" w:line="240" w:before="220" w:after="0"/>
      <w:ind w:left="40" w:hanging="20"/>
      <w:jc w:val="left"/>
    </w:pPr>
    <w:rPr>
      <w:rFonts w:ascii="Arial" w:hAnsi="Arial" w:eastAsia="Times New Roman" w:cs="Arial"/>
      <w:color w:val="auto"/>
      <w:kern w:val="0"/>
      <w:sz w:val="18"/>
      <w:szCs w:val="18"/>
      <w:lang w:val="uk-UA" w:eastAsia="uk-UA" w:bidi="ar-SA"/>
    </w:rPr>
  </w:style>
  <w:style w:type="paragraph" w:styleId="BodyText3">
    <w:name w:val="Body Text 3"/>
    <w:basedOn w:val="Normal"/>
    <w:link w:val="32"/>
    <w:qFormat/>
    <w:rsid w:val="008e0cdf"/>
    <w:pPr>
      <w:spacing w:lineRule="auto" w:line="240" w:before="0" w:after="120"/>
    </w:pPr>
    <w:rPr>
      <w:rFonts w:ascii="Times New Roman" w:hAnsi="Times New Roman" w:eastAsia="Times New Roman" w:cs="Times New Roman"/>
      <w:sz w:val="16"/>
      <w:szCs w:val="16"/>
      <w:lang w:eastAsia="ru-RU"/>
    </w:rPr>
  </w:style>
  <w:style w:type="paragraph" w:styleId="BalloonText">
    <w:name w:val="Balloon Text"/>
    <w:basedOn w:val="Normal"/>
    <w:link w:val="Style10"/>
    <w:uiPriority w:val="99"/>
    <w:semiHidden/>
    <w:unhideWhenUsed/>
    <w:qFormat/>
    <w:rsid w:val="008e0cdf"/>
    <w:pPr>
      <w:spacing w:lineRule="auto" w:line="240" w:before="0" w:after="0"/>
    </w:pPr>
    <w:rPr>
      <w:rFonts w:ascii="Tahoma" w:hAnsi="Tahoma" w:eastAsia="Times New Roman" w:cs="Times New Roman"/>
      <w:sz w:val="16"/>
      <w:szCs w:val="16"/>
      <w:lang w:val="x-none" w:eastAsia="x-none"/>
    </w:rPr>
  </w:style>
  <w:style w:type="paragraph" w:styleId="Header">
    <w:name w:val="Header"/>
    <w:basedOn w:val="Normal"/>
    <w:link w:val="Style11"/>
    <w:uiPriority w:val="99"/>
    <w:unhideWhenUsed/>
    <w:rsid w:val="008e0cdf"/>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x-none" w:eastAsia="x-none"/>
    </w:rPr>
  </w:style>
  <w:style w:type="paragraph" w:styleId="TextBodyIndent">
    <w:name w:val="Body Text Indent"/>
    <w:basedOn w:val="Normal"/>
    <w:link w:val="Style12"/>
    <w:rsid w:val="008e0cdf"/>
    <w:pPr>
      <w:spacing w:lineRule="auto" w:line="240" w:before="0" w:after="120"/>
      <w:ind w:left="283" w:hanging="0"/>
    </w:pPr>
    <w:rPr>
      <w:rFonts w:ascii="Times New Roman" w:hAnsi="Times New Roman" w:eastAsia="Times New Roman" w:cs="Times New Roman"/>
      <w:sz w:val="28"/>
      <w:szCs w:val="24"/>
      <w:lang w:eastAsia="ru-RU"/>
    </w:rPr>
  </w:style>
  <w:style w:type="paragraph" w:styleId="Style20" w:customStyle="1">
    <w:name w:val="Style20"/>
    <w:basedOn w:val="Normal"/>
    <w:qFormat/>
    <w:rsid w:val="008e0cdf"/>
    <w:pPr>
      <w:widowControl w:val="false"/>
      <w:spacing w:lineRule="exact" w:line="472" w:before="0" w:after="0"/>
      <w:ind w:firstLine="283"/>
    </w:pPr>
    <w:rPr>
      <w:rFonts w:ascii="Times New Roman" w:hAnsi="Times New Roman" w:eastAsia="Times New Roman" w:cs="Times New Roman"/>
      <w:sz w:val="20"/>
      <w:szCs w:val="24"/>
      <w:lang w:eastAsia="ru-RU"/>
    </w:rPr>
  </w:style>
  <w:style w:type="paragraph" w:styleId="Style51" w:customStyle="1">
    <w:name w:val="Style51"/>
    <w:basedOn w:val="Normal"/>
    <w:qFormat/>
    <w:rsid w:val="008e0cdf"/>
    <w:pPr>
      <w:widowControl w:val="false"/>
      <w:spacing w:lineRule="exact" w:line="480" w:before="0" w:after="0"/>
      <w:ind w:firstLine="360"/>
      <w:jc w:val="both"/>
    </w:pPr>
    <w:rPr>
      <w:rFonts w:ascii="Times New Roman" w:hAnsi="Times New Roman" w:eastAsia="Times New Roman" w:cs="Times New Roman"/>
      <w:sz w:val="20"/>
      <w:szCs w:val="24"/>
      <w:lang w:eastAsia="ru-RU"/>
    </w:rPr>
  </w:style>
  <w:style w:type="paragraph" w:styleId="Style13" w:customStyle="1">
    <w:name w:val="Style13"/>
    <w:basedOn w:val="Normal"/>
    <w:qFormat/>
    <w:rsid w:val="008e0cdf"/>
    <w:pPr>
      <w:widowControl w:val="false"/>
      <w:spacing w:lineRule="exact" w:line="480" w:before="0" w:after="0"/>
      <w:ind w:firstLine="696"/>
      <w:jc w:val="both"/>
    </w:pPr>
    <w:rPr>
      <w:rFonts w:ascii="Times New Roman" w:hAnsi="Times New Roman" w:eastAsia="Times New Roman" w:cs="Times New Roman"/>
      <w:sz w:val="20"/>
      <w:szCs w:val="24"/>
      <w:lang w:eastAsia="ru-RU"/>
    </w:rPr>
  </w:style>
  <w:style w:type="paragraph" w:styleId="Style101" w:customStyle="1">
    <w:name w:val="Style10"/>
    <w:basedOn w:val="Normal"/>
    <w:qFormat/>
    <w:rsid w:val="008e0cdf"/>
    <w:pPr>
      <w:widowControl w:val="false"/>
      <w:spacing w:lineRule="auto" w:line="240" w:before="0" w:after="0"/>
      <w:jc w:val="both"/>
    </w:pPr>
    <w:rPr>
      <w:rFonts w:ascii="Times New Roman" w:hAnsi="Times New Roman" w:eastAsia="Times New Roman" w:cs="Times New Roman"/>
      <w:sz w:val="20"/>
      <w:szCs w:val="24"/>
      <w:lang w:eastAsia="ru-RU"/>
    </w:rPr>
  </w:style>
  <w:style w:type="paragraph" w:styleId="Style21" w:customStyle="1">
    <w:name w:val="Style2"/>
    <w:basedOn w:val="Normal"/>
    <w:qFormat/>
    <w:rsid w:val="008e0cdf"/>
    <w:pPr>
      <w:widowControl w:val="false"/>
      <w:spacing w:lineRule="exact" w:line="480" w:before="0" w:after="0"/>
      <w:jc w:val="center"/>
    </w:pPr>
    <w:rPr>
      <w:rFonts w:ascii="Times New Roman" w:hAnsi="Times New Roman" w:eastAsia="Times New Roman" w:cs="Times New Roman"/>
      <w:sz w:val="20"/>
      <w:szCs w:val="24"/>
      <w:lang w:eastAsia="ru-RU"/>
    </w:rPr>
  </w:style>
  <w:style w:type="paragraph" w:styleId="Style39" w:customStyle="1">
    <w:name w:val="Style39"/>
    <w:basedOn w:val="Normal"/>
    <w:qFormat/>
    <w:rsid w:val="008e0cdf"/>
    <w:pPr>
      <w:widowControl w:val="false"/>
      <w:spacing w:lineRule="exact" w:line="480" w:before="0" w:after="0"/>
      <w:ind w:hanging="278"/>
    </w:pPr>
    <w:rPr>
      <w:rFonts w:ascii="Times New Roman" w:hAnsi="Times New Roman" w:eastAsia="Times New Roman" w:cs="Times New Roman"/>
      <w:sz w:val="20"/>
      <w:szCs w:val="24"/>
      <w:lang w:eastAsia="ru-RU"/>
    </w:rPr>
  </w:style>
  <w:style w:type="paragraph" w:styleId="Style55" w:customStyle="1">
    <w:name w:val="Style55"/>
    <w:basedOn w:val="Normal"/>
    <w:qFormat/>
    <w:rsid w:val="008e0cdf"/>
    <w:pPr>
      <w:widowControl w:val="false"/>
      <w:spacing w:lineRule="exact" w:line="485" w:before="0" w:after="0"/>
      <w:ind w:firstLine="490"/>
      <w:jc w:val="both"/>
    </w:pPr>
    <w:rPr>
      <w:rFonts w:ascii="Times New Roman" w:hAnsi="Times New Roman" w:eastAsia="Times New Roman" w:cs="Times New Roman"/>
      <w:sz w:val="20"/>
      <w:szCs w:val="24"/>
      <w:lang w:eastAsia="ru-RU"/>
    </w:rPr>
  </w:style>
  <w:style w:type="paragraph" w:styleId="Style41" w:customStyle="1">
    <w:name w:val="Style41"/>
    <w:basedOn w:val="Normal"/>
    <w:qFormat/>
    <w:rsid w:val="008e0cdf"/>
    <w:pPr>
      <w:widowControl w:val="false"/>
      <w:spacing w:lineRule="exact" w:line="484" w:before="0" w:after="0"/>
      <w:ind w:firstLine="446"/>
      <w:jc w:val="both"/>
    </w:pPr>
    <w:rPr>
      <w:rFonts w:ascii="Times New Roman" w:hAnsi="Times New Roman" w:eastAsia="Times New Roman" w:cs="Times New Roman"/>
      <w:sz w:val="20"/>
      <w:szCs w:val="24"/>
      <w:lang w:eastAsia="ru-RU"/>
    </w:rPr>
  </w:style>
  <w:style w:type="paragraph" w:styleId="ListParagraph">
    <w:name w:val="List Paragraph"/>
    <w:basedOn w:val="Normal"/>
    <w:uiPriority w:val="34"/>
    <w:qFormat/>
    <w:rsid w:val="006a256c"/>
    <w:pPr>
      <w:spacing w:before="0" w:after="200"/>
      <w:ind w:left="720" w:hanging="0"/>
      <w:contextualSpacing/>
    </w:pPr>
    <w:rPr/>
  </w:style>
  <w:style w:type="paragraph" w:styleId="FrameContents">
    <w:name w:val="Frame Contents"/>
    <w:basedOn w:val="Normal"/>
    <w:qFormat/>
    <w:pPr/>
    <w:rPr/>
  </w:style>
  <w:style w:type="paragraph" w:styleId="TableParagraph">
    <w:name w:val="Table Paragraph"/>
    <w:basedOn w:val="Normal"/>
    <w:qFormat/>
    <w:pPr/>
    <w:rPr/>
  </w:style>
  <w:style w:type="numbering" w:styleId="NoList" w:default="1">
    <w:name w:val="No List"/>
    <w:uiPriority w:val="99"/>
    <w:semiHidden/>
    <w:unhideWhenUsed/>
    <w:qFormat/>
  </w:style>
  <w:style w:type="numbering" w:styleId="11" w:customStyle="1">
    <w:name w:val="Нет списка1"/>
    <w:semiHidden/>
    <w:qFormat/>
    <w:rsid w:val="008e0cdf"/>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rsid w:val="008e0cd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C40E-82FE-44A2-9184-C01EAF90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Application>LibreOffice/7.4.2.3$Windows_X86_64 LibreOffice_project/382eef1f22670f7f4118c8c2dd222ec7ad009daf</Application>
  <AppVersion>15.0000</AppVersion>
  <Pages>10</Pages>
  <Words>2006</Words>
  <Characters>12909</Characters>
  <CharactersWithSpaces>14702</CharactersWithSpaces>
  <Paragraphs>346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MOYO</dc:creator>
  <dc:description/>
  <dc:language>en-GB</dc:language>
  <cp:lastModifiedBy/>
  <dcterms:modified xsi:type="dcterms:W3CDTF">2023-06-16T18:44:47Z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file>