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eastAsia="Times New Roman"/>
          <w:b/>
          <w:b/>
          <w:bCs/>
          <w:sz w:val="28"/>
          <w:szCs w:val="28"/>
          <w:u w:val="none" w:color="000000"/>
        </w:rPr>
      </w:pPr>
      <w:r>
        <w:rPr>
          <w:rFonts w:eastAsia="Times New Roman"/>
          <w:b/>
          <w:bCs/>
          <w:sz w:val="28"/>
          <w:szCs w:val="28"/>
          <w:u w:val="none" w:color="000000"/>
        </w:rPr>
        <w:drawing>
          <wp:anchor behindDoc="0" distT="0" distB="0" distL="0" distR="0" simplePos="0" locked="0" layoutInCell="0" allowOverlap="1" relativeHeight="35">
            <wp:simplePos x="0" y="0"/>
            <wp:positionH relativeFrom="column">
              <wp:align>center</wp:align>
            </wp:positionH>
            <wp:positionV relativeFrom="paragraph">
              <wp:posOffset>635</wp:posOffset>
            </wp:positionV>
            <wp:extent cx="6299835" cy="8646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99835" cy="8646795"/>
                    </a:xfrm>
                    <a:prstGeom prst="rect">
                      <a:avLst/>
                    </a:prstGeom>
                  </pic:spPr>
                </pic:pic>
              </a:graphicData>
            </a:graphic>
          </wp:anchor>
        </w:drawing>
      </w:r>
    </w:p>
    <w:p>
      <w:pPr>
        <w:pStyle w:val="Normal"/>
        <w:jc w:val="center"/>
        <w:rPr>
          <w:b/>
          <w:b/>
          <w:bCs/>
          <w:szCs w:val="28"/>
          <w:lang w:val="uk-UA"/>
        </w:rPr>
      </w:pPr>
      <w:r>
        <w:rPr>
          <w:b/>
          <w:bCs/>
          <w:szCs w:val="28"/>
          <w:lang w:val="uk-UA"/>
        </w:rPr>
      </w:r>
    </w:p>
    <w:p>
      <w:pPr>
        <w:pStyle w:val="Normal"/>
        <w:rPr>
          <w:b/>
          <w:b/>
          <w:bCs/>
          <w:szCs w:val="28"/>
          <w:lang w:val="uk-UA"/>
        </w:rPr>
      </w:pPr>
      <w:r>
        <w:rPr>
          <w:b/>
          <w:bCs/>
          <w:szCs w:val="28"/>
          <w:lang w:val="uk-UA"/>
        </w:rPr>
      </w:r>
      <w:r>
        <w:br w:type="page"/>
      </w:r>
    </w:p>
    <w:p>
      <w:pPr>
        <w:pStyle w:val="Normal"/>
        <w:rPr>
          <w:b/>
          <w:b/>
          <w:bCs/>
          <w:szCs w:val="28"/>
          <w:lang w:val="uk-UA"/>
        </w:rPr>
      </w:pPr>
      <w:r>
        <w:rPr>
          <w:b/>
          <w:bCs/>
          <w:szCs w:val="28"/>
          <w:lang w:val="uk-UA"/>
        </w:rPr>
      </w:r>
    </w:p>
    <w:p>
      <w:pPr>
        <w:pStyle w:val="Normal"/>
        <w:jc w:val="center"/>
        <w:rPr>
          <w:b/>
          <w:b/>
          <w:bCs/>
          <w:szCs w:val="28"/>
          <w:lang w:val="uk-UA"/>
        </w:rPr>
      </w:pPr>
      <w:r>
        <w:rPr>
          <w:b/>
          <w:bCs/>
          <w:szCs w:val="28"/>
        </w:rPr>
        <w:t>1.</w:t>
      </w:r>
      <w:r>
        <w:rPr>
          <w:b/>
          <w:bCs/>
          <w:szCs w:val="28"/>
          <w:lang w:val="uk-UA"/>
        </w:rPr>
        <w:t xml:space="preserve"> </w:t>
      </w:r>
      <w:r>
        <w:rPr>
          <w:b/>
          <w:bCs/>
          <w:szCs w:val="28"/>
        </w:rPr>
        <w:t>Опис навчальної дисципліни</w:t>
      </w:r>
    </w:p>
    <w:p>
      <w:pPr>
        <w:pStyle w:val="Normal"/>
        <w:jc w:val="both"/>
        <w:rPr>
          <w:szCs w:val="28"/>
          <w:lang w:val="uk-UA"/>
        </w:rPr>
      </w:pPr>
      <w:r>
        <w:rPr>
          <w:szCs w:val="28"/>
          <w:lang w:val="uk-UA"/>
        </w:rPr>
      </w:r>
    </w:p>
    <w:p>
      <w:pPr>
        <w:pStyle w:val="Normal"/>
        <w:jc w:val="center"/>
        <w:rPr>
          <w:szCs w:val="28"/>
          <w:u w:val="single"/>
          <w:lang w:val="uk-UA"/>
        </w:rPr>
      </w:pPr>
      <w:r>
        <w:rPr>
          <w:szCs w:val="28"/>
          <w:u w:val="single"/>
          <w:lang w:val="uk-UA"/>
        </w:rPr>
        <w:t>Іноземна мова (англійська)</w:t>
      </w:r>
    </w:p>
    <w:p>
      <w:pPr>
        <w:pStyle w:val="Normal"/>
        <w:jc w:val="center"/>
        <w:rPr>
          <w:szCs w:val="28"/>
          <w:lang w:val="uk-UA"/>
        </w:rPr>
      </w:pPr>
      <w:r>
        <w:rPr>
          <w:szCs w:val="28"/>
          <w:lang w:val="uk-UA"/>
        </w:rPr>
        <w:t>(назва)</w:t>
      </w:r>
    </w:p>
    <w:tbl>
      <w:tblPr>
        <w:tblW w:w="1013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248"/>
        <w:gridCol w:w="2944"/>
        <w:gridCol w:w="2945"/>
      </w:tblGrid>
      <w:tr>
        <w:trPr/>
        <w:tc>
          <w:tcPr>
            <w:tcW w:w="1013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955" w:leader="none"/>
              </w:tabs>
              <w:rPr>
                <w:szCs w:val="28"/>
                <w:lang w:val="en-US"/>
              </w:rPr>
            </w:pPr>
            <w:r>
              <w:rPr>
                <w:szCs w:val="28"/>
                <w:lang w:val="en-US"/>
              </w:rPr>
            </w:r>
          </w:p>
          <w:p>
            <w:pPr>
              <w:pStyle w:val="Normal"/>
              <w:widowControl w:val="false"/>
              <w:jc w:val="center"/>
              <w:rPr>
                <w:b/>
                <w:b/>
                <w:szCs w:val="28"/>
                <w:lang w:val="uk-UA"/>
              </w:rPr>
            </w:pPr>
            <w:r>
              <w:rPr>
                <w:b/>
                <w:szCs w:val="28"/>
                <w:lang w:val="uk-UA"/>
              </w:rPr>
              <w:t>Галузь знань, спеціальність, освітній рівень</w:t>
            </w:r>
          </w:p>
          <w:p>
            <w:pPr>
              <w:pStyle w:val="Normal"/>
              <w:widowControl w:val="false"/>
              <w:rPr>
                <w:szCs w:val="28"/>
                <w:lang w:val="uk-UA"/>
              </w:rPr>
            </w:pPr>
            <w:r>
              <w:rPr>
                <w:szCs w:val="28"/>
                <w:lang w:val="uk-UA"/>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Освітній ступінь</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Бакалавр</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Спеціальність</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Cs w:val="28"/>
                <w:u w:val="single"/>
                <w:lang w:val="uk-UA"/>
              </w:rPr>
            </w:pPr>
            <w:r>
              <w:rPr>
                <w:szCs w:val="28"/>
                <w:u w:val="single"/>
                <w:lang w:val="uk-UA"/>
              </w:rPr>
              <w:t>203 «Садівництво, плодоовочівництво та виноградарство»</w:t>
            </w:r>
          </w:p>
          <w:p>
            <w:pPr>
              <w:pStyle w:val="Normal"/>
              <w:widowControl w:val="false"/>
              <w:jc w:val="center"/>
              <w:rPr>
                <w:szCs w:val="28"/>
                <w:lang w:val="uk-UA"/>
              </w:rPr>
            </w:pPr>
            <w:r>
              <w:rPr>
                <w:szCs w:val="28"/>
                <w:lang w:val="uk-UA"/>
              </w:rPr>
              <w:t>(шифр і назва)</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Освітня програма</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sz w:val="28"/>
                <w:szCs w:val="28"/>
                <w:u w:val="none" w:color="000000"/>
                <w:lang w:val="uk-UA"/>
              </w:rPr>
            </w:pPr>
            <w:r>
              <w:rPr>
                <w:sz w:val="28"/>
                <w:szCs w:val="28"/>
                <w:u w:val="none" w:color="000000"/>
                <w:lang w:val="uk-UA"/>
              </w:rPr>
              <w:t>«Садівництво</w:t>
            </w:r>
            <w:r>
              <w:rPr>
                <w:sz w:val="28"/>
                <w:szCs w:val="28"/>
                <w:lang w:val="uk-UA"/>
              </w:rPr>
              <w:t>, плодоовочівництво</w:t>
            </w:r>
            <w:r>
              <w:rPr>
                <w:sz w:val="28"/>
                <w:szCs w:val="28"/>
                <w:u w:val="none" w:color="000000"/>
                <w:lang w:val="uk-UA"/>
              </w:rPr>
              <w:t xml:space="preserve"> та виноградарство»</w:t>
            </w:r>
          </w:p>
          <w:p>
            <w:pPr>
              <w:pStyle w:val="Default"/>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sz w:val="28"/>
                <w:szCs w:val="28"/>
                <w:u w:val="none" w:color="000000"/>
                <w:lang w:val="uk-UA"/>
              </w:rPr>
            </w:pPr>
            <w:r>
              <w:rPr>
                <w:sz w:val="28"/>
                <w:szCs w:val="28"/>
                <w:u w:val="none" w:color="000000"/>
                <w:lang w:val="uk-UA"/>
              </w:rPr>
              <w:t>Першого (бакалаврського) рівня освіти</w:t>
            </w:r>
          </w:p>
        </w:tc>
      </w:tr>
      <w:tr>
        <w:trPr/>
        <w:tc>
          <w:tcPr>
            <w:tcW w:w="1013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b/>
                <w:szCs w:val="28"/>
                <w:lang w:val="uk-UA"/>
              </w:rPr>
              <w:t>Характеристика навчальної дисципліни</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Вид</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Вибіркова</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Загальна кількість годин</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120</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Кількість кредитів ECTS</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___5</w:t>
            </w:r>
            <w:r>
              <w:rPr>
                <w:szCs w:val="28"/>
                <w:u w:val="single"/>
                <w:lang w:val="uk-UA"/>
              </w:rPr>
              <w:t>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Кількість змістових модулів</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w:t>
            </w:r>
            <w:r>
              <w:rPr>
                <w:szCs w:val="28"/>
                <w:lang w:val="en-US"/>
              </w:rPr>
              <w:t>3</w:t>
            </w:r>
            <w:r>
              <w:rPr>
                <w:szCs w:val="28"/>
                <w:lang w:val="uk-UA"/>
              </w:rPr>
              <w:t>____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Курсовий проект (робота)</w:t>
            </w:r>
          </w:p>
          <w:p>
            <w:pPr>
              <w:pStyle w:val="Normal"/>
              <w:widowControl w:val="false"/>
              <w:rPr>
                <w:szCs w:val="28"/>
                <w:lang w:val="uk-UA"/>
              </w:rPr>
            </w:pPr>
            <w:r>
              <w:rPr>
                <w:szCs w:val="28"/>
                <w:lang w:val="uk-UA"/>
              </w:rPr>
              <w:t>(якщо є в робочому навчальному плані)</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____________________-____________________</w:t>
            </w:r>
          </w:p>
          <w:p>
            <w:pPr>
              <w:pStyle w:val="Normal"/>
              <w:widowControl w:val="false"/>
              <w:jc w:val="center"/>
              <w:rPr>
                <w:szCs w:val="28"/>
                <w:lang w:val="uk-UA"/>
              </w:rPr>
            </w:pPr>
            <w:r>
              <w:rPr>
                <w:szCs w:val="28"/>
                <w:lang w:val="uk-UA"/>
              </w:rPr>
              <w:t>(назва)</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Форма контролю</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 w:val="24"/>
                <w:lang w:val="uk-UA"/>
              </w:rPr>
              <w:t>Екзамен</w:t>
            </w:r>
          </w:p>
        </w:tc>
      </w:tr>
      <w:tr>
        <w:trPr/>
        <w:tc>
          <w:tcPr>
            <w:tcW w:w="1013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p>
            <w:pPr>
              <w:pStyle w:val="Normal"/>
              <w:widowControl w:val="false"/>
              <w:jc w:val="center"/>
              <w:rPr>
                <w:b/>
                <w:b/>
                <w:szCs w:val="28"/>
                <w:lang w:val="uk-UA"/>
              </w:rPr>
            </w:pPr>
            <w:r>
              <w:rPr>
                <w:b/>
                <w:szCs w:val="28"/>
                <w:lang w:val="uk-UA"/>
              </w:rPr>
              <w:t>Показники навчальної дисципліни для денної та заочної форм навчання</w:t>
            </w:r>
          </w:p>
          <w:p>
            <w:pPr>
              <w:pStyle w:val="Normal"/>
              <w:widowControl w:val="false"/>
              <w:rPr>
                <w:szCs w:val="28"/>
                <w:lang w:val="uk-UA"/>
              </w:rPr>
            </w:pPr>
            <w:r>
              <w:rPr>
                <w:szCs w:val="28"/>
                <w:lang w:val="uk-UA"/>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денна форма навчання</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заочна форма навчання</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Рік підготовки (курс)</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w:t>
            </w:r>
            <w:r>
              <w:rPr>
                <w:szCs w:val="28"/>
                <w:u w:val="single"/>
                <w:lang w:val="uk-UA"/>
              </w:rPr>
              <w:t>І</w:t>
            </w:r>
            <w:r>
              <w:rPr>
                <w:szCs w:val="28"/>
                <w:lang w:val="uk-UA"/>
              </w:rPr>
              <w:t>____</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____І____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Семестр</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u w:val="single"/>
                <w:lang w:val="uk-UA"/>
              </w:rPr>
            </w:pPr>
            <w:r>
              <w:rPr>
                <w:szCs w:val="28"/>
                <w:u w:val="single"/>
                <w:lang w:val="uk-UA"/>
              </w:rPr>
              <w:t>___1___</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____І____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Лекційні заняття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_______год.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___2__год.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Практичні, семінарські заняття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_45 _ 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Лабораторні заняття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______год.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____4__год.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Самостійна робота</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w:t>
            </w:r>
            <w:r>
              <w:rPr>
                <w:szCs w:val="28"/>
                <w:u w:val="single"/>
                <w:lang w:val="uk-UA"/>
              </w:rPr>
              <w:t xml:space="preserve">75  </w:t>
            </w:r>
            <w:r>
              <w:rPr>
                <w:szCs w:val="28"/>
                <w:lang w:val="uk-UA"/>
              </w:rPr>
              <w:t xml:space="preserve"> 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____4__год.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Індивідуальні завдання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Cs w:val="28"/>
                <w:lang w:val="uk-UA"/>
              </w:rPr>
            </w:pPr>
            <w:r>
              <w:rPr>
                <w:szCs w:val="28"/>
                <w:lang w:val="uk-UA"/>
              </w:rPr>
              <w:t>Кількість тижневих аудиторних годин для денної форми навчання: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s-ES"/>
              </w:rPr>
            </w:pPr>
            <w:r>
              <w:rPr>
                <w:szCs w:val="28"/>
                <w:lang w:val="uk-UA"/>
              </w:rPr>
              <w:t xml:space="preserve">    </w:t>
            </w:r>
            <w:r>
              <w:rPr>
                <w:szCs w:val="28"/>
                <w:lang w:val="uk-UA"/>
              </w:rPr>
              <w:t>___</w:t>
            </w:r>
            <w:r>
              <w:rPr>
                <w:szCs w:val="28"/>
                <w:u w:val="single"/>
                <w:lang w:val="uk-UA"/>
              </w:rPr>
              <w:t>3</w:t>
            </w:r>
            <w:r>
              <w:rPr>
                <w:szCs w:val="28"/>
                <w:lang w:val="uk-UA"/>
              </w:rPr>
              <w:t>__год.</w:t>
            </w:r>
          </w:p>
          <w:p>
            <w:pPr>
              <w:pStyle w:val="Normal"/>
              <w:widowControl w:val="false"/>
              <w:jc w:val="center"/>
              <w:rPr>
                <w:szCs w:val="28"/>
                <w:lang w:val="uk-UA"/>
              </w:rPr>
            </w:pPr>
            <w:r>
              <w:rPr>
                <w:szCs w:val="28"/>
                <w:lang w:val="uk-UA"/>
              </w:rPr>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___2__год</w:t>
            </w:r>
          </w:p>
        </w:tc>
      </w:tr>
    </w:tbl>
    <w:p>
      <w:pPr>
        <w:pStyle w:val="Normal"/>
        <w:tabs>
          <w:tab w:val="clear" w:pos="708"/>
          <w:tab w:val="left" w:pos="-4860" w:leader="none"/>
        </w:tabs>
        <w:jc w:val="center"/>
        <w:rPr>
          <w:b/>
          <w:b/>
          <w:szCs w:val="28"/>
          <w:lang w:val="uk-UA"/>
        </w:rPr>
      </w:pPr>
      <w:r>
        <w:rPr>
          <w:b/>
        </w:rPr>
        <w:t>2.</w:t>
      </w:r>
      <w:r>
        <w:rPr>
          <w:lang w:val="uk-UA"/>
        </w:rPr>
        <w:t xml:space="preserve"> </w:t>
      </w:r>
      <w:r>
        <w:rPr>
          <w:b/>
          <w:szCs w:val="28"/>
          <w:lang w:val="uk-UA"/>
        </w:rPr>
        <w:t xml:space="preserve">Мета, завдання та </w:t>
      </w:r>
      <w:r>
        <w:rPr>
          <w:b/>
          <w:color w:val="000000"/>
          <w:szCs w:val="28"/>
        </w:rPr>
        <w:t>компетентності</w:t>
      </w:r>
      <w:r>
        <w:rPr>
          <w:b/>
          <w:szCs w:val="28"/>
          <w:lang w:val="uk-UA"/>
        </w:rPr>
        <w:t xml:space="preserve"> навчальної дисципліни</w:t>
      </w:r>
    </w:p>
    <w:p>
      <w:pPr>
        <w:pStyle w:val="Normal"/>
        <w:shd w:val="clear" w:color="auto" w:fill="FFFFFF"/>
        <w:spacing w:lineRule="exact" w:line="320"/>
        <w:ind w:left="76" w:firstLine="632"/>
        <w:jc w:val="both"/>
        <w:rPr>
          <w:spacing w:val="-2"/>
          <w:szCs w:val="28"/>
          <w:lang w:val="uk-UA"/>
        </w:rPr>
      </w:pPr>
      <w:r>
        <w:rPr>
          <w:b/>
          <w:szCs w:val="28"/>
          <w:lang w:val="uk-UA"/>
        </w:rPr>
        <w:t>Мета.</w:t>
      </w:r>
      <w:r>
        <w:rPr>
          <w:szCs w:val="28"/>
          <w:lang w:val="uk-UA"/>
        </w:rPr>
        <w:t xml:space="preserve"> Метою вивчення англійської мови у ЗВО</w:t>
      </w:r>
      <w:r>
        <w:rPr>
          <w:szCs w:val="28"/>
        </w:rPr>
        <w:t xml:space="preserve">, де </w:t>
      </w:r>
      <w:r>
        <w:rPr>
          <w:szCs w:val="28"/>
          <w:lang w:val="uk-UA"/>
        </w:rPr>
        <w:t xml:space="preserve">іноземна мова не є профілюючим предметом, є підготовка студента до професійного </w:t>
      </w:r>
      <w:r>
        <w:rPr>
          <w:spacing w:val="-1"/>
          <w:szCs w:val="28"/>
          <w:lang w:val="uk-UA"/>
        </w:rPr>
        <w:t>спілкування англійською мовою в усній і письмовій формах</w:t>
      </w:r>
      <w:r>
        <w:rPr>
          <w:szCs w:val="28"/>
          <w:lang w:val="uk-UA"/>
        </w:rPr>
        <w:t xml:space="preserve">. Здійснюється професійно-орієнтоване навчання майбутніх спеціалістів сільського господарства. Існує ряд особливостей, які враховуються в процесі добору мовного матеріалу, необхідного на різних </w:t>
      </w:r>
      <w:r>
        <w:rPr>
          <w:spacing w:val="-2"/>
          <w:szCs w:val="28"/>
          <w:lang w:val="uk-UA"/>
        </w:rPr>
        <w:t>етапах навчання.</w:t>
      </w:r>
    </w:p>
    <w:p>
      <w:pPr>
        <w:pStyle w:val="Normal"/>
        <w:shd w:val="clear" w:color="auto" w:fill="FFFFFF"/>
        <w:spacing w:lineRule="exact" w:line="320"/>
        <w:ind w:left="76" w:firstLine="632"/>
        <w:jc w:val="both"/>
        <w:rPr>
          <w:b/>
          <w:b/>
          <w:szCs w:val="28"/>
        </w:rPr>
      </w:pPr>
      <w:r>
        <w:rPr>
          <w:b/>
          <w:szCs w:val="28"/>
          <w:lang w:val="uk-UA"/>
        </w:rPr>
        <w:t>Завдання:</w:t>
      </w:r>
    </w:p>
    <w:p>
      <w:pPr>
        <w:pStyle w:val="Normal"/>
        <w:widowControl w:val="false"/>
        <w:numPr>
          <w:ilvl w:val="0"/>
          <w:numId w:val="7"/>
        </w:numPr>
        <w:shd w:val="clear" w:color="auto" w:fill="FFFFFF"/>
        <w:tabs>
          <w:tab w:val="clear" w:pos="708"/>
          <w:tab w:val="left" w:pos="374" w:leader="none"/>
        </w:tabs>
        <w:spacing w:lineRule="exact" w:line="331"/>
        <w:ind w:left="83" w:hanging="0"/>
        <w:jc w:val="both"/>
        <w:rPr>
          <w:szCs w:val="28"/>
        </w:rPr>
      </w:pPr>
      <w:r>
        <w:rPr>
          <w:spacing w:val="-1"/>
          <w:szCs w:val="28"/>
          <w:lang w:val="uk-UA"/>
        </w:rPr>
        <w:t>Оволодіння основними категоріями фонетичного та граматичного ряду;</w:t>
      </w:r>
    </w:p>
    <w:p>
      <w:pPr>
        <w:pStyle w:val="Normal"/>
        <w:widowControl w:val="false"/>
        <w:numPr>
          <w:ilvl w:val="0"/>
          <w:numId w:val="12"/>
        </w:numPr>
        <w:shd w:val="clear" w:color="auto" w:fill="FFFFFF"/>
        <w:tabs>
          <w:tab w:val="clear" w:pos="708"/>
          <w:tab w:val="left" w:pos="374" w:leader="none"/>
        </w:tabs>
        <w:spacing w:lineRule="exact" w:line="331"/>
        <w:ind w:left="374" w:hanging="292"/>
        <w:jc w:val="both"/>
        <w:rPr>
          <w:szCs w:val="28"/>
        </w:rPr>
      </w:pPr>
      <w:r>
        <w:rPr>
          <w:szCs w:val="28"/>
          <w:lang w:val="uk-UA"/>
        </w:rPr>
        <w:t>Оволодіння базовою лексикою та основними моделями словотворення;</w:t>
      </w:r>
    </w:p>
    <w:p>
      <w:pPr>
        <w:pStyle w:val="Normal"/>
        <w:widowControl w:val="false"/>
        <w:numPr>
          <w:ilvl w:val="0"/>
          <w:numId w:val="13"/>
        </w:numPr>
        <w:shd w:val="clear" w:color="auto" w:fill="FFFFFF"/>
        <w:tabs>
          <w:tab w:val="clear" w:pos="708"/>
          <w:tab w:val="left" w:pos="374" w:leader="none"/>
        </w:tabs>
        <w:spacing w:lineRule="exact" w:line="331"/>
        <w:ind w:left="374" w:hanging="292"/>
        <w:jc w:val="both"/>
        <w:rPr>
          <w:szCs w:val="28"/>
        </w:rPr>
      </w:pPr>
      <w:r>
        <w:rPr>
          <w:szCs w:val="28"/>
          <w:lang w:val="uk-UA"/>
        </w:rPr>
        <w:t xml:space="preserve">Формування мовленнєвих (діалогічних і монологічних) навичок </w:t>
      </w:r>
      <w:r>
        <w:rPr>
          <w:spacing w:val="-1"/>
          <w:szCs w:val="28"/>
          <w:lang w:val="uk-UA"/>
        </w:rPr>
        <w:t>побутової, соціально-культурної та професійної сфер спілкування.</w:t>
      </w:r>
    </w:p>
    <w:p>
      <w:pPr>
        <w:pStyle w:val="Normal"/>
        <w:widowControl w:val="false"/>
        <w:numPr>
          <w:ilvl w:val="0"/>
          <w:numId w:val="7"/>
        </w:numPr>
        <w:shd w:val="clear" w:color="auto" w:fill="FFFFFF"/>
        <w:tabs>
          <w:tab w:val="clear" w:pos="708"/>
          <w:tab w:val="left" w:pos="374" w:leader="none"/>
        </w:tabs>
        <w:spacing w:lineRule="exact" w:line="331" w:before="7" w:after="0"/>
        <w:ind w:left="83" w:hanging="0"/>
        <w:jc w:val="both"/>
        <w:rPr>
          <w:szCs w:val="28"/>
        </w:rPr>
      </w:pPr>
      <w:r>
        <w:rPr>
          <w:spacing w:val="-1"/>
          <w:szCs w:val="28"/>
          <w:lang w:val="uk-UA"/>
        </w:rPr>
        <w:t>Формування вмінь і навичок самостійної роботи з іншомовним текстом.</w:t>
      </w:r>
    </w:p>
    <w:p>
      <w:pPr>
        <w:pStyle w:val="Normal"/>
        <w:tabs>
          <w:tab w:val="clear" w:pos="708"/>
          <w:tab w:val="left" w:pos="284" w:leader="none"/>
          <w:tab w:val="left" w:pos="567" w:leader="none"/>
        </w:tabs>
        <w:ind w:firstLine="567"/>
        <w:jc w:val="both"/>
        <w:rPr>
          <w:szCs w:val="28"/>
          <w:lang w:val="uk-UA"/>
        </w:rPr>
      </w:pPr>
      <w:r>
        <w:rPr>
          <w:szCs w:val="28"/>
          <w:lang w:val="uk-UA"/>
        </w:rPr>
        <w:t>У результаті вивчення навчальної дисципліни студент повинен</w:t>
      </w:r>
    </w:p>
    <w:p>
      <w:pPr>
        <w:pStyle w:val="Normal"/>
        <w:shd w:val="clear" w:color="auto" w:fill="FFFFFF"/>
        <w:tabs>
          <w:tab w:val="clear" w:pos="708"/>
          <w:tab w:val="left" w:pos="335" w:leader="none"/>
        </w:tabs>
        <w:spacing w:lineRule="exact" w:line="335"/>
        <w:ind w:left="335" w:hanging="335"/>
        <w:jc w:val="both"/>
        <w:rPr>
          <w:szCs w:val="28"/>
          <w:lang w:val="en-US"/>
        </w:rPr>
      </w:pPr>
      <w:r>
        <w:rPr>
          <w:b/>
          <w:szCs w:val="28"/>
          <w:lang w:val="uk-UA"/>
        </w:rPr>
        <w:tab/>
        <w:t>знати:</w:t>
      </w:r>
      <w:r>
        <w:rPr>
          <w:szCs w:val="28"/>
          <w:lang w:val="uk-UA"/>
        </w:rPr>
        <w:t xml:space="preserve"> </w:t>
      </w:r>
    </w:p>
    <w:p>
      <w:pPr>
        <w:pStyle w:val="Normal"/>
        <w:numPr>
          <w:ilvl w:val="0"/>
          <w:numId w:val="8"/>
        </w:numPr>
        <w:shd w:val="clear" w:color="auto" w:fill="FFFFFF"/>
        <w:tabs>
          <w:tab w:val="clear" w:pos="708"/>
          <w:tab w:val="left" w:pos="-4680" w:leader="none"/>
        </w:tabs>
        <w:spacing w:lineRule="exact" w:line="335"/>
        <w:jc w:val="both"/>
        <w:rPr>
          <w:szCs w:val="28"/>
          <w:lang w:val="uk-UA"/>
        </w:rPr>
      </w:pPr>
      <w:r>
        <w:rPr>
          <w:color w:val="000000"/>
          <w:szCs w:val="28"/>
          <w:lang w:val="uk-UA"/>
        </w:rPr>
        <w:t>Способи відтворення безеквівалентної лексики (транслітерація, транскрипція, запозичення);</w:t>
      </w:r>
    </w:p>
    <w:p>
      <w:pPr>
        <w:pStyle w:val="Normal"/>
        <w:numPr>
          <w:ilvl w:val="0"/>
          <w:numId w:val="8"/>
        </w:numPr>
        <w:shd w:val="clear" w:color="auto" w:fill="FFFFFF"/>
        <w:tabs>
          <w:tab w:val="clear" w:pos="708"/>
          <w:tab w:val="left" w:pos="-4680" w:leader="none"/>
        </w:tabs>
        <w:spacing w:lineRule="exact" w:line="335"/>
        <w:ind w:left="476" w:hanging="360"/>
        <w:jc w:val="both"/>
        <w:rPr>
          <w:szCs w:val="28"/>
          <w:lang w:val="uk-UA"/>
        </w:rPr>
      </w:pPr>
      <w:r>
        <w:rPr>
          <w:color w:val="000000"/>
          <w:szCs w:val="28"/>
          <w:lang w:val="uk-UA"/>
        </w:rPr>
        <w:t>Особливості застосування лексичних, граматичних, лексико-граматичних і синтаксичних трансформацій.</w:t>
      </w:r>
    </w:p>
    <w:p>
      <w:pPr>
        <w:pStyle w:val="Normal"/>
        <w:shd w:val="clear" w:color="auto" w:fill="FFFFFF"/>
        <w:ind w:left="476" w:firstLine="233"/>
        <w:jc w:val="both"/>
        <w:rPr>
          <w:szCs w:val="28"/>
          <w:lang w:val="en-US"/>
        </w:rPr>
      </w:pPr>
      <w:r>
        <w:rPr>
          <w:b/>
          <w:szCs w:val="28"/>
          <w:lang w:val="uk-UA"/>
        </w:rPr>
        <w:t>вміти:</w:t>
      </w:r>
      <w:r>
        <w:rPr>
          <w:szCs w:val="28"/>
          <w:lang w:val="uk-UA"/>
        </w:rPr>
        <w:t xml:space="preserve"> </w:t>
      </w:r>
    </w:p>
    <w:p>
      <w:pPr>
        <w:pStyle w:val="Normal"/>
        <w:numPr>
          <w:ilvl w:val="0"/>
          <w:numId w:val="8"/>
        </w:numPr>
        <w:shd w:val="clear" w:color="auto" w:fill="FFFFFF"/>
        <w:tabs>
          <w:tab w:val="clear" w:pos="708"/>
          <w:tab w:val="left" w:pos="-4680" w:leader="none"/>
        </w:tabs>
        <w:ind w:left="357" w:firstLine="3"/>
        <w:jc w:val="both"/>
        <w:rPr>
          <w:spacing w:val="-9"/>
          <w:szCs w:val="28"/>
          <w:lang w:val="uk-UA"/>
        </w:rPr>
      </w:pPr>
      <w:r>
        <w:rPr>
          <w:spacing w:val="-9"/>
          <w:szCs w:val="28"/>
          <w:lang w:val="uk-UA"/>
        </w:rPr>
        <w:t>Читати і перекладати фахову літературу;</w:t>
      </w:r>
    </w:p>
    <w:p>
      <w:pPr>
        <w:pStyle w:val="Normal"/>
        <w:numPr>
          <w:ilvl w:val="0"/>
          <w:numId w:val="8"/>
        </w:numPr>
        <w:shd w:val="clear" w:color="auto" w:fill="FFFFFF"/>
        <w:tabs>
          <w:tab w:val="clear" w:pos="708"/>
          <w:tab w:val="left" w:pos="-4680" w:leader="none"/>
        </w:tabs>
        <w:ind w:left="357" w:firstLine="3"/>
        <w:jc w:val="both"/>
        <w:rPr/>
      </w:pPr>
      <w:r>
        <w:rPr>
          <w:spacing w:val="-9"/>
          <w:szCs w:val="28"/>
          <w:lang w:val="uk-UA"/>
        </w:rPr>
        <w:t>Читати оригінальну літературу зі спеціальності;</w:t>
      </w:r>
    </w:p>
    <w:p>
      <w:pPr>
        <w:pStyle w:val="Normal"/>
        <w:numPr>
          <w:ilvl w:val="0"/>
          <w:numId w:val="8"/>
        </w:numPr>
        <w:shd w:val="clear" w:color="auto" w:fill="FFFFFF"/>
        <w:tabs>
          <w:tab w:val="clear" w:pos="708"/>
          <w:tab w:val="left" w:pos="-4680" w:leader="none"/>
        </w:tabs>
        <w:ind w:left="357" w:firstLine="3"/>
        <w:jc w:val="both"/>
        <w:rPr/>
      </w:pPr>
      <w:r>
        <w:rPr>
          <w:szCs w:val="28"/>
          <w:lang w:val="uk-UA"/>
        </w:rPr>
        <w:t>Робити повідомлення на вивчену тематику та за</w:t>
      </w:r>
      <w:r>
        <w:rPr>
          <w:i/>
          <w:iCs/>
          <w:szCs w:val="28"/>
          <w:lang w:val="uk-UA"/>
        </w:rPr>
        <w:t xml:space="preserve"> </w:t>
      </w:r>
      <w:r>
        <w:rPr>
          <w:szCs w:val="28"/>
          <w:lang w:val="uk-UA"/>
        </w:rPr>
        <w:t>змістом тексту англійською мовою;</w:t>
      </w:r>
    </w:p>
    <w:p>
      <w:pPr>
        <w:pStyle w:val="Normal"/>
        <w:numPr>
          <w:ilvl w:val="0"/>
          <w:numId w:val="8"/>
        </w:numPr>
        <w:shd w:val="clear" w:color="auto" w:fill="FFFFFF"/>
        <w:tabs>
          <w:tab w:val="clear" w:pos="708"/>
          <w:tab w:val="left" w:pos="-4680" w:leader="none"/>
        </w:tabs>
        <w:ind w:left="357" w:firstLine="3"/>
        <w:jc w:val="both"/>
        <w:rPr/>
      </w:pPr>
      <w:r>
        <w:rPr>
          <w:szCs w:val="28"/>
          <w:lang w:val="uk-UA"/>
        </w:rPr>
        <w:t>Вести бесіду</w:t>
      </w:r>
      <w:r>
        <w:rPr>
          <w:szCs w:val="28"/>
        </w:rPr>
        <w:t xml:space="preserve"> </w:t>
      </w:r>
      <w:r>
        <w:rPr>
          <w:szCs w:val="28"/>
          <w:lang w:val="uk-UA"/>
        </w:rPr>
        <w:t xml:space="preserve">в режимі "викладач-студент", </w:t>
      </w:r>
      <w:r>
        <w:rPr>
          <w:szCs w:val="28"/>
        </w:rPr>
        <w:t xml:space="preserve">"студент-студент" </w:t>
      </w:r>
      <w:r>
        <w:rPr>
          <w:szCs w:val="28"/>
          <w:lang w:val="uk-UA"/>
        </w:rPr>
        <w:t xml:space="preserve">на </w:t>
      </w:r>
      <w:r>
        <w:rPr>
          <w:spacing w:val="-1"/>
          <w:szCs w:val="28"/>
          <w:lang w:val="uk-UA"/>
        </w:rPr>
        <w:t>засвоєну тему та за змістом тексту.</w:t>
      </w:r>
    </w:p>
    <w:p>
      <w:pPr>
        <w:pStyle w:val="Normal"/>
        <w:shd w:val="clear" w:color="auto" w:fill="FFFFFF"/>
        <w:ind w:left="360" w:hanging="0"/>
        <w:jc w:val="both"/>
        <w:rPr>
          <w:lang w:val="uk-UA"/>
        </w:rPr>
      </w:pPr>
      <w:r>
        <w:rPr>
          <w:b/>
          <w:color w:val="000000"/>
          <w:szCs w:val="28"/>
          <w:lang w:val="uk-UA"/>
        </w:rPr>
        <w:t xml:space="preserve">    </w:t>
      </w:r>
      <w:r>
        <w:rPr>
          <w:b/>
          <w:color w:val="000000"/>
          <w:szCs w:val="28"/>
          <w:lang w:val="uk-UA"/>
        </w:rPr>
        <w:t>Набуття компетентностей</w:t>
      </w:r>
      <w:r>
        <w:rPr>
          <w:color w:val="000000"/>
          <w:szCs w:val="28"/>
          <w:lang w:val="uk-UA"/>
        </w:rPr>
        <w:t>:</w:t>
      </w:r>
    </w:p>
    <w:p>
      <w:pPr>
        <w:pStyle w:val="Normal"/>
        <w:ind w:firstLine="709"/>
        <w:jc w:val="both"/>
        <w:rPr>
          <w:spacing w:val="-1"/>
          <w:szCs w:val="28"/>
          <w:lang w:val="uk-UA"/>
        </w:rPr>
      </w:pPr>
      <w:r>
        <w:rPr>
          <w:b/>
          <w:i/>
          <w:color w:val="000000"/>
          <w:szCs w:val="28"/>
          <w:lang w:val="uk-UA"/>
        </w:rPr>
        <w:t xml:space="preserve">загальні компетентності (ЗК): </w:t>
      </w:r>
      <w:r>
        <w:rPr>
          <w:szCs w:val="28"/>
          <w:lang w:val="uk-UA"/>
        </w:rPr>
        <w:t xml:space="preserve">здатність до навчання та самоосвіти, уміння працювати самостійно, здатність до пошуку, обробки й аналізу інформації, отриманої з різних джерел, </w:t>
      </w:r>
      <w:r>
        <w:rPr>
          <w:lang w:val="uk-UA"/>
        </w:rPr>
        <w:t xml:space="preserve">здатність ефективно формувати комунікаційну стратегію та </w:t>
      </w:r>
      <w:r>
        <w:rPr>
          <w:szCs w:val="28"/>
          <w:lang w:val="uk-UA"/>
        </w:rPr>
        <w:t xml:space="preserve">міжособистісне спілкування, здатність до роботи в інтернаціональному контексті, </w:t>
      </w:r>
      <w:r>
        <w:rPr>
          <w:szCs w:val="28"/>
          <w:lang w:val="uk-UA" w:eastAsia="uk-UA"/>
        </w:rPr>
        <w:t xml:space="preserve">здатність до організації і планування, здатність виявляти, ставити та вирішувати проблеми, міжособистісні навички та вміння, здатність застосовувати знання у практичних ситуаціях, навички використання інформаційно-комунікаційних технологій, здатність до адаптації та дії в нових ситуаціях, здатність оцінювати та забезпечувати якість виконуваних робіт, </w:t>
      </w:r>
      <w:r>
        <w:rPr>
          <w:lang w:val="uk-UA"/>
        </w:rPr>
        <w:t>здатність розвивати вміння вчитися упродовж життя з високим ступенем автономії, розробляти власну траєкторію саморозвитку.</w:t>
      </w:r>
    </w:p>
    <w:p>
      <w:pPr>
        <w:pStyle w:val="Normal"/>
        <w:ind w:firstLine="709"/>
        <w:jc w:val="both"/>
        <w:rPr>
          <w:lang w:val="uk-UA"/>
        </w:rPr>
      </w:pPr>
      <w:r>
        <w:rPr>
          <w:b/>
          <w:i/>
          <w:color w:val="000000"/>
          <w:szCs w:val="28"/>
          <w:lang w:val="uk-UA"/>
        </w:rPr>
        <w:t xml:space="preserve">фахові (спеціальні) компетентності (ФК): </w:t>
      </w:r>
      <w:r>
        <w:rPr>
          <w:color w:val="000000"/>
          <w:szCs w:val="28"/>
          <w:lang w:val="uk-UA"/>
        </w:rPr>
        <w:t xml:space="preserve">здатність до застосування набутих знань у певних практичних ситуаціях або для вирішення </w:t>
      </w:r>
      <w:r>
        <w:rPr>
          <w:szCs w:val="28"/>
          <w:lang w:val="uk-UA" w:eastAsia="uk-UA"/>
        </w:rPr>
        <w:t>конкретних завдань, з</w:t>
      </w:r>
      <w:r>
        <w:rPr>
          <w:lang w:val="uk-UA"/>
        </w:rPr>
        <w:t xml:space="preserve">нання стратегій ефективного спілкування іноземною мовою, в тому числі засобами інформаційних технологій, здатність до комунікації у професійній сфері (рідною та іноземною мовами), знання основ ділового спілкування, вміння вживати лексичні одиниці в комплексі з граматичними та фонетичними ресурсами мови, вільна орієнтація в інформаційних та </w:t>
      </w:r>
      <w:r>
        <w:rPr/>
        <w:t>Internet</w:t>
      </w:r>
      <w:r>
        <w:rPr>
          <w:lang w:val="uk-UA"/>
        </w:rPr>
        <w:t>-джерелах для використання у професійній діяльності.</w:t>
      </w:r>
    </w:p>
    <w:p>
      <w:pPr>
        <w:pStyle w:val="Normal"/>
        <w:tabs>
          <w:tab w:val="clear" w:pos="708"/>
          <w:tab w:val="left" w:pos="284" w:leader="none"/>
          <w:tab w:val="left" w:pos="567" w:leader="none"/>
        </w:tabs>
        <w:ind w:firstLine="284"/>
        <w:jc w:val="both"/>
        <w:rPr>
          <w:szCs w:val="28"/>
          <w:lang w:val="uk-UA"/>
        </w:rPr>
      </w:pPr>
      <w:r>
        <w:rPr>
          <w:szCs w:val="28"/>
          <w:lang w:val="uk-UA"/>
        </w:rPr>
        <w:t xml:space="preserve">У цілому навчальний процес повинен забезпечити виконання головної мети - гармонійного розвитку всіх складових компонентів іншомовної комунікативної мовленнєвої компетенції формування знань, навичок і умінь володіння найбільш частотними </w:t>
      </w:r>
      <w:r>
        <w:rPr>
          <w:color w:val="000000"/>
          <w:spacing w:val="1"/>
          <w:szCs w:val="28"/>
          <w:lang w:val="uk-UA"/>
        </w:rPr>
        <w:t>мовними одиницями, що є характерними для загальних науково-технічних текстів, пов’язаних з визначеною спеціальністю студентів.</w:t>
      </w:r>
    </w:p>
    <w:p>
      <w:pPr>
        <w:pStyle w:val="Normal"/>
        <w:ind w:firstLine="142"/>
        <w:jc w:val="center"/>
        <w:rPr>
          <w:b/>
          <w:b/>
          <w:bCs/>
          <w:szCs w:val="28"/>
          <w:lang w:val="uk-UA"/>
        </w:rPr>
      </w:pPr>
      <w:r>
        <w:rPr>
          <w:b/>
          <w:bCs/>
          <w:szCs w:val="28"/>
          <w:lang w:val="uk-UA"/>
        </w:rPr>
      </w:r>
    </w:p>
    <w:p>
      <w:pPr>
        <w:pStyle w:val="Normal"/>
        <w:ind w:firstLine="142"/>
        <w:jc w:val="center"/>
        <w:rPr>
          <w:b/>
          <w:b/>
          <w:bCs/>
          <w:szCs w:val="28"/>
          <w:lang w:val="uk-UA"/>
        </w:rPr>
      </w:pPr>
      <w:r>
        <w:rPr>
          <w:b/>
          <w:bCs/>
          <w:szCs w:val="28"/>
          <w:lang w:val="uk-UA"/>
        </w:rPr>
        <w:t>3. Програма та структура навчальної дисципліни</w:t>
      </w:r>
    </w:p>
    <w:p>
      <w:pPr>
        <w:pStyle w:val="Normal"/>
        <w:ind w:firstLine="708"/>
        <w:jc w:val="center"/>
        <w:rPr>
          <w:bCs/>
          <w:szCs w:val="28"/>
          <w:lang w:val="uk-UA"/>
        </w:rPr>
      </w:pPr>
      <w:r>
        <w:rPr>
          <w:b/>
          <w:bCs/>
          <w:szCs w:val="28"/>
          <w:lang w:val="uk-UA"/>
        </w:rPr>
        <w:t xml:space="preserve">- повного терміну денної </w:t>
      </w:r>
      <w:r>
        <w:rPr>
          <w:b/>
          <w:bCs/>
          <w:szCs w:val="28"/>
        </w:rPr>
        <w:t>(</w:t>
      </w:r>
      <w:r>
        <w:rPr>
          <w:b/>
          <w:bCs/>
          <w:szCs w:val="28"/>
          <w:lang w:val="uk-UA"/>
        </w:rPr>
        <w:t>заочної) форми навчання</w:t>
      </w:r>
      <w:r>
        <w:rPr>
          <w:bCs/>
          <w:szCs w:val="28"/>
          <w:lang w:val="uk-UA"/>
        </w:rPr>
        <w:t>:</w:t>
      </w:r>
    </w:p>
    <w:tbl>
      <w:tblPr>
        <w:tblW w:w="4950" w:type="pct"/>
        <w:jc w:val="left"/>
        <w:tblInd w:w="250" w:type="dxa"/>
        <w:tblLayout w:type="fixed"/>
        <w:tblCellMar>
          <w:top w:w="0" w:type="dxa"/>
          <w:left w:w="108" w:type="dxa"/>
          <w:bottom w:w="0" w:type="dxa"/>
          <w:right w:w="108" w:type="dxa"/>
        </w:tblCellMar>
        <w:tblLook w:firstRow="0" w:noVBand="0" w:lastRow="0" w:firstColumn="0" w:lastColumn="0" w:noHBand="0" w:val="0000"/>
      </w:tblPr>
      <w:tblGrid>
        <w:gridCol w:w="2322"/>
        <w:gridCol w:w="30"/>
        <w:gridCol w:w="553"/>
        <w:gridCol w:w="973"/>
        <w:gridCol w:w="8"/>
        <w:gridCol w:w="406"/>
        <w:gridCol w:w="12"/>
        <w:gridCol w:w="407"/>
        <w:gridCol w:w="131"/>
        <w:gridCol w:w="425"/>
        <w:gridCol w:w="14"/>
        <w:gridCol w:w="540"/>
        <w:gridCol w:w="12"/>
        <w:gridCol w:w="28"/>
        <w:gridCol w:w="575"/>
        <w:gridCol w:w="75"/>
        <w:gridCol w:w="6"/>
        <w:gridCol w:w="823"/>
        <w:gridCol w:w="20"/>
        <w:gridCol w:w="55"/>
        <w:gridCol w:w="359"/>
        <w:gridCol w:w="17"/>
        <w:gridCol w:w="545"/>
        <w:gridCol w:w="10"/>
        <w:gridCol w:w="494"/>
        <w:gridCol w:w="57"/>
        <w:gridCol w:w="499"/>
        <w:gridCol w:w="104"/>
        <w:gridCol w:w="320"/>
      </w:tblGrid>
      <w:tr>
        <w:trPr>
          <w:trHeight w:val="270" w:hRule="atLeast"/>
          <w:cantSplit w:val="true"/>
        </w:trPr>
        <w:tc>
          <w:tcPr>
            <w:tcW w:w="23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Cs w:val="28"/>
                <w:lang w:val="uk-UA"/>
              </w:rPr>
            </w:pPr>
            <w:r>
              <w:rPr>
                <w:szCs w:val="28"/>
                <w:lang w:val="uk-UA"/>
              </w:rPr>
              <w:t>Назви змістових модулів і тем</w:t>
            </w:r>
          </w:p>
        </w:tc>
        <w:tc>
          <w:tcPr>
            <w:tcW w:w="7498" w:type="dxa"/>
            <w:gridSpan w:val="28"/>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Кількість годин</w:t>
            </w:r>
          </w:p>
        </w:tc>
      </w:tr>
      <w:tr>
        <w:trPr>
          <w:trHeight w:val="144" w:hRule="atLeast"/>
          <w:cantSplit w:val="true"/>
        </w:trPr>
        <w:tc>
          <w:tcPr>
            <w:tcW w:w="2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4114"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денна форма</w:t>
            </w:r>
          </w:p>
        </w:tc>
        <w:tc>
          <w:tcPr>
            <w:tcW w:w="3384"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Заочна форма</w:t>
            </w:r>
          </w:p>
        </w:tc>
      </w:tr>
      <w:tr>
        <w:trPr>
          <w:trHeight w:val="144" w:hRule="atLeast"/>
          <w:cantSplit w:val="true"/>
        </w:trPr>
        <w:tc>
          <w:tcPr>
            <w:tcW w:w="2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583"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Тижні</w:t>
            </w:r>
          </w:p>
        </w:tc>
        <w:tc>
          <w:tcPr>
            <w:tcW w:w="9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усього</w:t>
            </w:r>
          </w:p>
        </w:tc>
        <w:tc>
          <w:tcPr>
            <w:tcW w:w="2550"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 тому числі</w:t>
            </w:r>
          </w:p>
        </w:tc>
        <w:tc>
          <w:tcPr>
            <w:tcW w:w="97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усього</w:t>
            </w:r>
          </w:p>
        </w:tc>
        <w:tc>
          <w:tcPr>
            <w:tcW w:w="2405"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 тому числі</w:t>
            </w:r>
          </w:p>
        </w:tc>
      </w:tr>
      <w:tr>
        <w:trPr>
          <w:trHeight w:val="144" w:hRule="atLeast"/>
          <w:cantSplit w:val="true"/>
        </w:trPr>
        <w:tc>
          <w:tcPr>
            <w:tcW w:w="2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5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9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w:t>
            </w:r>
          </w:p>
        </w:tc>
        <w:tc>
          <w:tcPr>
            <w:tcW w:w="5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5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c>
          <w:tcPr>
            <w:tcW w:w="97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6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3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r>
      <w:tr>
        <w:trPr>
          <w:trHeight w:val="270" w:hRule="atLeast"/>
        </w:trPr>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r>
          </w:p>
        </w:tc>
        <w:tc>
          <w:tcPr>
            <w:tcW w:w="9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2</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3</w:t>
            </w:r>
          </w:p>
        </w:tc>
        <w:tc>
          <w:tcPr>
            <w:tcW w:w="5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4</w:t>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5</w:t>
            </w:r>
          </w:p>
        </w:tc>
        <w:tc>
          <w:tcPr>
            <w:tcW w:w="5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6</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7</w:t>
            </w:r>
          </w:p>
        </w:tc>
        <w:tc>
          <w:tcPr>
            <w:tcW w:w="97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8</w:t>
            </w:r>
          </w:p>
        </w:tc>
        <w:tc>
          <w:tcPr>
            <w:tcW w:w="3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9</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10</w:t>
            </w:r>
          </w:p>
        </w:tc>
        <w:tc>
          <w:tcPr>
            <w:tcW w:w="5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11</w:t>
            </w:r>
          </w:p>
        </w:tc>
        <w:tc>
          <w:tcPr>
            <w:tcW w:w="6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12</w:t>
            </w:r>
          </w:p>
        </w:tc>
        <w:tc>
          <w:tcPr>
            <w:tcW w:w="3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13</w:t>
            </w:r>
          </w:p>
        </w:tc>
      </w:tr>
      <w:tr>
        <w:trPr>
          <w:trHeight w:val="270" w:hRule="atLeast"/>
          <w:cantSplit w:val="true"/>
        </w:trPr>
        <w:tc>
          <w:tcPr>
            <w:tcW w:w="9820" w:type="dxa"/>
            <w:gridSpan w:val="29"/>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Cs w:val="28"/>
                <w:lang w:val="uk-UA"/>
              </w:rPr>
            </w:pPr>
            <w:r>
              <w:rPr>
                <w:b/>
                <w:bCs/>
                <w:szCs w:val="28"/>
                <w:lang w:val="uk-UA"/>
              </w:rPr>
              <w:t>Змістовий модуль 1.</w:t>
            </w:r>
          </w:p>
        </w:tc>
      </w:tr>
      <w:tr>
        <w:trPr>
          <w:trHeight w:val="270" w:hRule="atLeast"/>
        </w:trPr>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9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90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r>
      <w:tr>
        <w:trPr>
          <w:trHeight w:val="270" w:hRule="atLeast"/>
        </w:trPr>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 1</w:t>
            </w:r>
            <w:r>
              <w:rPr>
                <w:bCs/>
                <w:szCs w:val="28"/>
                <w:lang w:val="en-US"/>
              </w:rPr>
              <w:t xml:space="preserve"> Types of Plants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1</w:t>
            </w:r>
          </w:p>
        </w:tc>
        <w:tc>
          <w:tcPr>
            <w:tcW w:w="9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w:t>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90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555" w:hRule="atLeast"/>
        </w:trPr>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bCs/>
                <w:szCs w:val="28"/>
                <w:lang w:val="uk-UA"/>
              </w:rPr>
              <w:t xml:space="preserve">Тема </w:t>
            </w:r>
            <w:r>
              <w:rPr>
                <w:bCs/>
                <w:szCs w:val="28"/>
                <w:lang w:val="en-US"/>
              </w:rPr>
              <w:t>2 Basic Botany</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2</w:t>
            </w:r>
          </w:p>
        </w:tc>
        <w:tc>
          <w:tcPr>
            <w:tcW w:w="9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w:t>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5</w:t>
            </w:r>
          </w:p>
        </w:tc>
        <w:tc>
          <w:tcPr>
            <w:tcW w:w="90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540" w:hRule="atLeast"/>
        </w:trPr>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w:t>
            </w:r>
            <w:r>
              <w:rPr>
                <w:bCs/>
                <w:szCs w:val="28"/>
                <w:lang w:val="en-US"/>
              </w:rPr>
              <w:t xml:space="preserve"> </w:t>
            </w:r>
            <w:r>
              <w:rPr>
                <w:bCs/>
                <w:szCs w:val="28"/>
                <w:lang w:val="uk-UA"/>
              </w:rPr>
              <w:t>3</w:t>
            </w:r>
            <w:r>
              <w:rPr>
                <w:bCs/>
                <w:szCs w:val="28"/>
                <w:lang w:val="en-US"/>
              </w:rPr>
              <w:t xml:space="preserve"> </w:t>
            </w:r>
            <w:r>
              <w:rPr>
                <w:szCs w:val="28"/>
                <w:lang w:val="en-US"/>
              </w:rPr>
              <w:t>Parts of a Plant.</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3</w:t>
            </w:r>
          </w:p>
        </w:tc>
        <w:tc>
          <w:tcPr>
            <w:tcW w:w="9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w:t>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90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70" w:hRule="atLeast"/>
        </w:trPr>
        <w:tc>
          <w:tcPr>
            <w:tcW w:w="23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w:t>
            </w:r>
            <w:r>
              <w:rPr>
                <w:szCs w:val="28"/>
                <w:lang w:val="uk-UA"/>
              </w:rPr>
              <w:t xml:space="preserve"> </w:t>
            </w:r>
            <w:r>
              <w:rPr>
                <w:szCs w:val="28"/>
                <w:lang w:val="en-US"/>
              </w:rPr>
              <w:t>4</w:t>
            </w:r>
            <w:r>
              <w:rPr>
                <w:szCs w:val="28"/>
                <w:lang w:val="uk-UA"/>
              </w:rPr>
              <w:t>.</w:t>
            </w:r>
            <w:r>
              <w:rPr>
                <w:szCs w:val="28"/>
                <w:lang w:val="en-US"/>
              </w:rPr>
              <w:t xml:space="preserve"> Parts of a Flower</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4</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5</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w:t>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540" w:hRule="atLeast"/>
        </w:trPr>
        <w:tc>
          <w:tcPr>
            <w:tcW w:w="23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bCs/>
                <w:szCs w:val="28"/>
                <w:lang w:val="uk-UA"/>
              </w:rPr>
              <w:t>Тема</w:t>
            </w:r>
            <w:r>
              <w:rPr>
                <w:szCs w:val="28"/>
                <w:lang w:val="uk-UA"/>
              </w:rPr>
              <w:t xml:space="preserve"> </w:t>
            </w:r>
            <w:r>
              <w:rPr>
                <w:szCs w:val="28"/>
              </w:rPr>
              <w:t xml:space="preserve">5. </w:t>
            </w:r>
            <w:r>
              <w:rPr>
                <w:bCs/>
                <w:szCs w:val="28"/>
                <w:lang w:val="en-US"/>
              </w:rPr>
              <w:t>Flowers. Herbs.</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5</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3</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540" w:hRule="atLeast"/>
        </w:trPr>
        <w:tc>
          <w:tcPr>
            <w:tcW w:w="23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Cs w:val="28"/>
                <w:lang w:val="en-US"/>
              </w:rPr>
            </w:pPr>
            <w:r>
              <w:rPr>
                <w:bCs/>
                <w:szCs w:val="28"/>
                <w:lang w:val="uk-UA"/>
              </w:rPr>
              <w:t xml:space="preserve">Разом за змістовим модулем </w:t>
            </w:r>
            <w:r>
              <w:rPr>
                <w:bCs/>
                <w:szCs w:val="28"/>
                <w:lang w:val="en-US"/>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40</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15</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25</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9820" w:type="dxa"/>
            <w:gridSpan w:val="29"/>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Cs w:val="28"/>
                <w:lang w:val="uk-UA"/>
              </w:rPr>
            </w:pPr>
            <w:r>
              <w:rPr>
                <w:b/>
                <w:szCs w:val="28"/>
                <w:lang w:val="uk-UA"/>
              </w:rPr>
              <w:t xml:space="preserve">Змістовий модуль </w:t>
            </w:r>
            <w:r>
              <w:rPr>
                <w:b/>
                <w:szCs w:val="28"/>
                <w:lang w:val="en-US"/>
              </w:rPr>
              <w:t>2.</w:t>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left"/>
              <w:rPr>
                <w:b w:val="false"/>
                <w:b w:val="false"/>
                <w:szCs w:val="28"/>
                <w:lang w:val="en-US"/>
              </w:rPr>
            </w:pPr>
            <w:r>
              <w:rPr>
                <w:b w:val="false"/>
                <w:szCs w:val="28"/>
              </w:rPr>
              <w:t xml:space="preserve">Тема </w:t>
            </w:r>
            <w:r>
              <w:rPr>
                <w:b w:val="false"/>
                <w:szCs w:val="28"/>
                <w:lang w:val="en-US"/>
              </w:rPr>
              <w:t>1</w:t>
            </w:r>
            <w:r>
              <w:rPr>
                <w:b w:val="false"/>
                <w:szCs w:val="28"/>
              </w:rPr>
              <w:t>.</w:t>
            </w:r>
            <w:r>
              <w:rPr>
                <w:b w:val="false"/>
                <w:szCs w:val="28"/>
                <w:lang w:val="ru-RU"/>
              </w:rPr>
              <w:t xml:space="preserve"> </w:t>
            </w:r>
            <w:r>
              <w:rPr>
                <w:b w:val="false"/>
                <w:szCs w:val="28"/>
                <w:lang w:val="en-US"/>
              </w:rPr>
              <w:t xml:space="preserve"> Grasses and Grains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lang w:val="en-US"/>
              </w:rPr>
            </w:pPr>
            <w:r>
              <w:rPr>
                <w:szCs w:val="28"/>
                <w:lang w:val="en-US"/>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left"/>
              <w:rPr>
                <w:b w:val="false"/>
                <w:b w:val="false"/>
                <w:szCs w:val="28"/>
              </w:rPr>
            </w:pPr>
            <w:r>
              <w:rPr>
                <w:b w:val="false"/>
                <w:szCs w:val="28"/>
              </w:rPr>
              <w:t>Тема</w:t>
            </w:r>
            <w:r>
              <w:rPr>
                <w:b w:val="false"/>
                <w:szCs w:val="28"/>
                <w:lang w:val="en-US"/>
              </w:rPr>
              <w:t xml:space="preserve"> 2. Woodies</w:t>
            </w:r>
            <w:r>
              <w:rPr>
                <w:b w:val="false"/>
                <w:szCs w:val="28"/>
                <w:lang w:val="ru-RU"/>
              </w:rPr>
              <w:t xml:space="preserve">. </w:t>
            </w:r>
            <w:r>
              <w:rPr>
                <w:b w:val="false"/>
                <w:szCs w:val="28"/>
                <w:lang w:val="en-US"/>
              </w:rPr>
              <w:t>Succulents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7</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lang w:val="en-US"/>
              </w:rPr>
            </w:pPr>
            <w:r>
              <w:rPr>
                <w:szCs w:val="28"/>
                <w:lang w:val="en-US"/>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 xml:space="preserve">Тема </w:t>
            </w:r>
            <w:r>
              <w:rPr>
                <w:b w:val="false"/>
                <w:szCs w:val="28"/>
                <w:lang w:val="en-US"/>
              </w:rPr>
              <w:t>3</w:t>
            </w:r>
            <w:r>
              <w:rPr>
                <w:b w:val="false"/>
                <w:szCs w:val="28"/>
              </w:rPr>
              <w:t>.</w:t>
            </w:r>
            <w:r>
              <w:rPr>
                <w:szCs w:val="28"/>
                <w:lang w:val="en-US"/>
              </w:rPr>
              <w:t xml:space="preserve"> </w:t>
            </w:r>
            <w:r>
              <w:rPr>
                <w:b w:val="false"/>
                <w:szCs w:val="28"/>
                <w:lang w:val="en-US"/>
              </w:rPr>
              <w:t>Trees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8</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2</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ru-RU"/>
              </w:rPr>
            </w:pPr>
            <w:r>
              <w:rPr>
                <w:b w:val="false"/>
                <w:szCs w:val="28"/>
              </w:rPr>
              <w:t>Тема</w:t>
            </w:r>
            <w:r>
              <w:rPr>
                <w:b w:val="false"/>
                <w:szCs w:val="28"/>
                <w:lang w:val="ru-RU"/>
              </w:rPr>
              <w:t xml:space="preserve"> 4. </w:t>
            </w:r>
            <w:r>
              <w:rPr>
                <w:b w:val="false"/>
                <w:szCs w:val="28"/>
                <w:lang w:val="en-US"/>
              </w:rPr>
              <w:t>Vegetables</w:t>
            </w:r>
            <w:r>
              <w:rPr>
                <w:b w:val="false"/>
                <w:szCs w:val="28"/>
                <w:lang w:val="ru-RU"/>
              </w:rPr>
              <w:t xml:space="preserve">, </w:t>
            </w:r>
            <w:r>
              <w:rPr>
                <w:b w:val="false"/>
                <w:szCs w:val="28"/>
                <w:lang w:val="en-US"/>
              </w:rPr>
              <w:t>Fruits</w:t>
            </w:r>
            <w:r>
              <w:rPr>
                <w:b w:val="false"/>
                <w:szCs w:val="28"/>
                <w:lang w:val="ru-RU"/>
              </w:rPr>
              <w:t xml:space="preserve"> </w:t>
            </w:r>
            <w:r>
              <w:rPr>
                <w:b w:val="false"/>
                <w:szCs w:val="28"/>
                <w:lang w:val="en-US"/>
              </w:rPr>
              <w:t>and</w:t>
            </w:r>
            <w:r>
              <w:rPr>
                <w:b w:val="false"/>
                <w:szCs w:val="28"/>
                <w:lang w:val="ru-RU"/>
              </w:rPr>
              <w:t xml:space="preserve"> </w:t>
            </w:r>
            <w:r>
              <w:rPr>
                <w:b w:val="false"/>
                <w:szCs w:val="28"/>
                <w:lang w:val="en-US"/>
              </w:rPr>
              <w:t>Legumes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rPr>
            </w:pPr>
            <w:r>
              <w:rPr>
                <w:szCs w:val="28"/>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Тема</w:t>
            </w:r>
            <w:r>
              <w:rPr>
                <w:b w:val="false"/>
                <w:szCs w:val="28"/>
                <w:lang w:val="en-US"/>
              </w:rPr>
              <w:t xml:space="preserve"> 5</w:t>
            </w:r>
            <w:r>
              <w:rPr>
                <w:b w:val="false"/>
                <w:szCs w:val="28"/>
                <w:lang w:val="ru-RU"/>
              </w:rPr>
              <w:t xml:space="preserve">. </w:t>
            </w:r>
            <w:r>
              <w:rPr>
                <w:b w:val="false"/>
                <w:szCs w:val="28"/>
                <w:lang w:val="en-US"/>
              </w:rPr>
              <w:t>Measurements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10</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 xml:space="preserve">Разом за змістовим модулем </w:t>
            </w:r>
            <w:r>
              <w:rPr>
                <w:b w:val="false"/>
                <w:szCs w:val="28"/>
                <w:lang w:val="en-US"/>
              </w:rPr>
              <w:t>2</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40</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15</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9820" w:type="dxa"/>
            <w:gridSpan w:val="29"/>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Cs w:val="28"/>
                <w:lang w:val="uk-UA"/>
              </w:rPr>
            </w:pPr>
            <w:r>
              <w:rPr>
                <w:b/>
                <w:szCs w:val="28"/>
                <w:lang w:val="uk-UA"/>
              </w:rPr>
              <w:t xml:space="preserve">Змістовий модуль </w:t>
            </w:r>
            <w:r>
              <w:rPr>
                <w:b/>
                <w:szCs w:val="28"/>
                <w:lang w:val="en-US"/>
              </w:rPr>
              <w:t>3.</w:t>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Тема</w:t>
            </w:r>
            <w:r>
              <w:rPr>
                <w:b w:val="false"/>
                <w:szCs w:val="28"/>
                <w:lang w:val="en-US"/>
              </w:rPr>
              <w:t>1. Water</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11</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Тема</w:t>
            </w:r>
            <w:r>
              <w:rPr>
                <w:b w:val="false"/>
                <w:szCs w:val="28"/>
                <w:lang w:val="en-US"/>
              </w:rPr>
              <w:t xml:space="preserve">2. </w:t>
            </w:r>
            <w:r>
              <w:rPr>
                <w:b w:val="false"/>
                <w:color w:val="000000"/>
                <w:szCs w:val="28"/>
                <w:lang w:val="en-US"/>
              </w:rPr>
              <w:t>Soil</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12</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w:t>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Тема</w:t>
            </w:r>
            <w:r>
              <w:rPr>
                <w:b w:val="false"/>
                <w:szCs w:val="28"/>
                <w:lang w:val="en-US"/>
              </w:rPr>
              <w:t>3. Seeds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13</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Тема</w:t>
            </w:r>
            <w:r>
              <w:rPr>
                <w:b w:val="false"/>
                <w:szCs w:val="28"/>
                <w:lang w:val="en-US"/>
              </w:rPr>
              <w:t>4. Tools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14</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Тема</w:t>
            </w:r>
            <w:r>
              <w:rPr>
                <w:b w:val="false"/>
                <w:szCs w:val="28"/>
                <w:lang w:val="en-US"/>
              </w:rPr>
              <w:t xml:space="preserve">5. </w:t>
            </w:r>
            <w:r>
              <w:rPr>
                <w:b w:val="false"/>
                <w:bCs w:val="false"/>
                <w:szCs w:val="28"/>
                <w:lang w:val="en-US"/>
              </w:rPr>
              <w:t>Basic Actions</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15</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3</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 xml:space="preserve">Разом за змістовим модулем </w:t>
            </w:r>
            <w:r>
              <w:rPr>
                <w:b w:val="false"/>
                <w:szCs w:val="28"/>
                <w:lang w:val="en-US"/>
              </w:rPr>
              <w:t>3</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40</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en-US"/>
              </w:rPr>
            </w:pPr>
            <w:r>
              <w:rPr>
                <w:szCs w:val="28"/>
                <w:lang w:val="en-US"/>
              </w:rPr>
              <w:t>15</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25</w:t>
            </w:r>
          </w:p>
        </w:tc>
        <w:tc>
          <w:tcPr>
            <w:tcW w:w="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2"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Всього годин</w:t>
            </w:r>
          </w:p>
        </w:tc>
        <w:tc>
          <w:tcPr>
            <w:tcW w:w="5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120</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lang w:val="en-US"/>
              </w:rPr>
            </w:pPr>
            <w:r>
              <w:rPr>
                <w:szCs w:val="28"/>
                <w:lang w:val="en-US"/>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45</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75</w:t>
            </w:r>
            <w:bookmarkStart w:id="0" w:name="_GoBack"/>
            <w:bookmarkEnd w:id="0"/>
          </w:p>
        </w:tc>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4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w:t>
            </w:r>
          </w:p>
        </w:tc>
        <w:tc>
          <w:tcPr>
            <w:tcW w:w="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w:t>
            </w:r>
          </w:p>
        </w:tc>
        <w:tc>
          <w:tcPr>
            <w:tcW w:w="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bl>
    <w:p>
      <w:pPr>
        <w:pStyle w:val="Normal"/>
        <w:ind w:left="360" w:hanging="218"/>
        <w:jc w:val="center"/>
        <w:rPr>
          <w:b/>
          <w:b/>
          <w:szCs w:val="28"/>
          <w:lang w:val="uk-UA"/>
        </w:rPr>
      </w:pPr>
      <w:r>
        <w:rPr>
          <w:b/>
          <w:szCs w:val="28"/>
          <w:lang w:val="en-US"/>
        </w:rPr>
        <w:t xml:space="preserve">4. Теми </w:t>
      </w:r>
      <w:r>
        <w:rPr>
          <w:b/>
          <w:szCs w:val="28"/>
          <w:lang w:val="uk-UA"/>
        </w:rPr>
        <w:t>семінарських</w:t>
      </w:r>
      <w:r>
        <w:rPr>
          <w:b/>
          <w:szCs w:val="28"/>
          <w:lang w:val="en-US"/>
        </w:rPr>
        <w:t xml:space="preserve"> занять</w:t>
      </w:r>
    </w:p>
    <w:tbl>
      <w:tblPr>
        <w:tblW w:w="10064"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707"/>
        <w:gridCol w:w="7938"/>
        <w:gridCol w:w="1419"/>
      </w:tblGrid>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lang w:val="uk-UA"/>
              </w:rPr>
            </w:pPr>
            <w:r>
              <w:rPr>
                <w:bCs/>
                <w:szCs w:val="28"/>
                <w:lang w:val="uk-UA"/>
              </w:rPr>
              <w:t>Не передбачено навчальним планом</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r>
    </w:tbl>
    <w:p>
      <w:pPr>
        <w:pStyle w:val="Normal"/>
        <w:ind w:left="360" w:hanging="218"/>
        <w:jc w:val="center"/>
        <w:rPr>
          <w:b/>
          <w:b/>
          <w:szCs w:val="28"/>
          <w:lang w:val="uk-UA"/>
        </w:rPr>
      </w:pPr>
      <w:r>
        <w:rPr>
          <w:b/>
          <w:szCs w:val="28"/>
          <w:lang w:val="en-US"/>
        </w:rPr>
        <w:t>5</w:t>
      </w:r>
      <w:r>
        <w:rPr>
          <w:b/>
          <w:szCs w:val="28"/>
          <w:lang w:val="uk-UA"/>
        </w:rPr>
        <w:t>. Теми практичних занять</w:t>
      </w:r>
    </w:p>
    <w:tbl>
      <w:tblPr>
        <w:tblW w:w="10064"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707"/>
        <w:gridCol w:w="7938"/>
        <w:gridCol w:w="1419"/>
      </w:tblGrid>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Types of Plants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bCs/>
                <w:szCs w:val="28"/>
                <w:lang w:val="en-US"/>
              </w:rPr>
              <w:t>Basic Botany</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Parts of a Plant.</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4</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Parts of a Flower</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5</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Flowers. Herbs.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6</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Grasses and Grains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7</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Woodies</w:t>
            </w:r>
            <w:r>
              <w:rPr>
                <w:szCs w:val="28"/>
              </w:rPr>
              <w:t xml:space="preserve">. </w:t>
            </w:r>
            <w:r>
              <w:rPr>
                <w:szCs w:val="28"/>
                <w:lang w:val="en-US"/>
              </w:rPr>
              <w:t>Succulents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8</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Trees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9</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Vegetables</w:t>
            </w:r>
            <w:r>
              <w:rPr>
                <w:szCs w:val="28"/>
              </w:rPr>
              <w:t xml:space="preserve">, </w:t>
            </w:r>
            <w:r>
              <w:rPr>
                <w:szCs w:val="28"/>
                <w:lang w:val="en-US"/>
              </w:rPr>
              <w:t>Fruits</w:t>
            </w:r>
            <w:r>
              <w:rPr>
                <w:szCs w:val="28"/>
              </w:rPr>
              <w:t xml:space="preserve"> </w:t>
            </w:r>
            <w:r>
              <w:rPr>
                <w:szCs w:val="28"/>
                <w:lang w:val="en-US"/>
              </w:rPr>
              <w:t>and</w:t>
            </w:r>
            <w:r>
              <w:rPr>
                <w:szCs w:val="28"/>
              </w:rPr>
              <w:t xml:space="preserve"> </w:t>
            </w:r>
            <w:r>
              <w:rPr>
                <w:szCs w:val="28"/>
                <w:lang w:val="en-US"/>
              </w:rPr>
              <w:t>Legumes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10</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Measurements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Water</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color w:val="000000"/>
                <w:szCs w:val="28"/>
                <w:lang w:val="en-US"/>
              </w:rPr>
              <w:t>Soil</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13</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Seeds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14</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lang w:val="en-US"/>
              </w:rPr>
            </w:pPr>
            <w:r>
              <w:rPr>
                <w:szCs w:val="28"/>
                <w:lang w:val="en-US"/>
              </w:rPr>
              <w:t>Tools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15</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lang w:val="en-US"/>
              </w:rPr>
            </w:pPr>
            <w:r>
              <w:rPr>
                <w:bCs/>
                <w:szCs w:val="28"/>
                <w:lang w:val="en-US"/>
              </w:rPr>
              <w:t>Basic Actions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r>
    </w:tbl>
    <w:p>
      <w:pPr>
        <w:pStyle w:val="Normal"/>
        <w:jc w:val="center"/>
        <w:rPr>
          <w:szCs w:val="28"/>
        </w:rPr>
      </w:pPr>
      <w:r>
        <w:rPr>
          <w:b/>
          <w:szCs w:val="28"/>
          <w:lang w:val="uk-UA"/>
        </w:rPr>
        <w:t>6. Теми лабораторних занять</w:t>
      </w:r>
    </w:p>
    <w:p>
      <w:pPr>
        <w:pStyle w:val="Normal"/>
        <w:ind w:left="360" w:hanging="0"/>
        <w:rPr>
          <w:b/>
          <w:b/>
          <w:szCs w:val="28"/>
          <w:lang w:val="uk-UA"/>
        </w:rPr>
      </w:pPr>
      <w:r>
        <w:rPr>
          <w:b/>
          <w:szCs w:val="28"/>
          <w:lang w:val="uk-UA"/>
        </w:rPr>
      </w:r>
    </w:p>
    <w:tbl>
      <w:tblPr>
        <w:tblW w:w="10064"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707"/>
        <w:gridCol w:w="7938"/>
        <w:gridCol w:w="1419"/>
      </w:tblGrid>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rPr>
            </w:pPr>
            <w:r>
              <w:rPr>
                <w:szCs w:val="28"/>
                <w:lang w:val="uk-UA"/>
              </w:rPr>
              <w:t>№</w:t>
            </w:r>
          </w:p>
          <w:p>
            <w:pPr>
              <w:pStyle w:val="Normal"/>
              <w:widowControl w:val="false"/>
              <w:ind w:left="142" w:hanging="142"/>
              <w:jc w:val="center"/>
              <w:rPr>
                <w:szCs w:val="28"/>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rPr>
            </w:pPr>
            <w:r>
              <w:rPr>
                <w:szCs w:val="28"/>
                <w:lang w:val="uk-UA"/>
              </w:rPr>
              <w:t>Кількість</w:t>
            </w:r>
          </w:p>
          <w:p>
            <w:pPr>
              <w:pStyle w:val="Normal"/>
              <w:widowControl w:val="false"/>
              <w:jc w:val="center"/>
              <w:rPr>
                <w:szCs w:val="28"/>
              </w:rPr>
            </w:pPr>
            <w:r>
              <w:rPr>
                <w:szCs w:val="28"/>
                <w:lang w:val="uk-UA"/>
              </w:rPr>
              <w:t>годин</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Cs w:val="28"/>
                <w:lang w:val="uk-UA"/>
              </w:rPr>
            </w:pPr>
            <w:r>
              <w:rPr>
                <w:szCs w:val="28"/>
                <w:lang w:val="uk-UA"/>
              </w:rPr>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Cs/>
                <w:szCs w:val="28"/>
                <w:lang w:val="uk-UA"/>
              </w:rPr>
              <w:t>Не передбачено навчальним планом</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Cs/>
                <w:szCs w:val="28"/>
                <w:lang w:val="uk-UA"/>
              </w:rPr>
            </w:pPr>
            <w:r>
              <w:rPr>
                <w:bCs/>
                <w:szCs w:val="28"/>
                <w:lang w:val="uk-UA"/>
              </w:rPr>
            </w:r>
          </w:p>
        </w:tc>
      </w:tr>
    </w:tbl>
    <w:p>
      <w:pPr>
        <w:pStyle w:val="Normal"/>
        <w:ind w:left="360" w:hanging="0"/>
        <w:jc w:val="center"/>
        <w:rPr>
          <w:b/>
          <w:b/>
          <w:szCs w:val="28"/>
          <w:lang w:val="uk-UA"/>
        </w:rPr>
      </w:pPr>
      <w:r>
        <w:rPr>
          <w:b/>
          <w:szCs w:val="28"/>
          <w:lang w:val="uk-UA"/>
        </w:rPr>
      </w:r>
    </w:p>
    <w:p>
      <w:pPr>
        <w:pStyle w:val="Normal"/>
        <w:ind w:left="360" w:hanging="0"/>
        <w:jc w:val="center"/>
        <w:rPr>
          <w:b/>
          <w:b/>
          <w:szCs w:val="28"/>
          <w:lang w:val="uk-UA"/>
        </w:rPr>
      </w:pPr>
      <w:r>
        <w:rPr>
          <w:b/>
          <w:szCs w:val="28"/>
          <w:lang w:val="uk-UA"/>
        </w:rPr>
      </w:r>
    </w:p>
    <w:p>
      <w:pPr>
        <w:pStyle w:val="Normal"/>
        <w:jc w:val="center"/>
        <w:rPr>
          <w:szCs w:val="28"/>
        </w:rPr>
      </w:pPr>
      <w:r>
        <w:rPr>
          <w:b/>
          <w:szCs w:val="28"/>
          <w:lang w:val="uk-UA"/>
        </w:rPr>
        <w:t>7. Методи навчання</w:t>
      </w:r>
    </w:p>
    <w:p>
      <w:pPr>
        <w:pStyle w:val="Normal"/>
        <w:ind w:firstLine="708"/>
        <w:jc w:val="center"/>
        <w:rPr>
          <w:b/>
          <w:b/>
          <w:szCs w:val="28"/>
          <w:lang w:val="uk-UA"/>
        </w:rPr>
      </w:pPr>
      <w:r>
        <w:rPr>
          <w:b/>
          <w:szCs w:val="28"/>
          <w:lang w:val="uk-UA"/>
        </w:rPr>
      </w:r>
    </w:p>
    <w:p>
      <w:pPr>
        <w:pStyle w:val="Normal"/>
        <w:ind w:left="142" w:firstLine="567"/>
        <w:jc w:val="both"/>
        <w:rPr>
          <w:szCs w:val="28"/>
        </w:rPr>
      </w:pPr>
      <w:r>
        <w:rPr>
          <w:szCs w:val="28"/>
          <w:lang w:val="uk-UA"/>
        </w:rPr>
        <w:t>О</w:t>
      </w:r>
      <w:r>
        <w:rPr>
          <w:color w:val="000000"/>
          <w:szCs w:val="28"/>
          <w:shd w:fill="FFFFFF" w:val="clear"/>
          <w:lang w:val="uk-UA"/>
        </w:rPr>
        <w:t>сновними методами</w:t>
      </w:r>
      <w:r>
        <w:rPr>
          <w:szCs w:val="28"/>
          <w:lang w:val="uk-UA"/>
        </w:rPr>
        <w:t xml:space="preserve"> навчання студентів англійської мови </w:t>
      </w:r>
      <w:r>
        <w:rPr>
          <w:color w:val="000000"/>
          <w:szCs w:val="28"/>
          <w:shd w:fill="FFFFFF" w:val="clear"/>
          <w:lang w:val="uk-UA"/>
        </w:rPr>
        <w:t>є комунікативний та конструктивістський методи.</w:t>
      </w:r>
    </w:p>
    <w:p>
      <w:pPr>
        <w:pStyle w:val="Normal"/>
        <w:ind w:left="142" w:firstLine="567"/>
        <w:jc w:val="both"/>
        <w:rPr>
          <w:szCs w:val="28"/>
        </w:rPr>
      </w:pPr>
      <w:r>
        <w:rPr>
          <w:b/>
          <w:color w:val="000000"/>
          <w:szCs w:val="28"/>
          <w:shd w:fill="FFFFFF" w:val="clear"/>
          <w:lang w:val="uk-UA"/>
        </w:rPr>
        <w:t>Комунікативний метод</w:t>
      </w:r>
      <w:r>
        <w:rPr>
          <w:color w:val="000000"/>
          <w:szCs w:val="28"/>
          <w:shd w:fill="FFFFFF" w:val="clear"/>
          <w:lang w:val="uk-UA"/>
        </w:rPr>
        <w:t xml:space="preserve">. </w:t>
      </w:r>
    </w:p>
    <w:p>
      <w:pPr>
        <w:pStyle w:val="Normal"/>
        <w:ind w:left="142" w:firstLine="567"/>
        <w:jc w:val="both"/>
        <w:rPr>
          <w:szCs w:val="28"/>
        </w:rPr>
      </w:pPr>
      <w:r>
        <w:rPr>
          <w:color w:val="000000"/>
          <w:szCs w:val="28"/>
          <w:shd w:fill="FFFFFF" w:val="clear"/>
          <w:lang w:val="uk-UA"/>
        </w:rPr>
        <w:t xml:space="preserve">Навчальна ціль: оволодіння комунікативною компетенцією. </w:t>
      </w:r>
    </w:p>
    <w:p>
      <w:pPr>
        <w:pStyle w:val="Normal"/>
        <w:ind w:left="142" w:firstLine="567"/>
        <w:jc w:val="both"/>
        <w:rPr>
          <w:szCs w:val="28"/>
        </w:rPr>
      </w:pPr>
      <w:r>
        <w:rPr>
          <w:color w:val="000000"/>
          <w:szCs w:val="28"/>
          <w:shd w:fill="FFFFFF" w:val="clear"/>
          <w:lang w:val="uk-UA"/>
        </w:rPr>
        <w:t xml:space="preserve">Навчальний зміст: тексти повинні показувати конфлікти, які спонукають студента до висловлення власної думки. Керування навчанням здійснюється не через граматику, а скеровується комунікативними інтенціями (намірами). Студент опиняється в центрі навчання. </w:t>
      </w:r>
    </w:p>
    <w:p>
      <w:pPr>
        <w:pStyle w:val="Normal"/>
        <w:ind w:left="142" w:firstLine="567"/>
        <w:jc w:val="both"/>
        <w:rPr>
          <w:szCs w:val="28"/>
        </w:rPr>
      </w:pPr>
      <w:r>
        <w:rPr>
          <w:color w:val="000000"/>
          <w:szCs w:val="28"/>
          <w:shd w:fill="FFFFFF" w:val="clear"/>
          <w:lang w:val="uk-UA"/>
        </w:rPr>
        <w:t xml:space="preserve">Мовна площина: домінування мовного продукування над мовною правильністю, коректністю, помилки допускаються. Мова стає засобом комунікації. </w:t>
      </w:r>
    </w:p>
    <w:p>
      <w:pPr>
        <w:pStyle w:val="Normal"/>
        <w:ind w:left="142" w:firstLine="567"/>
        <w:jc w:val="both"/>
        <w:rPr>
          <w:szCs w:val="28"/>
        </w:rPr>
      </w:pPr>
      <w:r>
        <w:rPr>
          <w:color w:val="000000"/>
          <w:szCs w:val="28"/>
          <w:shd w:fill="FFFFFF" w:val="clear"/>
          <w:lang w:val="uk-UA"/>
        </w:rPr>
        <w:t xml:space="preserve">Вправи: вправи комунікативного спрямування. Студенти навчаються комунікації у процесі самої комунікації. Відповідно усі вправи та завдання повинні бути комунікативно виправданими дефіцитом інформації, вибором та реакцією. </w:t>
      </w:r>
    </w:p>
    <w:p>
      <w:pPr>
        <w:pStyle w:val="Normal"/>
        <w:ind w:left="142" w:firstLine="567"/>
        <w:jc w:val="both"/>
        <w:rPr>
          <w:szCs w:val="28"/>
        </w:rPr>
      </w:pPr>
      <w:r>
        <w:rPr>
          <w:color w:val="000000"/>
          <w:szCs w:val="28"/>
          <w:shd w:fill="FFFFFF" w:val="clear"/>
          <w:lang w:val="uk-UA"/>
        </w:rPr>
        <w:t>Переваги методу: студенти вдосконалюють навички усного мовлення, долається страх перед помилками. Недоліки методу: не надається належної уваги якості мови, комунікативна компетенція досить таки швидко досягає своїх меж.</w:t>
      </w:r>
    </w:p>
    <w:p>
      <w:pPr>
        <w:pStyle w:val="Normal"/>
        <w:ind w:left="142" w:firstLine="567"/>
        <w:jc w:val="both"/>
        <w:rPr>
          <w:szCs w:val="28"/>
        </w:rPr>
      </w:pPr>
      <w:r>
        <w:rPr>
          <w:b/>
          <w:color w:val="000000"/>
          <w:szCs w:val="28"/>
          <w:shd w:fill="FFFFFF" w:val="clear"/>
          <w:lang w:val="uk-UA"/>
        </w:rPr>
        <w:t xml:space="preserve">Конструктивістський метод. </w:t>
      </w:r>
    </w:p>
    <w:p>
      <w:pPr>
        <w:pStyle w:val="Normal"/>
        <w:ind w:left="142" w:firstLine="567"/>
        <w:jc w:val="both"/>
        <w:rPr>
          <w:szCs w:val="28"/>
        </w:rPr>
      </w:pPr>
      <w:r>
        <w:rPr>
          <w:color w:val="000000"/>
          <w:szCs w:val="28"/>
          <w:shd w:fill="FFFFFF" w:val="clear"/>
          <w:lang w:val="uk-UA"/>
        </w:rPr>
        <w:t xml:space="preserve">Навчальна ціль: в основі методу перебуває власне активне навчання студентів. Завдання викладача не навчити, а сприяти навчальному процесу. Урок виступає орієнтованим на дію. </w:t>
      </w:r>
    </w:p>
    <w:p>
      <w:pPr>
        <w:pStyle w:val="Normal"/>
        <w:ind w:left="142" w:firstLine="567"/>
        <w:jc w:val="both"/>
        <w:rPr>
          <w:szCs w:val="28"/>
        </w:rPr>
      </w:pPr>
      <w:r>
        <w:rPr>
          <w:color w:val="000000"/>
          <w:szCs w:val="28"/>
          <w:shd w:fill="FFFFFF" w:val="clear"/>
          <w:lang w:val="uk-UA"/>
        </w:rPr>
        <w:t xml:space="preserve">Навчальний зміст: близькість до дійсності студентів, студентів спонукають самостійно конструювати свої знання ( наприклад, в рамках проектної діяльності). </w:t>
      </w:r>
    </w:p>
    <w:p>
      <w:pPr>
        <w:pStyle w:val="Normal"/>
        <w:ind w:left="142" w:firstLine="567"/>
        <w:jc w:val="both"/>
        <w:rPr>
          <w:szCs w:val="28"/>
        </w:rPr>
      </w:pPr>
      <w:r>
        <w:rPr>
          <w:color w:val="000000"/>
          <w:szCs w:val="28"/>
          <w:shd w:fill="FFFFFF" w:val="clear"/>
          <w:lang w:val="uk-UA"/>
        </w:rPr>
        <w:t xml:space="preserve">Мовна площина: якомога ширша. </w:t>
      </w:r>
    </w:p>
    <w:p>
      <w:pPr>
        <w:pStyle w:val="Normal"/>
        <w:ind w:left="142" w:firstLine="567"/>
        <w:jc w:val="both"/>
        <w:rPr>
          <w:szCs w:val="28"/>
        </w:rPr>
      </w:pPr>
      <w:r>
        <w:rPr>
          <w:color w:val="000000"/>
          <w:szCs w:val="28"/>
          <w:shd w:fill="FFFFFF" w:val="clear"/>
          <w:lang w:val="uk-UA"/>
        </w:rPr>
        <w:t xml:space="preserve">Вправи: продукування мови знаходиться в центрі навчання. </w:t>
      </w:r>
    </w:p>
    <w:p>
      <w:pPr>
        <w:pStyle w:val="Normal"/>
        <w:ind w:left="142" w:firstLine="567"/>
        <w:jc w:val="both"/>
        <w:rPr>
          <w:szCs w:val="28"/>
        </w:rPr>
      </w:pPr>
      <w:r>
        <w:rPr>
          <w:color w:val="000000"/>
          <w:szCs w:val="28"/>
          <w:shd w:fill="FFFFFF" w:val="clear"/>
          <w:lang w:val="uk-UA"/>
        </w:rPr>
        <w:t>Переваги методу: підготовка студентів до реального життя, реальних життєвих ситуацій. Недоліки методу: на сучасному етапі ще не проявилися достатньо чітко. Прикладом конструктивістського методу може слугувати проектне навчання.</w:t>
      </w:r>
    </w:p>
    <w:p>
      <w:pPr>
        <w:pStyle w:val="Normal"/>
        <w:ind w:left="142" w:firstLine="567"/>
        <w:jc w:val="both"/>
        <w:rPr>
          <w:szCs w:val="28"/>
          <w:lang w:val="uk-UA"/>
        </w:rPr>
      </w:pPr>
      <w:r>
        <w:rPr>
          <w:b/>
          <w:color w:val="000000"/>
          <w:szCs w:val="28"/>
          <w:shd w:fill="FFFFFF" w:val="clear"/>
          <w:lang w:val="uk-UA"/>
        </w:rPr>
        <w:t xml:space="preserve">Інноваційні </w:t>
      </w:r>
      <w:r>
        <w:rPr>
          <w:color w:val="000000"/>
          <w:szCs w:val="28"/>
          <w:shd w:fill="FFFFFF" w:val="clear"/>
          <w:lang w:val="uk-UA"/>
        </w:rPr>
        <w:t xml:space="preserve">навчальні методи: навчання з комп’ютерною підтримкою (CALL), метод сценарію (storyline method), метод симуляцій, метод каруселі, метод навчання по станціям, метод групових пазлів, метод рольової гри, метод «кейз-стаді» (робота над проблемними ситуаціями, студенти розглядають проблему, аналізують ситуацію, представляють свої ідеї та варіанти розв’язання проблеми в ході дискусії). Метод сценарію (storyline method). </w:t>
      </w:r>
    </w:p>
    <w:p>
      <w:pPr>
        <w:pStyle w:val="Normal"/>
        <w:ind w:left="142" w:firstLine="567"/>
        <w:jc w:val="both"/>
        <w:rPr>
          <w:b/>
          <w:b/>
          <w:szCs w:val="28"/>
          <w:lang w:val="uk-UA"/>
        </w:rPr>
      </w:pPr>
      <w:r>
        <w:rPr>
          <w:b/>
          <w:szCs w:val="28"/>
          <w:lang w:val="uk-UA"/>
        </w:rPr>
      </w:r>
    </w:p>
    <w:p>
      <w:pPr>
        <w:pStyle w:val="Normal"/>
        <w:tabs>
          <w:tab w:val="clear" w:pos="708"/>
          <w:tab w:val="left" w:pos="4380" w:leader="none"/>
        </w:tabs>
        <w:jc w:val="center"/>
        <w:rPr>
          <w:szCs w:val="28"/>
          <w:lang w:val="uk-UA"/>
        </w:rPr>
      </w:pPr>
      <w:r>
        <w:rPr>
          <w:b/>
          <w:szCs w:val="28"/>
          <w:lang w:val="uk-UA"/>
        </w:rPr>
        <w:t>8. Форми контролю</w:t>
      </w:r>
    </w:p>
    <w:p>
      <w:pPr>
        <w:pStyle w:val="Normal"/>
        <w:tabs>
          <w:tab w:val="clear" w:pos="708"/>
          <w:tab w:val="left" w:pos="4380" w:leader="none"/>
        </w:tabs>
        <w:jc w:val="center"/>
        <w:rPr>
          <w:b/>
          <w:b/>
          <w:szCs w:val="28"/>
          <w:lang w:val="uk-UA"/>
        </w:rPr>
      </w:pPr>
      <w:r>
        <w:rPr>
          <w:b/>
          <w:szCs w:val="28"/>
          <w:lang w:val="uk-UA"/>
        </w:rPr>
      </w:r>
    </w:p>
    <w:p>
      <w:pPr>
        <w:pStyle w:val="Style51"/>
        <w:widowControl/>
        <w:spacing w:lineRule="auto" w:line="240"/>
        <w:ind w:right="-6" w:firstLine="696"/>
        <w:rPr>
          <w:sz w:val="28"/>
          <w:szCs w:val="28"/>
          <w:lang w:val="uk-UA"/>
        </w:rPr>
      </w:pPr>
      <w:r>
        <w:rPr>
          <w:rStyle w:val="FontStyle68"/>
          <w:sz w:val="28"/>
          <w:szCs w:val="28"/>
          <w:lang w:val="uk-UA" w:eastAsia="uk-UA"/>
        </w:rPr>
        <w:t>Система оцінювання знань, вмінь і навичок студентів передбачає оцінювання всіх форм вивчання дисципліни.</w:t>
      </w:r>
    </w:p>
    <w:p>
      <w:pPr>
        <w:pStyle w:val="Style131"/>
        <w:widowControl/>
        <w:spacing w:lineRule="auto" w:line="240" w:before="5" w:after="0"/>
        <w:jc w:val="left"/>
        <w:rPr>
          <w:sz w:val="28"/>
          <w:szCs w:val="28"/>
        </w:rPr>
      </w:pPr>
      <w:r>
        <w:rPr>
          <w:rStyle w:val="FontStyle68"/>
          <w:sz w:val="28"/>
          <w:szCs w:val="28"/>
          <w:lang w:val="uk-UA" w:eastAsia="uk-UA"/>
        </w:rPr>
        <w:t>Перевірку й оцінювання знань студентів викладач проводить у наступних формах:</w:t>
      </w:r>
    </w:p>
    <w:p>
      <w:pPr>
        <w:pStyle w:val="Style101"/>
        <w:widowControl/>
        <w:numPr>
          <w:ilvl w:val="0"/>
          <w:numId w:val="2"/>
        </w:numPr>
        <w:tabs>
          <w:tab w:val="clear" w:pos="708"/>
          <w:tab w:val="left" w:pos="715" w:leader="none"/>
        </w:tabs>
        <w:ind w:left="374" w:hanging="360"/>
        <w:jc w:val="left"/>
        <w:rPr>
          <w:sz w:val="28"/>
          <w:szCs w:val="28"/>
        </w:rPr>
      </w:pPr>
      <w:r>
        <w:rPr>
          <w:rStyle w:val="FontStyle68"/>
          <w:sz w:val="28"/>
          <w:szCs w:val="28"/>
          <w:lang w:val="uk-UA" w:eastAsia="uk-UA"/>
        </w:rPr>
        <w:t>Оцінювання роботи студентів у процесі практичних занять.</w:t>
      </w:r>
    </w:p>
    <w:p>
      <w:pPr>
        <w:pStyle w:val="Style101"/>
        <w:widowControl/>
        <w:numPr>
          <w:ilvl w:val="0"/>
          <w:numId w:val="2"/>
        </w:numPr>
        <w:tabs>
          <w:tab w:val="clear" w:pos="708"/>
          <w:tab w:val="left" w:pos="715" w:leader="none"/>
        </w:tabs>
        <w:spacing w:before="5" w:after="0"/>
        <w:ind w:left="374" w:hanging="360"/>
        <w:jc w:val="left"/>
        <w:rPr>
          <w:sz w:val="28"/>
          <w:szCs w:val="28"/>
        </w:rPr>
      </w:pPr>
      <w:r>
        <w:rPr>
          <w:rStyle w:val="FontStyle68"/>
          <w:sz w:val="28"/>
          <w:szCs w:val="28"/>
          <w:lang w:val="uk-UA" w:eastAsia="uk-UA"/>
        </w:rPr>
        <w:t>Оцінювання виконання індивідуального завдання (КР).</w:t>
      </w:r>
    </w:p>
    <w:p>
      <w:pPr>
        <w:pStyle w:val="Style101"/>
        <w:widowControl/>
        <w:numPr>
          <w:ilvl w:val="0"/>
          <w:numId w:val="2"/>
        </w:numPr>
        <w:tabs>
          <w:tab w:val="clear" w:pos="708"/>
          <w:tab w:val="left" w:pos="715" w:leader="none"/>
        </w:tabs>
        <w:ind w:left="374" w:hanging="360"/>
        <w:jc w:val="left"/>
        <w:rPr>
          <w:sz w:val="28"/>
          <w:szCs w:val="28"/>
        </w:rPr>
      </w:pPr>
      <w:r>
        <w:rPr>
          <w:rStyle w:val="FontStyle68"/>
          <w:sz w:val="28"/>
          <w:szCs w:val="28"/>
          <w:lang w:val="uk-UA" w:eastAsia="uk-UA"/>
        </w:rPr>
        <w:t>Оцінювання засвоєння питань, винесених для самостійного вивчання.</w:t>
      </w:r>
    </w:p>
    <w:p>
      <w:pPr>
        <w:pStyle w:val="Style101"/>
        <w:widowControl/>
        <w:numPr>
          <w:ilvl w:val="0"/>
          <w:numId w:val="2"/>
        </w:numPr>
        <w:tabs>
          <w:tab w:val="clear" w:pos="708"/>
          <w:tab w:val="left" w:pos="715" w:leader="none"/>
        </w:tabs>
        <w:spacing w:before="10" w:after="0"/>
        <w:ind w:left="374" w:hanging="360"/>
        <w:jc w:val="left"/>
        <w:rPr>
          <w:sz w:val="28"/>
          <w:szCs w:val="28"/>
        </w:rPr>
      </w:pPr>
      <w:r>
        <w:rPr>
          <w:rStyle w:val="FontStyle68"/>
          <w:sz w:val="28"/>
          <w:szCs w:val="28"/>
          <w:lang w:val="uk-UA" w:eastAsia="uk-UA"/>
        </w:rPr>
        <w:t>Проведення поточного контролю.</w:t>
      </w:r>
    </w:p>
    <w:p>
      <w:pPr>
        <w:pStyle w:val="Style101"/>
        <w:widowControl/>
        <w:numPr>
          <w:ilvl w:val="0"/>
          <w:numId w:val="2"/>
        </w:numPr>
        <w:tabs>
          <w:tab w:val="clear" w:pos="708"/>
          <w:tab w:val="left" w:pos="715" w:leader="none"/>
        </w:tabs>
        <w:spacing w:before="5" w:after="0"/>
        <w:ind w:left="374" w:hanging="360"/>
        <w:jc w:val="left"/>
        <w:rPr>
          <w:sz w:val="28"/>
          <w:szCs w:val="28"/>
        </w:rPr>
      </w:pPr>
      <w:r>
        <w:rPr>
          <w:rStyle w:val="FontStyle68"/>
          <w:sz w:val="28"/>
          <w:szCs w:val="28"/>
          <w:lang w:val="uk-UA" w:eastAsia="uk-UA"/>
        </w:rPr>
        <w:t>Проведення підсумкового письмового іспиту.</w:t>
      </w:r>
    </w:p>
    <w:p>
      <w:pPr>
        <w:pStyle w:val="Style21"/>
        <w:widowControl/>
        <w:spacing w:lineRule="auto" w:line="240"/>
        <w:ind w:firstLine="540"/>
        <w:rPr>
          <w:sz w:val="28"/>
          <w:szCs w:val="28"/>
        </w:rPr>
      </w:pPr>
      <w:r>
        <w:rPr>
          <w:rStyle w:val="FontStyle66"/>
          <w:sz w:val="28"/>
          <w:szCs w:val="28"/>
          <w:lang w:val="uk-UA" w:eastAsia="uk-UA"/>
        </w:rPr>
        <w:t>Порядок поточного оцінювання знань студентів</w:t>
      </w:r>
    </w:p>
    <w:p>
      <w:pPr>
        <w:pStyle w:val="Style21"/>
        <w:widowControl/>
        <w:spacing w:lineRule="auto" w:line="240"/>
        <w:ind w:firstLine="301"/>
        <w:rPr>
          <w:sz w:val="28"/>
          <w:szCs w:val="28"/>
        </w:rPr>
      </w:pPr>
      <w:r>
        <w:rPr>
          <w:rStyle w:val="FontStyle66"/>
          <w:sz w:val="28"/>
          <w:szCs w:val="28"/>
          <w:lang w:val="uk-UA" w:eastAsia="uk-UA"/>
        </w:rPr>
        <w:t>(денна форма навчання)</w:t>
      </w:r>
    </w:p>
    <w:p>
      <w:pPr>
        <w:pStyle w:val="Style20"/>
        <w:widowControl/>
        <w:spacing w:lineRule="auto" w:line="240"/>
        <w:ind w:firstLine="269"/>
        <w:jc w:val="both"/>
        <w:rPr>
          <w:sz w:val="28"/>
          <w:szCs w:val="28"/>
        </w:rPr>
      </w:pPr>
      <w:r>
        <w:rPr>
          <w:rStyle w:val="FontStyle68"/>
          <w:sz w:val="28"/>
          <w:szCs w:val="28"/>
          <w:lang w:val="uk-UA" w:eastAsia="uk-UA"/>
        </w:rPr>
        <w:t>Поточне оцінювання здійснюють під час проведення практичних занять з метою перевірки рівня підготовленості студента. Об'єктами поточного контролю є: активність і результативність роботи студента протягом семестру над вивченням програмного матеріалу дисципліни;</w:t>
      </w:r>
    </w:p>
    <w:p>
      <w:pPr>
        <w:pStyle w:val="Style39"/>
        <w:widowControl/>
        <w:numPr>
          <w:ilvl w:val="0"/>
          <w:numId w:val="4"/>
        </w:numPr>
        <w:tabs>
          <w:tab w:val="clear" w:pos="708"/>
          <w:tab w:val="left" w:pos="470" w:leader="none"/>
        </w:tabs>
        <w:spacing w:lineRule="auto" w:line="240"/>
        <w:ind w:left="269" w:hanging="278"/>
        <w:rPr>
          <w:sz w:val="28"/>
          <w:szCs w:val="28"/>
        </w:rPr>
      </w:pPr>
      <w:r>
        <w:rPr>
          <w:rStyle w:val="FontStyle68"/>
          <w:sz w:val="28"/>
          <w:szCs w:val="28"/>
          <w:lang w:val="uk-UA" w:eastAsia="uk-UA"/>
        </w:rPr>
        <w:t xml:space="preserve"> </w:t>
      </w:r>
      <w:r>
        <w:rPr>
          <w:rStyle w:val="FontStyle68"/>
          <w:sz w:val="28"/>
          <w:szCs w:val="28"/>
          <w:lang w:val="uk-UA" w:eastAsia="uk-UA"/>
        </w:rPr>
        <w:t>відвідування занять;</w:t>
      </w:r>
    </w:p>
    <w:p>
      <w:pPr>
        <w:pStyle w:val="Style39"/>
        <w:widowControl/>
        <w:numPr>
          <w:ilvl w:val="0"/>
          <w:numId w:val="4"/>
        </w:numPr>
        <w:tabs>
          <w:tab w:val="clear" w:pos="708"/>
          <w:tab w:val="left" w:pos="470" w:leader="none"/>
        </w:tabs>
        <w:spacing w:lineRule="auto" w:line="240"/>
        <w:ind w:left="269" w:hanging="278"/>
        <w:rPr>
          <w:sz w:val="28"/>
          <w:szCs w:val="28"/>
        </w:rPr>
      </w:pPr>
      <w:r>
        <w:rPr>
          <w:rStyle w:val="FontStyle68"/>
          <w:sz w:val="28"/>
          <w:szCs w:val="28"/>
          <w:lang w:val="uk-UA" w:eastAsia="uk-UA"/>
        </w:rPr>
        <w:t xml:space="preserve"> </w:t>
      </w:r>
      <w:r>
        <w:rPr>
          <w:rStyle w:val="FontStyle68"/>
          <w:sz w:val="28"/>
          <w:szCs w:val="28"/>
          <w:lang w:val="uk-UA" w:eastAsia="uk-UA"/>
        </w:rPr>
        <w:t>самостійне вивчення питань курсу;</w:t>
      </w:r>
    </w:p>
    <w:p>
      <w:pPr>
        <w:pStyle w:val="Style39"/>
        <w:widowControl/>
        <w:numPr>
          <w:ilvl w:val="0"/>
          <w:numId w:val="1"/>
        </w:numPr>
        <w:tabs>
          <w:tab w:val="clear" w:pos="708"/>
          <w:tab w:val="left" w:pos="470" w:leader="none"/>
        </w:tabs>
        <w:spacing w:lineRule="auto" w:line="240" w:before="14" w:after="0"/>
        <w:ind w:left="470" w:right="1075" w:hanging="202"/>
        <w:rPr>
          <w:sz w:val="28"/>
          <w:szCs w:val="28"/>
        </w:rPr>
      </w:pPr>
      <w:r>
        <w:rPr>
          <w:rStyle w:val="FontStyle68"/>
          <w:sz w:val="28"/>
          <w:szCs w:val="28"/>
          <w:lang w:val="uk-UA" w:eastAsia="uk-UA"/>
        </w:rPr>
        <w:t xml:space="preserve"> </w:t>
      </w:r>
      <w:r>
        <w:rPr>
          <w:rStyle w:val="FontStyle68"/>
          <w:sz w:val="28"/>
          <w:szCs w:val="28"/>
          <w:lang w:val="uk-UA" w:eastAsia="uk-UA"/>
        </w:rPr>
        <w:t>успішність виконання поточного контролю (контрольні роботи, тестування);</w:t>
      </w:r>
    </w:p>
    <w:p>
      <w:pPr>
        <w:pStyle w:val="Style51"/>
        <w:widowControl/>
        <w:spacing w:lineRule="auto" w:line="240" w:before="5" w:after="0"/>
        <w:ind w:firstLine="268"/>
        <w:rPr>
          <w:sz w:val="28"/>
          <w:szCs w:val="28"/>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w:t>
      </w:r>
    </w:p>
    <w:p>
      <w:pPr>
        <w:pStyle w:val="Style21"/>
        <w:widowControl/>
        <w:spacing w:lineRule="auto" w:line="240" w:before="130" w:after="0"/>
        <w:ind w:left="1411" w:hanging="0"/>
        <w:jc w:val="left"/>
        <w:rPr>
          <w:sz w:val="28"/>
          <w:szCs w:val="28"/>
        </w:rPr>
      </w:pPr>
      <w:r>
        <w:rPr>
          <w:rStyle w:val="FontStyle66"/>
          <w:sz w:val="28"/>
          <w:szCs w:val="28"/>
          <w:lang w:val="uk-UA" w:eastAsia="uk-UA"/>
        </w:rPr>
        <w:t>Контроль систематичного виконання самостійної роботи</w:t>
      </w:r>
    </w:p>
    <w:p>
      <w:pPr>
        <w:pStyle w:val="Style51"/>
        <w:widowControl/>
        <w:spacing w:lineRule="auto" w:line="240"/>
        <w:ind w:firstLine="523"/>
        <w:jc w:val="left"/>
        <w:rPr>
          <w:sz w:val="28"/>
          <w:szCs w:val="28"/>
        </w:rPr>
      </w:pPr>
      <w:r>
        <w:rPr>
          <w:rStyle w:val="FontStyle68"/>
          <w:sz w:val="28"/>
          <w:szCs w:val="28"/>
          <w:lang w:val="uk-UA" w:eastAsia="uk-UA"/>
        </w:rPr>
        <w:t>Оцінювання проводять за такими критеріями:</w:t>
      </w:r>
    </w:p>
    <w:p>
      <w:pPr>
        <w:pStyle w:val="Style55"/>
        <w:widowControl/>
        <w:numPr>
          <w:ilvl w:val="0"/>
          <w:numId w:val="3"/>
        </w:numPr>
        <w:tabs>
          <w:tab w:val="clear" w:pos="708"/>
          <w:tab w:val="left" w:pos="725" w:leader="none"/>
        </w:tabs>
        <w:spacing w:lineRule="auto" w:line="240" w:before="5" w:after="0"/>
        <w:ind w:left="523" w:firstLine="490"/>
        <w:jc w:val="left"/>
        <w:rPr>
          <w:sz w:val="28"/>
          <w:szCs w:val="28"/>
        </w:rPr>
      </w:pPr>
      <w:r>
        <w:rPr>
          <w:rStyle w:val="FontStyle68"/>
          <w:sz w:val="28"/>
          <w:szCs w:val="28"/>
          <w:lang w:val="uk-UA" w:eastAsia="uk-UA"/>
        </w:rPr>
        <w:t xml:space="preserve"> </w:t>
      </w:r>
      <w:r>
        <w:rPr>
          <w:rStyle w:val="FontStyle68"/>
          <w:sz w:val="28"/>
          <w:szCs w:val="28"/>
          <w:lang w:val="uk-UA" w:eastAsia="uk-UA"/>
        </w:rPr>
        <w:t>розуміння, ступінь засвоєння теорії</w:t>
      </w:r>
    </w:p>
    <w:p>
      <w:pPr>
        <w:pStyle w:val="Style55"/>
        <w:widowControl/>
        <w:numPr>
          <w:ilvl w:val="0"/>
          <w:numId w:val="5"/>
        </w:numPr>
        <w:tabs>
          <w:tab w:val="clear" w:pos="708"/>
          <w:tab w:val="left" w:pos="763" w:leader="none"/>
        </w:tabs>
        <w:spacing w:lineRule="auto" w:line="240" w:before="5" w:after="0"/>
        <w:ind w:left="523" w:firstLine="490"/>
        <w:jc w:val="left"/>
        <w:rPr>
          <w:sz w:val="28"/>
          <w:szCs w:val="28"/>
        </w:rPr>
      </w:pPr>
      <w:r>
        <w:rPr>
          <w:rStyle w:val="FontStyle68"/>
          <w:sz w:val="28"/>
          <w:szCs w:val="28"/>
          <w:lang w:val="uk-UA" w:eastAsia="uk-UA"/>
        </w:rPr>
        <w:t xml:space="preserve"> </w:t>
      </w:r>
      <w:r>
        <w:rPr>
          <w:rStyle w:val="FontStyle68"/>
          <w:sz w:val="28"/>
          <w:szCs w:val="28"/>
          <w:lang w:val="uk-UA" w:eastAsia="uk-UA"/>
        </w:rPr>
        <w:t>ступінь засвоєння матеріалу дисципліни;</w:t>
      </w:r>
    </w:p>
    <w:p>
      <w:pPr>
        <w:pStyle w:val="Style55"/>
        <w:widowControl/>
        <w:numPr>
          <w:ilvl w:val="0"/>
          <w:numId w:val="6"/>
        </w:numPr>
        <w:tabs>
          <w:tab w:val="clear" w:pos="708"/>
          <w:tab w:val="left" w:pos="725" w:leader="none"/>
        </w:tabs>
        <w:spacing w:lineRule="auto" w:line="240" w:before="5" w:after="0"/>
        <w:ind w:right="34" w:firstLine="523"/>
        <w:rPr>
          <w:sz w:val="28"/>
          <w:szCs w:val="28"/>
        </w:rPr>
      </w:pPr>
      <w:r>
        <w:rPr>
          <w:rStyle w:val="FontStyle68"/>
          <w:sz w:val="28"/>
          <w:szCs w:val="28"/>
          <w:lang w:val="uk-UA" w:eastAsia="uk-UA"/>
        </w:rPr>
        <w:t xml:space="preserve"> </w:t>
      </w:r>
      <w:r>
        <w:rPr>
          <w:rStyle w:val="FontStyle68"/>
          <w:sz w:val="28"/>
          <w:szCs w:val="28"/>
          <w:lang w:val="uk-UA" w:eastAsia="uk-UA"/>
        </w:rPr>
        <w:t>ознайомлення з рекомендованою літературою, а також із сучасною додатковою літературою з питань, що розглядаються;</w:t>
      </w:r>
    </w:p>
    <w:p>
      <w:pPr>
        <w:pStyle w:val="Style55"/>
        <w:widowControl/>
        <w:tabs>
          <w:tab w:val="clear" w:pos="708"/>
          <w:tab w:val="left" w:pos="893" w:leader="none"/>
        </w:tabs>
        <w:spacing w:lineRule="auto" w:line="240"/>
        <w:ind w:firstLine="461"/>
        <w:rPr>
          <w:sz w:val="28"/>
          <w:szCs w:val="28"/>
        </w:rPr>
      </w:pPr>
      <w:r>
        <w:rPr>
          <w:rStyle w:val="FontStyle68"/>
          <w:sz w:val="28"/>
          <w:szCs w:val="28"/>
          <w:lang w:val="uk-UA"/>
        </w:rPr>
        <w:t>4)</w:t>
        <w:tab/>
        <w:t>уміння професійно поєднувати теорію з практикою при розгляді</w:t>
        <w:br/>
        <w:t>ситуацій, при виконанні завдань, винесених для самостійного опрацювання, і</w:t>
        <w:br/>
        <w:t>завдань, винесених на розгляд в аудиторії;</w:t>
      </w:r>
    </w:p>
    <w:p>
      <w:pPr>
        <w:pStyle w:val="Style55"/>
        <w:widowControl/>
        <w:tabs>
          <w:tab w:val="clear" w:pos="708"/>
          <w:tab w:val="left" w:pos="782" w:leader="none"/>
        </w:tabs>
        <w:spacing w:lineRule="auto" w:line="240"/>
        <w:ind w:right="53" w:firstLine="494"/>
        <w:rPr>
          <w:sz w:val="28"/>
          <w:szCs w:val="28"/>
        </w:rPr>
      </w:pPr>
      <w:r>
        <w:rPr>
          <w:rStyle w:val="FontStyle68"/>
          <w:sz w:val="28"/>
          <w:szCs w:val="28"/>
          <w:lang w:val="uk-UA"/>
        </w:rPr>
        <w:t>5) логіка, структура, стиль викладання матеріалу в письмових роботах і при виступах в аудиторії.</w:t>
      </w:r>
    </w:p>
    <w:p>
      <w:pPr>
        <w:pStyle w:val="Style51"/>
        <w:widowControl/>
        <w:spacing w:lineRule="auto" w:line="240" w:before="5" w:after="0"/>
        <w:ind w:firstLine="494"/>
        <w:rPr>
          <w:sz w:val="28"/>
          <w:szCs w:val="28"/>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Style21"/>
        <w:widowControl/>
        <w:spacing w:lineRule="auto" w:line="240" w:before="120" w:after="0"/>
        <w:ind w:left="374" w:hanging="0"/>
        <w:rPr>
          <w:sz w:val="28"/>
          <w:szCs w:val="28"/>
        </w:rPr>
      </w:pPr>
      <w:r>
        <w:rPr>
          <w:rStyle w:val="FontStyle66"/>
          <w:sz w:val="28"/>
          <w:szCs w:val="28"/>
          <w:lang w:val="uk-UA" w:eastAsia="uk-UA"/>
        </w:rPr>
        <w:t>Проведення поточного контролю (денна форма)</w:t>
      </w:r>
    </w:p>
    <w:p>
      <w:pPr>
        <w:pStyle w:val="Style51"/>
        <w:widowControl/>
        <w:spacing w:lineRule="auto" w:line="240"/>
        <w:ind w:firstLine="446"/>
        <w:rPr>
          <w:sz w:val="28"/>
          <w:szCs w:val="28"/>
        </w:rPr>
      </w:pPr>
      <w:r>
        <w:rPr>
          <w:rStyle w:val="FontStyle68"/>
          <w:sz w:val="28"/>
          <w:szCs w:val="28"/>
          <w:lang w:val="uk-UA" w:eastAsia="uk-UA"/>
        </w:rPr>
        <w:t>Поточний контроль (тестування) здійснюють та оцінюють за питаннями, які винесено на практичні заняття та самостійну роботу. Поточний контроль проводять у письмовій формі після того, як розглянуто увесь теоретичний матеріал і виконані самостійні завдання в межах кожної теми змістового модуля. Поточний контроль проводиться у вигляді тестової роботи. Даний вид контролю передбачає виявлення ступеня опанування студентом матеріалу модуля і вміння його застосовувати.</w:t>
      </w:r>
    </w:p>
    <w:p>
      <w:pPr>
        <w:pStyle w:val="Style41"/>
        <w:widowControl/>
        <w:spacing w:lineRule="auto" w:line="240" w:before="10" w:after="0"/>
        <w:rPr>
          <w:sz w:val="28"/>
          <w:szCs w:val="28"/>
          <w:lang w:val="uk-UA"/>
        </w:rPr>
      </w:pPr>
      <w:r>
        <w:rPr>
          <w:rStyle w:val="FontStyle68"/>
          <w:sz w:val="28"/>
          <w:szCs w:val="28"/>
          <w:lang w:val="uk-UA" w:eastAsia="uk-UA"/>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Загальна тривалість тестової роботи </w:t>
      </w:r>
      <w:r>
        <w:rPr>
          <w:b/>
          <w:sz w:val="28"/>
          <w:szCs w:val="28"/>
          <w:lang w:val="uk-UA"/>
        </w:rPr>
        <w:t xml:space="preserve">– </w:t>
      </w:r>
      <w:r>
        <w:rPr>
          <w:rStyle w:val="FontStyle68"/>
          <w:sz w:val="28"/>
          <w:szCs w:val="28"/>
          <w:lang w:val="uk-UA" w:eastAsia="uk-UA"/>
        </w:rPr>
        <w:t xml:space="preserve"> 2,0 години. Тестова робота містить завдання різного рівня складності. Для оцінювання рівня відповідей студентів на тестові завдання використовуються відповідні критерії оцінювання наведені в тесті.</w:t>
      </w:r>
    </w:p>
    <w:p>
      <w:pPr>
        <w:pStyle w:val="Style21"/>
        <w:widowControl/>
        <w:spacing w:lineRule="auto" w:line="240" w:before="139" w:after="0"/>
        <w:ind w:left="302" w:hanging="0"/>
        <w:rPr>
          <w:sz w:val="28"/>
          <w:szCs w:val="28"/>
          <w:lang w:val="uk-UA"/>
        </w:rPr>
      </w:pPr>
      <w:r>
        <w:rPr>
          <w:rStyle w:val="FontStyle66"/>
          <w:sz w:val="28"/>
          <w:szCs w:val="28"/>
          <w:lang w:val="uk-UA" w:eastAsia="uk-UA"/>
        </w:rPr>
        <w:t>Проведення підсумкового письмового екзамену</w:t>
      </w:r>
    </w:p>
    <w:p>
      <w:pPr>
        <w:pStyle w:val="Style51"/>
        <w:widowControl/>
        <w:spacing w:lineRule="auto" w:line="240" w:before="5" w:after="0"/>
        <w:ind w:firstLine="283"/>
        <w:rPr>
          <w:sz w:val="28"/>
          <w:szCs w:val="28"/>
          <w:lang w:val="uk-UA"/>
        </w:rPr>
      </w:pPr>
      <w:r>
        <w:rPr>
          <w:rStyle w:val="FontStyle68"/>
          <w:sz w:val="28"/>
          <w:szCs w:val="28"/>
          <w:lang w:val="uk-UA" w:eastAsia="uk-UA"/>
        </w:rPr>
        <w:t xml:space="preserve">До підсумкового контролю допускають студентів, </w:t>
      </w:r>
      <w:r>
        <w:rPr>
          <w:sz w:val="28"/>
          <w:szCs w:val="28"/>
          <w:lang w:val="uk-UA"/>
        </w:rPr>
        <w:t xml:space="preserve">якщо з цієї дисципліни ними повністю виконані всі види робіт, передбачені робочим навчальним планом та робочою навчальною програмою, а </w:t>
      </w:r>
      <w:r>
        <w:rPr>
          <w:b/>
          <w:bCs/>
          <w:i/>
          <w:iCs/>
          <w:sz w:val="28"/>
          <w:szCs w:val="28"/>
          <w:lang w:val="uk-UA"/>
        </w:rPr>
        <w:t xml:space="preserve">їх рейтинг з навчальної роботи з цієї дисципліни становить не менше, ніж 42 бали (60 балів </w:t>
      </w:r>
      <w:r>
        <w:rPr>
          <w:sz w:val="28"/>
          <w:szCs w:val="28"/>
          <w:lang w:val="uk-UA"/>
        </w:rPr>
        <w:t xml:space="preserve">х </w:t>
      </w:r>
      <w:r>
        <w:rPr>
          <w:b/>
          <w:bCs/>
          <w:i/>
          <w:iCs/>
          <w:sz w:val="28"/>
          <w:szCs w:val="28"/>
          <w:lang w:val="uk-UA"/>
        </w:rPr>
        <w:t>0,7 = 42 бали)</w:t>
      </w:r>
    </w:p>
    <w:p>
      <w:pPr>
        <w:pStyle w:val="Style51"/>
        <w:widowControl/>
        <w:spacing w:lineRule="auto" w:line="240" w:before="10" w:after="0"/>
        <w:ind w:right="29" w:firstLine="283"/>
        <w:rPr>
          <w:sz w:val="28"/>
          <w:szCs w:val="28"/>
        </w:rPr>
      </w:pPr>
      <w:r>
        <w:rPr>
          <w:rStyle w:val="FontStyle68"/>
          <w:sz w:val="28"/>
          <w:szCs w:val="28"/>
          <w:lang w:val="uk-UA" w:eastAsia="uk-UA"/>
        </w:rPr>
        <w:t>Екзамен здійснюють у письмовій формі за екзаменаційними тестами. Тест складається з трьох частин: переклад професійно-орієнтованого тексту, складання граматичного та лексичного тесту та комунікативна ситуація.</w:t>
      </w:r>
    </w:p>
    <w:p>
      <w:pPr>
        <w:pStyle w:val="Style51"/>
        <w:widowControl/>
        <w:spacing w:lineRule="auto" w:line="240"/>
        <w:ind w:firstLine="274"/>
        <w:rPr>
          <w:sz w:val="28"/>
          <w:szCs w:val="28"/>
        </w:rPr>
      </w:pPr>
      <w:r>
        <w:rPr>
          <w:sz w:val="28"/>
          <w:szCs w:val="28"/>
          <w:lang w:val="uk-UA"/>
        </w:rPr>
        <w:t>Рейтинг здобувача вищої освіти із засвоєння дисципліни у балах переводиться у національні оцінки згідно з таблиці, що наведена нижче.</w:t>
      </w:r>
    </w:p>
    <w:p>
      <w:pPr>
        <w:pStyle w:val="Normal"/>
        <w:rPr>
          <w:szCs w:val="28"/>
        </w:rPr>
      </w:pPr>
      <w:r>
        <w:rPr>
          <w:szCs w:val="28"/>
        </w:rPr>
      </w:r>
    </w:p>
    <w:p>
      <w:pPr>
        <w:pStyle w:val="Normal"/>
        <w:jc w:val="center"/>
        <w:rPr>
          <w:b/>
          <w:b/>
          <w:szCs w:val="28"/>
          <w:lang w:val="uk-UA"/>
        </w:rPr>
      </w:pPr>
      <w:r>
        <w:rPr>
          <w:b/>
          <w:szCs w:val="28"/>
          <w:lang w:val="uk-UA"/>
        </w:rPr>
      </w:r>
    </w:p>
    <w:p>
      <w:pPr>
        <w:pStyle w:val="Normal"/>
        <w:jc w:val="center"/>
        <w:rPr>
          <w:szCs w:val="28"/>
        </w:rPr>
      </w:pPr>
      <w:r>
        <w:rPr>
          <w:b/>
          <w:szCs w:val="28"/>
          <w:lang w:val="uk-UA"/>
        </w:rPr>
        <w:t>9. Розподіл балів, які отримують студенти</w:t>
      </w:r>
    </w:p>
    <w:p>
      <w:pPr>
        <w:pStyle w:val="Normal"/>
        <w:jc w:val="left"/>
        <w:rPr>
          <w:b/>
          <w:b/>
          <w:bCs/>
          <w:szCs w:val="28"/>
          <w:lang w:val="uk-UA"/>
        </w:rPr>
      </w:pPr>
      <w:r>
        <w:rPr>
          <w:b w:val="false"/>
          <w:bCs w:val="false"/>
          <w:szCs w:val="28"/>
          <w:lang w:val="uk-UA"/>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введення в дію від 01.05.2023 р. № 404)</w:t>
      </w:r>
    </w:p>
    <w:tbl>
      <w:tblPr>
        <w:tblW w:w="9887"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3239"/>
        <w:gridCol w:w="3004"/>
        <w:gridCol w:w="3644"/>
      </w:tblGrid>
      <w:tr>
        <w:trPr>
          <w:trHeight w:val="435" w:hRule="atLeast"/>
        </w:trPr>
        <w:tc>
          <w:tcPr>
            <w:tcW w:w="3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Сума бали</w:t>
            </w:r>
          </w:p>
          <w:p>
            <w:pPr>
              <w:pStyle w:val="Normal"/>
              <w:widowControl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tc>
        <w:tc>
          <w:tcPr>
            <w:tcW w:w="66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Оцінка за національною шкалою</w:t>
            </w:r>
          </w:p>
        </w:tc>
      </w:tr>
      <w:tr>
        <w:trPr>
          <w:trHeight w:val="434" w:hRule="atLeast"/>
        </w:trPr>
        <w:tc>
          <w:tcPr>
            <w:tcW w:w="3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b/>
                <w:b/>
                <w:bCs/>
                <w:szCs w:val="28"/>
                <w:lang w:val="uk-UA"/>
              </w:rPr>
            </w:pPr>
            <w:r>
              <w:rPr>
                <w:b/>
                <w:bCs/>
                <w:szCs w:val="28"/>
                <w:lang w:val="uk-UA"/>
              </w:rPr>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Екзамен</w:t>
            </w:r>
          </w:p>
        </w:tc>
        <w:tc>
          <w:tcPr>
            <w:tcW w:w="36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Залік</w:t>
            </w:r>
          </w:p>
        </w:tc>
      </w:tr>
      <w:tr>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90 – 100</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відмінно</w:t>
            </w:r>
          </w:p>
        </w:tc>
        <w:tc>
          <w:tcPr>
            <w:tcW w:w="36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p>
            <w:pPr>
              <w:pStyle w:val="Normal"/>
              <w:widowControl w:val="false"/>
              <w:rPr>
                <w:szCs w:val="28"/>
              </w:rPr>
            </w:pPr>
            <w:r>
              <w:rPr>
                <w:b/>
                <w:bCs/>
                <w:szCs w:val="28"/>
                <w:lang w:val="uk-UA"/>
              </w:rPr>
              <w:t>зараховано</w:t>
            </w:r>
          </w:p>
        </w:tc>
      </w:tr>
      <w:tr>
        <w:trPr>
          <w:trHeight w:val="654" w:hRule="atLeast"/>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74-89</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добре</w:t>
            </w:r>
          </w:p>
        </w:tc>
        <w:tc>
          <w:tcPr>
            <w:tcW w:w="36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bCs/>
                <w:szCs w:val="28"/>
                <w:lang w:val="uk-UA"/>
              </w:rPr>
            </w:pPr>
            <w:r>
              <w:rPr>
                <w:b/>
                <w:bCs/>
                <w:szCs w:val="28"/>
                <w:lang w:val="uk-UA"/>
              </w:rPr>
            </w:r>
          </w:p>
        </w:tc>
      </w:tr>
      <w:tr>
        <w:trPr>
          <w:trHeight w:val="654" w:hRule="atLeast"/>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b/>
                <w:b/>
                <w:bCs/>
                <w:szCs w:val="28"/>
                <w:lang w:val="uk-UA"/>
              </w:rPr>
            </w:pPr>
            <w:r>
              <w:rPr>
                <w:b/>
                <w:bCs/>
                <w:szCs w:val="28"/>
                <w:lang w:val="uk-UA"/>
              </w:rPr>
            </w:r>
          </w:p>
          <w:p>
            <w:pPr>
              <w:pStyle w:val="Normal"/>
              <w:widowControl w:val="false"/>
              <w:rPr>
                <w:szCs w:val="28"/>
              </w:rPr>
            </w:pPr>
            <w:r>
              <w:rPr>
                <w:b/>
                <w:bCs/>
                <w:szCs w:val="28"/>
                <w:lang w:val="uk-UA"/>
              </w:rPr>
              <w:t>60-73</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задовільно</w:t>
            </w:r>
          </w:p>
        </w:tc>
        <w:tc>
          <w:tcPr>
            <w:tcW w:w="36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bCs/>
                <w:szCs w:val="28"/>
                <w:lang w:val="uk-UA"/>
              </w:rPr>
            </w:pPr>
            <w:r>
              <w:rPr>
                <w:b/>
                <w:bCs/>
                <w:szCs w:val="28"/>
                <w:lang w:val="uk-UA"/>
              </w:rPr>
            </w:r>
          </w:p>
        </w:tc>
      </w:tr>
      <w:tr>
        <w:trPr>
          <w:trHeight w:val="1040" w:hRule="atLeast"/>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0-59</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незадовільно</w:t>
            </w:r>
          </w:p>
        </w:tc>
        <w:tc>
          <w:tcPr>
            <w:tcW w:w="36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не зараховано</w:t>
            </w:r>
          </w:p>
        </w:tc>
      </w:tr>
    </w:tbl>
    <w:p>
      <w:pPr>
        <w:pStyle w:val="Normal"/>
        <w:rPr>
          <w:b/>
          <w:b/>
          <w:bCs/>
          <w:szCs w:val="28"/>
          <w:lang w:val="uk-UA"/>
        </w:rPr>
      </w:pPr>
      <w:r>
        <w:rPr>
          <w:b/>
          <w:bCs/>
          <w:szCs w:val="28"/>
          <w:lang w:val="uk-UA"/>
        </w:rPr>
      </w:r>
    </w:p>
    <w:p>
      <w:pPr>
        <w:pStyle w:val="TextBodyIndent"/>
        <w:ind w:left="0" w:firstLine="540"/>
        <w:jc w:val="both"/>
        <w:rPr>
          <w:szCs w:val="28"/>
          <w:lang w:val="uk-UA"/>
        </w:rPr>
      </w:pPr>
      <w:r>
        <w:rPr>
          <w:szCs w:val="28"/>
          <w:lang w:val="uk-UA"/>
        </w:rPr>
        <w:t xml:space="preserve">Для визначення рейтингу студента (слухача) із засвоєння дисципліни </w:t>
      </w:r>
      <w:r>
        <w:rPr>
          <w:szCs w:val="28"/>
          <w:lang w:val="en-US"/>
        </w:rPr>
        <w:t>R</w:t>
      </w:r>
      <w:r>
        <w:rPr>
          <w:b/>
          <w:szCs w:val="28"/>
          <w:vertAlign w:val="subscript"/>
          <w:lang w:val="uk-UA"/>
        </w:rPr>
        <w:t>ДИС</w:t>
      </w:r>
      <w:r>
        <w:rPr>
          <w:szCs w:val="28"/>
          <w:lang w:val="uk-UA"/>
        </w:rPr>
        <w:t xml:space="preserve"> (до 100 балів) одержаний рейтинг з атестації (до 30 балів) додається до рейтингу студента (слухача) з навчальної роботи </w:t>
      </w:r>
      <w:r>
        <w:rPr>
          <w:b/>
          <w:szCs w:val="28"/>
          <w:lang w:val="en-US"/>
        </w:rPr>
        <w:t>R</w:t>
      </w:r>
      <w:r>
        <w:rPr>
          <w:b/>
          <w:szCs w:val="28"/>
        </w:rPr>
        <w:t> </w:t>
      </w:r>
      <w:r>
        <w:rPr>
          <w:b/>
          <w:szCs w:val="28"/>
          <w:vertAlign w:val="subscript"/>
          <w:lang w:val="uk-UA"/>
        </w:rPr>
        <w:t xml:space="preserve">НР </w:t>
      </w:r>
      <w:r>
        <w:rPr>
          <w:szCs w:val="28"/>
          <w:lang w:val="uk-UA"/>
        </w:rPr>
        <w:t xml:space="preserve">(до 70 балів): </w:t>
      </w:r>
      <w:r>
        <w:rPr>
          <w:szCs w:val="28"/>
          <w:lang w:val="en-US"/>
        </w:rPr>
        <w:t>R</w:t>
      </w:r>
      <w:r>
        <w:rPr>
          <w:b/>
          <w:szCs w:val="28"/>
          <w:vertAlign w:val="subscript"/>
          <w:lang w:val="uk-UA"/>
        </w:rPr>
        <w:t>ДИС</w:t>
      </w:r>
      <w:r>
        <w:rPr>
          <w:szCs w:val="28"/>
          <w:vertAlign w:val="subscript"/>
          <w:lang w:val="uk-UA"/>
        </w:rPr>
        <w:t xml:space="preserve"> </w:t>
      </w:r>
      <w:r>
        <w:rPr>
          <w:szCs w:val="28"/>
          <w:lang w:val="uk-UA"/>
        </w:rPr>
        <w:t xml:space="preserve">= </w:t>
      </w:r>
      <w:r>
        <w:rPr>
          <w:szCs w:val="28"/>
          <w:lang w:val="en-US"/>
        </w:rPr>
        <w:t>R</w:t>
      </w:r>
      <w:r>
        <w:rPr>
          <w:szCs w:val="28"/>
          <w:lang w:val="uk-UA"/>
        </w:rPr>
        <w:t xml:space="preserve"> </w:t>
      </w:r>
      <w:r>
        <w:rPr>
          <w:b/>
          <w:szCs w:val="28"/>
          <w:vertAlign w:val="subscript"/>
          <w:lang w:val="uk-UA"/>
        </w:rPr>
        <w:t xml:space="preserve">ПР </w:t>
      </w:r>
      <w:r>
        <w:rPr>
          <w:szCs w:val="28"/>
          <w:lang w:val="uk-UA"/>
        </w:rPr>
        <w:t xml:space="preserve">+ </w:t>
      </w:r>
      <w:r>
        <w:rPr>
          <w:szCs w:val="28"/>
          <w:lang w:val="en-US"/>
        </w:rPr>
        <w:t>R</w:t>
      </w:r>
      <w:r>
        <w:rPr>
          <w:szCs w:val="28"/>
          <w:lang w:val="uk-UA"/>
        </w:rPr>
        <w:t xml:space="preserve"> </w:t>
      </w:r>
      <w:r>
        <w:rPr>
          <w:b/>
          <w:szCs w:val="28"/>
          <w:vertAlign w:val="subscript"/>
          <w:lang w:val="uk-UA"/>
        </w:rPr>
        <w:t>АТ</w:t>
      </w:r>
    </w:p>
    <w:p>
      <w:pPr>
        <w:pStyle w:val="Normal"/>
        <w:spacing w:lineRule="auto" w:line="276"/>
        <w:ind w:left="142" w:hanging="142"/>
        <w:jc w:val="center"/>
        <w:rPr>
          <w:b/>
          <w:b/>
          <w:szCs w:val="28"/>
          <w:lang w:val="uk-UA"/>
        </w:rPr>
      </w:pPr>
      <w:r>
        <w:rPr>
          <w:b/>
          <w:szCs w:val="28"/>
          <w:lang w:val="uk-UA"/>
        </w:rPr>
        <w:t>10. Методичне забезпечення:</w:t>
      </w:r>
    </w:p>
    <w:p>
      <w:pPr>
        <w:pStyle w:val="Normal"/>
        <w:spacing w:lineRule="auto" w:line="276"/>
        <w:ind w:left="142" w:hanging="142"/>
        <w:jc w:val="both"/>
        <w:rPr>
          <w:szCs w:val="28"/>
          <w:lang w:val="uk-UA"/>
        </w:rPr>
      </w:pPr>
      <w:r>
        <w:rPr>
          <w:szCs w:val="28"/>
          <w:lang w:val="uk-UA"/>
        </w:rPr>
        <w:t xml:space="preserve">  </w:t>
      </w:r>
      <w:r>
        <w:rPr>
          <w:szCs w:val="28"/>
          <w:lang w:val="uk-UA"/>
        </w:rPr>
        <w:t>навчально-тематичні плани; робочі навчальні програми, електронні навчально-методичні матеріали, розроблені за технологіями дистанційного навчання, для самостійної роботи, блоки письмових завдань для перевірки рівня засвоєння слухачами навчального матеріалу, тести вхідного, поточного та підсумкового контролю рівня сформованості мовних і мовленнєвих навичок і вмінь слухачів; перелік питань для підготовки до співбесіди (іспиту); критерії оцінки рівня знань слухачів.</w:t>
      </w:r>
    </w:p>
    <w:p>
      <w:pPr>
        <w:pStyle w:val="Normal"/>
        <w:spacing w:lineRule="auto" w:line="276"/>
        <w:ind w:left="142" w:hanging="142"/>
        <w:jc w:val="center"/>
        <w:rPr>
          <w:b/>
          <w:b/>
          <w:szCs w:val="28"/>
          <w:lang w:val="uk-UA"/>
        </w:rPr>
      </w:pPr>
      <w:r>
        <w:rPr>
          <w:b/>
          <w:szCs w:val="28"/>
          <w:lang w:val="uk-UA"/>
        </w:rPr>
        <w:t>11.</w:t>
      </w:r>
      <w:r>
        <w:rPr>
          <w:b/>
          <w:color w:val="000000"/>
          <w:szCs w:val="28"/>
          <w:lang w:val="uk-UA"/>
        </w:rPr>
        <w:t xml:space="preserve"> Рекомендована література</w:t>
      </w:r>
    </w:p>
    <w:p>
      <w:pPr>
        <w:pStyle w:val="Normal"/>
        <w:shd w:val="clear" w:color="auto" w:fill="FFFFFF"/>
        <w:rPr>
          <w:bCs/>
          <w:spacing w:val="-6"/>
          <w:szCs w:val="28"/>
          <w:lang w:val="uk-UA"/>
        </w:rPr>
      </w:pPr>
      <w:r>
        <w:rPr>
          <w:b/>
          <w:bCs/>
          <w:spacing w:val="-6"/>
          <w:szCs w:val="28"/>
          <w:lang w:val="uk-UA"/>
        </w:rPr>
        <w:t>- основна</w:t>
      </w:r>
      <w:r>
        <w:rPr>
          <w:bCs/>
          <w:spacing w:val="-6"/>
          <w:szCs w:val="28"/>
          <w:lang w:val="uk-UA"/>
        </w:rPr>
        <w:t>:</w:t>
      </w:r>
    </w:p>
    <w:p>
      <w:pPr>
        <w:pStyle w:val="Normal"/>
        <w:ind w:firstLine="708"/>
        <w:jc w:val="both"/>
        <w:rPr>
          <w:szCs w:val="28"/>
          <w:lang w:val="uk-UA"/>
        </w:rPr>
      </w:pPr>
      <w:r>
        <w:rPr>
          <w:szCs w:val="28"/>
          <w:lang w:val="uk-UA"/>
        </w:rPr>
        <w:t xml:space="preserve">1. </w:t>
      </w:r>
      <w:r>
        <w:rPr>
          <w:szCs w:val="28"/>
          <w:lang w:val="en-US"/>
        </w:rPr>
        <w:t>Clare Reynolds</w:t>
      </w:r>
      <w:r>
        <w:rPr>
          <w:szCs w:val="28"/>
          <w:lang w:val="uk-UA"/>
        </w:rPr>
        <w:t xml:space="preserve">, </w:t>
      </w:r>
      <w:r>
        <w:rPr>
          <w:szCs w:val="28"/>
          <w:lang w:val="en-US"/>
        </w:rPr>
        <w:t>Jenny Dooley</w:t>
      </w:r>
      <w:r>
        <w:rPr>
          <w:szCs w:val="28"/>
          <w:lang w:val="uk-UA"/>
        </w:rPr>
        <w:t xml:space="preserve">. </w:t>
      </w:r>
      <w:r>
        <w:rPr>
          <w:szCs w:val="28"/>
          <w:lang w:val="en-US"/>
        </w:rPr>
        <w:t>Career</w:t>
      </w:r>
      <w:r>
        <w:rPr>
          <w:szCs w:val="28"/>
          <w:lang w:val="uk-UA"/>
        </w:rPr>
        <w:t xml:space="preserve"> </w:t>
      </w:r>
      <w:r>
        <w:rPr>
          <w:szCs w:val="28"/>
          <w:lang w:val="en-US"/>
        </w:rPr>
        <w:t>Paths</w:t>
      </w:r>
      <w:r>
        <w:rPr>
          <w:szCs w:val="28"/>
          <w:lang w:val="uk-UA"/>
        </w:rPr>
        <w:t xml:space="preserve">. </w:t>
      </w:r>
      <w:r>
        <w:rPr>
          <w:szCs w:val="28"/>
          <w:lang w:val="en-US"/>
        </w:rPr>
        <w:t>Plant Production</w:t>
      </w:r>
      <w:r>
        <w:rPr>
          <w:szCs w:val="28"/>
          <w:lang w:val="uk-UA"/>
        </w:rPr>
        <w:t xml:space="preserve">, </w:t>
      </w:r>
      <w:r>
        <w:rPr>
          <w:szCs w:val="28"/>
          <w:lang w:val="en-US"/>
        </w:rPr>
        <w:t>Express</w:t>
      </w:r>
      <w:r>
        <w:rPr>
          <w:szCs w:val="28"/>
          <w:lang w:val="uk-UA"/>
        </w:rPr>
        <w:t xml:space="preserve"> P</w:t>
      </w:r>
      <w:r>
        <w:rPr>
          <w:szCs w:val="28"/>
          <w:lang w:val="en-US"/>
        </w:rPr>
        <w:t>ublishing</w:t>
      </w:r>
      <w:r>
        <w:rPr>
          <w:szCs w:val="28"/>
          <w:lang w:val="uk-UA"/>
        </w:rPr>
        <w:t>, 201</w:t>
      </w:r>
      <w:r>
        <w:rPr>
          <w:szCs w:val="28"/>
          <w:lang w:val="en-US"/>
        </w:rPr>
        <w:t>7</w:t>
      </w:r>
      <w:r>
        <w:rPr>
          <w:szCs w:val="28"/>
          <w:lang w:val="uk-UA"/>
        </w:rPr>
        <w:t>.</w:t>
      </w:r>
    </w:p>
    <w:p>
      <w:pPr>
        <w:pStyle w:val="Normal"/>
        <w:suppressAutoHyphens w:val="true"/>
        <w:ind w:left="567" w:hanging="0"/>
        <w:rPr>
          <w:szCs w:val="28"/>
          <w:lang w:val="uk-UA"/>
        </w:rPr>
      </w:pPr>
      <w:r>
        <w:rPr>
          <w:szCs w:val="28"/>
          <w:lang w:val="en-US"/>
        </w:rPr>
        <w:t xml:space="preserve">  </w:t>
      </w:r>
      <w:r>
        <w:rPr>
          <w:szCs w:val="28"/>
          <w:lang w:val="uk-UA"/>
        </w:rPr>
        <w:t>2.</w:t>
      </w:r>
      <w:r>
        <w:rPr>
          <w:szCs w:val="28"/>
          <w:lang w:val="en-US"/>
        </w:rPr>
        <w:t xml:space="preserve"> Gregory Manin. Oxford Exam Trainer B1. OUP, 2018</w:t>
      </w:r>
    </w:p>
    <w:p>
      <w:pPr>
        <w:pStyle w:val="Normal"/>
        <w:ind w:left="142" w:firstLine="567"/>
        <w:jc w:val="both"/>
        <w:rPr>
          <w:szCs w:val="28"/>
          <w:lang w:val="en-US"/>
        </w:rPr>
      </w:pPr>
      <w:r>
        <w:rPr>
          <w:szCs w:val="28"/>
          <w:lang w:val="uk-UA"/>
        </w:rPr>
        <w:t xml:space="preserve"> </w:t>
      </w:r>
    </w:p>
    <w:p>
      <w:pPr>
        <w:pStyle w:val="Normal"/>
        <w:ind w:left="142" w:firstLine="567"/>
        <w:jc w:val="both"/>
        <w:rPr>
          <w:b/>
          <w:b/>
          <w:szCs w:val="28"/>
          <w:lang w:val="en-US"/>
        </w:rPr>
      </w:pPr>
      <w:r>
        <w:rPr>
          <w:szCs w:val="28"/>
          <w:lang w:val="en-US"/>
        </w:rPr>
        <w:t>3.</w:t>
      </w:r>
      <w:r>
        <w:rPr>
          <w:szCs w:val="28"/>
          <w:lang w:val="uk-UA"/>
        </w:rPr>
        <w:t>Leo Jones &amp; Victorian Kimbrough. Great Ideas. Cambridge University Press</w:t>
      </w:r>
    </w:p>
    <w:p>
      <w:pPr>
        <w:pStyle w:val="Normal"/>
        <w:rPr>
          <w:i/>
          <w:i/>
          <w:szCs w:val="28"/>
          <w:lang w:val="uk-UA"/>
        </w:rPr>
      </w:pPr>
      <w:r>
        <w:rPr>
          <w:szCs w:val="28"/>
          <w:lang w:val="uk-UA"/>
        </w:rPr>
        <w:t xml:space="preserve">- </w:t>
      </w:r>
      <w:r>
        <w:rPr>
          <w:b/>
          <w:szCs w:val="28"/>
          <w:lang w:val="uk-UA"/>
        </w:rPr>
        <w:t>допоміжна</w:t>
      </w:r>
      <w:r>
        <w:rPr>
          <w:i/>
          <w:szCs w:val="28"/>
          <w:lang w:val="en-US"/>
        </w:rPr>
        <w:t>:</w:t>
      </w:r>
    </w:p>
    <w:p>
      <w:pPr>
        <w:pStyle w:val="Normal"/>
        <w:ind w:firstLine="709"/>
        <w:rPr>
          <w:szCs w:val="28"/>
          <w:lang w:val="en-US"/>
        </w:rPr>
      </w:pPr>
      <w:r>
        <w:rPr>
          <w:szCs w:val="28"/>
          <w:lang w:val="en-US"/>
        </w:rPr>
        <w:t>1. Evans, V. Grammarway 4. Express Publishing, 2005.</w:t>
      </w:r>
    </w:p>
    <w:p>
      <w:pPr>
        <w:pStyle w:val="Normal"/>
        <w:shd w:val="clear" w:color="auto" w:fill="FFFFFF"/>
        <w:suppressAutoHyphens w:val="true"/>
        <w:spacing w:lineRule="auto" w:line="360"/>
        <w:ind w:left="567" w:hanging="0"/>
        <w:jc w:val="both"/>
        <w:rPr>
          <w:szCs w:val="28"/>
          <w:lang w:val="uk-UA"/>
        </w:rPr>
      </w:pPr>
      <w:r>
        <w:rPr>
          <w:szCs w:val="28"/>
          <w:lang w:val="en-US"/>
        </w:rPr>
        <w:t xml:space="preserve">  </w:t>
      </w:r>
      <w:r>
        <w:rPr>
          <w:szCs w:val="28"/>
          <w:lang w:val="en-US"/>
        </w:rPr>
        <w:t xml:space="preserve">2. </w:t>
      </w:r>
      <w:r>
        <w:rPr>
          <w:szCs w:val="28"/>
          <w:lang w:val="uk-UA"/>
        </w:rPr>
        <w:t>R. Murphy. English Grammar in Use. Fifth edition. Cambridge University Press</w:t>
      </w:r>
      <w:r>
        <w:rPr>
          <w:szCs w:val="28"/>
          <w:lang w:val="en-US"/>
        </w:rPr>
        <w:t>,</w:t>
      </w:r>
      <w:r>
        <w:rPr>
          <w:szCs w:val="28"/>
          <w:lang w:val="uk-UA"/>
        </w:rPr>
        <w:t xml:space="preserve"> 2019</w:t>
      </w:r>
    </w:p>
    <w:p>
      <w:pPr>
        <w:pStyle w:val="Normal"/>
        <w:ind w:firstLine="709"/>
        <w:rPr>
          <w:szCs w:val="28"/>
          <w:lang w:val="uk-UA"/>
        </w:rPr>
      </w:pPr>
      <w:r>
        <w:rPr>
          <w:szCs w:val="28"/>
          <w:lang w:val="uk-UA"/>
        </w:rPr>
      </w:r>
    </w:p>
    <w:p>
      <w:pPr>
        <w:pStyle w:val="Normal"/>
        <w:ind w:firstLine="709"/>
        <w:rPr>
          <w:szCs w:val="28"/>
          <w:lang w:val="uk-UA"/>
        </w:rPr>
      </w:pPr>
      <w:r>
        <w:rPr>
          <w:szCs w:val="28"/>
          <w:lang w:val="uk-UA"/>
        </w:rPr>
      </w:r>
    </w:p>
    <w:p>
      <w:pPr>
        <w:pStyle w:val="Normal"/>
        <w:jc w:val="center"/>
        <w:rPr>
          <w:b/>
          <w:b/>
          <w:szCs w:val="28"/>
          <w:lang w:val="uk-UA"/>
        </w:rPr>
      </w:pPr>
      <w:r>
        <w:rPr>
          <w:b/>
          <w:szCs w:val="28"/>
          <w:lang w:val="uk-UA"/>
        </w:rPr>
        <w:t>12. Інформаційні ресурси:</w:t>
      </w:r>
    </w:p>
    <w:p>
      <w:pPr>
        <w:pStyle w:val="Normal"/>
        <w:ind w:left="709" w:hanging="0"/>
        <w:rPr>
          <w:bCs/>
          <w:spacing w:val="-6"/>
          <w:szCs w:val="28"/>
          <w:lang w:val="uk-UA"/>
        </w:rPr>
      </w:pPr>
      <w:r>
        <w:rPr>
          <w:bCs/>
          <w:spacing w:val="-6"/>
          <w:szCs w:val="28"/>
          <w:lang w:val="uk-UA"/>
        </w:rPr>
        <w:t xml:space="preserve"> </w:t>
      </w:r>
      <w:r>
        <w:rPr>
          <w:bCs/>
          <w:spacing w:val="-6"/>
          <w:szCs w:val="28"/>
          <w:lang w:val="uk-UA"/>
        </w:rPr>
        <w:t xml:space="preserve">1. </w:t>
      </w:r>
      <w:r>
        <w:rPr>
          <w:bCs/>
          <w:spacing w:val="-6"/>
          <w:szCs w:val="28"/>
          <w:lang w:val="en-US"/>
        </w:rPr>
        <w:t>Multidict. Available at:</w:t>
      </w:r>
      <w:r>
        <w:rPr>
          <w:bCs/>
          <w:spacing w:val="-6"/>
          <w:szCs w:val="28"/>
          <w:lang w:val="uk-UA"/>
        </w:rPr>
        <w:t xml:space="preserve"> </w:t>
      </w:r>
      <w:r>
        <w:rPr>
          <w:bCs/>
          <w:spacing w:val="-6"/>
          <w:szCs w:val="28"/>
          <w:lang w:val="en-US"/>
        </w:rPr>
        <w:t>http: \\multidict. net</w:t>
      </w:r>
    </w:p>
    <w:p>
      <w:pPr>
        <w:pStyle w:val="Normal"/>
        <w:ind w:left="709" w:hanging="0"/>
        <w:rPr>
          <w:szCs w:val="28"/>
          <w:lang w:val="en-US"/>
        </w:rPr>
      </w:pPr>
      <w:r>
        <w:rPr>
          <w:bCs/>
          <w:spacing w:val="-6"/>
          <w:szCs w:val="28"/>
          <w:lang w:val="en-US"/>
        </w:rPr>
        <w:t xml:space="preserve"> </w:t>
      </w:r>
      <w:r>
        <w:rPr>
          <w:bCs/>
          <w:spacing w:val="-6"/>
          <w:szCs w:val="28"/>
          <w:lang w:val="en-US"/>
        </w:rPr>
        <w:t xml:space="preserve">2. Wordlink. Available at: http: </w:t>
      </w:r>
      <w:hyperlink r:id="rId3">
        <w:r>
          <w:rPr>
            <w:rStyle w:val="InternetLink"/>
            <w:bCs/>
            <w:spacing w:val="-6"/>
            <w:szCs w:val="28"/>
            <w:lang w:val="en-US"/>
          </w:rPr>
          <w:t>\\multidict.net\wordlink\</w:t>
        </w:r>
      </w:hyperlink>
    </w:p>
    <w:p>
      <w:pPr>
        <w:pStyle w:val="Normal"/>
        <w:ind w:left="709" w:hanging="0"/>
        <w:rPr>
          <w:bCs/>
          <w:spacing w:val="-6"/>
          <w:szCs w:val="28"/>
          <w:lang w:val="en-US"/>
        </w:rPr>
      </w:pPr>
      <w:r>
        <w:rPr>
          <w:bCs/>
          <w:spacing w:val="-6"/>
          <w:szCs w:val="28"/>
          <w:lang w:val="en-US"/>
        </w:rPr>
        <w:t xml:space="preserve"> </w:t>
      </w:r>
      <w:r>
        <w:rPr>
          <w:bCs/>
          <w:spacing w:val="-6"/>
          <w:szCs w:val="28"/>
          <w:lang w:val="en-US"/>
        </w:rPr>
        <w:t>3. CLILstore. Available at: http: \\multidict. net\clilstore</w:t>
      </w:r>
    </w:p>
    <w:p>
      <w:pPr>
        <w:pStyle w:val="Normal"/>
        <w:rPr>
          <w:szCs w:val="28"/>
          <w:lang w:val="en-US"/>
        </w:rPr>
      </w:pPr>
      <w:r>
        <w:rPr>
          <w:szCs w:val="28"/>
          <w:lang w:val="en-US"/>
        </w:rPr>
      </w:r>
    </w:p>
    <w:p>
      <w:pPr>
        <w:pStyle w:val="Normal"/>
        <w:rPr>
          <w:lang w:val="en-US"/>
        </w:rPr>
      </w:pPr>
      <w:r>
        <w:rPr>
          <w:lang w:val="en-US"/>
        </w:rPr>
      </w:r>
    </w:p>
    <w:p>
      <w:pPr>
        <w:pStyle w:val="Normal"/>
        <w:rPr>
          <w:lang w:val="en-US"/>
        </w:rPr>
      </w:pPr>
      <w:r>
        <w:rPr/>
      </w:r>
    </w:p>
    <w:sectPr>
      <w:footerReference w:type="even" r:id="rId4"/>
      <w:footerReference w:type="default" r:id="rId5"/>
      <w:type w:val="nextPage"/>
      <w:pgSz w:w="11906" w:h="16838"/>
      <w:pgMar w:left="1134" w:right="851" w:gutter="0" w:header="0" w:top="1134" w:footer="709" w:bottom="766"/>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Frame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17">
              <wp:simplePos x="0" y="0"/>
              <wp:positionH relativeFrom="margin">
                <wp:align>center</wp:align>
              </wp:positionH>
              <wp:positionV relativeFrom="paragraph">
                <wp:posOffset>635</wp:posOffset>
              </wp:positionV>
              <wp:extent cx="76835" cy="175260"/>
              <wp:effectExtent l="0" t="0" r="0" b="0"/>
              <wp:wrapSquare wrapText="bothSides"/>
              <wp:docPr id="4" name="Frame2"/>
              <a:graphic xmlns:a="http://schemas.openxmlformats.org/drawingml/2006/main">
                <a:graphicData uri="http://schemas.microsoft.com/office/word/2010/wordprocessingShape">
                  <wps:wsp>
                    <wps:cNvSpPr/>
                    <wps:spPr>
                      <a:xfrm>
                        <a:off x="0" y="0"/>
                        <a:ext cx="76680" cy="175320"/>
                      </a:xfrm>
                      <a:prstGeom prst="rect">
                        <a:avLst/>
                      </a:prstGeom>
                      <a:noFill/>
                      <a:ln w="0">
                        <a:noFill/>
                      </a:ln>
                    </wps:spPr>
                    <wps:style>
                      <a:lnRef idx="0"/>
                      <a:fillRef idx="0"/>
                      <a:effectRef idx="0"/>
                      <a:fontRef idx="minor"/>
                    </wps:style>
                    <wps:txbx>
                      <w:txbxContent>
                        <w:p>
                          <w:pPr>
                            <w:pStyle w:val="Foo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8</w:t>
                          </w:r>
                          <w:r>
                            <w:rPr>
                              <w:rStyle w:val="Pagenumber"/>
                              <w:sz w:val="24"/>
                            </w:rPr>
                            <w:fldChar w:fldCharType="end"/>
                          </w:r>
                        </w:p>
                      </w:txbxContent>
                    </wps:txbx>
                    <wps:bodyPr lIns="0" rIns="0" tIns="0" bIns="0" anchor="t">
                      <a:spAutoFit/>
                    </wps:bodyPr>
                  </wps:wsp>
                </a:graphicData>
              </a:graphic>
            </wp:anchor>
          </w:drawing>
        </mc:Choice>
        <mc:Fallback>
          <w:pict>
            <v:rect id="shape_0" ID="Frame2" path="m0,0l-2147483645,0l-2147483645,-2147483646l0,-2147483646xe" fillcolor="white" stroked="f" o:allowincell="f" style="position:absolute;margin-left:244.95pt;margin-top:0.05pt;width:6pt;height:13.75pt;mso-wrap-style:square;v-text-anchor:top;mso-position-horizontal:center;mso-position-horizontal-relative:margin">
              <v:fill o:detectmouseclick="t" type="solid" color2="black" opacity="0"/>
              <v:stroke color="#3465a4" joinstyle="round" endcap="flat"/>
              <v:textbox>
                <w:txbxContent>
                  <w:p>
                    <w:pPr>
                      <w:pStyle w:val="Foo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8</w:t>
                    </w:r>
                    <w:r>
                      <w:rPr>
                        <w:rStyle w:val="Pagenumber"/>
                        <w:sz w:val="24"/>
                      </w:rPr>
                      <w:fldChar w:fldCharType="end"/>
                    </w:r>
                  </w:p>
                </w:txbxContent>
              </v:textbox>
              <w10:wrap type="square"/>
            </v:rect>
          </w:pict>
        </mc:Fallback>
      </mc:AlternateContent>
      <mc:AlternateContent>
        <mc:Choice Requires="wps">
          <w:drawing>
            <wp:anchor behindDoc="1" distT="0" distB="0" distL="0" distR="0" simplePos="0" locked="0" layoutInCell="0" allowOverlap="1" relativeHeight="33">
              <wp:simplePos x="0" y="0"/>
              <wp:positionH relativeFrom="margin">
                <wp:align>right</wp:align>
              </wp:positionH>
              <wp:positionV relativeFrom="paragraph">
                <wp:posOffset>635</wp:posOffset>
              </wp:positionV>
              <wp:extent cx="14605" cy="203200"/>
              <wp:effectExtent l="0" t="0" r="0" b="0"/>
              <wp:wrapSquare wrapText="bothSides"/>
              <wp:docPr id="6" name="Frame3"/>
              <a:graphic xmlns:a="http://schemas.openxmlformats.org/drawingml/2006/main">
                <a:graphicData uri="http://schemas.microsoft.com/office/word/2010/wordprocessingShape">
                  <wps:wsp>
                    <wps:cNvSpPr/>
                    <wps:spPr>
                      <a:xfrm>
                        <a:off x="0" y="0"/>
                        <a:ext cx="14760" cy="20304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nchor="t">
                      <a:spAutoFit/>
                    </wps:bodyPr>
                  </wps:wsp>
                </a:graphicData>
              </a:graphic>
            </wp:anchor>
          </w:drawing>
        </mc:Choice>
        <mc:Fallback>
          <w:pict>
            <v:rect id="shape_0" ID="Frame3" path="m0,0l-2147483645,0l-2147483645,-2147483646l0,-2147483646xe" fillcolor="white" stroked="f" o:allowincell="f" style="position:absolute;margin-left:494.8pt;margin-top:0.05pt;width:1.1pt;height:15.95pt;mso-wrap-style:none;v-text-anchor:middle;mso-position-horizontal:right;mso-position-horizontal-relative:margin">
              <v:fill o:detectmouseclick="t" type="solid" color2="black" opacity="0"/>
              <v:stroke color="#3465a4" joinstyle="round" endcap="flat"/>
              <v:textbox>
                <w:txbxContent>
                  <w:p>
                    <w:pPr>
                      <w:pStyle w:val="Footer"/>
                      <w:rPr>
                        <w:rStyle w:val="Pagenumber"/>
                      </w:rPr>
                    </w:pPr>
                    <w:r>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02"/>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4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202"/>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20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24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08"/>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475"/>
        </w:tabs>
        <w:ind w:left="475" w:hanging="360"/>
      </w:pPr>
      <w:rPr>
        <w:rFonts w:ascii="Symbol" w:hAnsi="Symbol" w:cs="Symbol" w:hint="default"/>
      </w:rPr>
    </w:lvl>
    <w:lvl w:ilvl="1">
      <w:start w:val="1"/>
      <w:numFmt w:val="bullet"/>
      <w:lvlText w:val="o"/>
      <w:lvlJc w:val="left"/>
      <w:pPr>
        <w:tabs>
          <w:tab w:val="num" w:pos="1195"/>
        </w:tabs>
        <w:ind w:left="1195" w:hanging="360"/>
      </w:pPr>
      <w:rPr>
        <w:rFonts w:ascii="Courier New" w:hAnsi="Courier New" w:cs="Courier New" w:hint="default"/>
      </w:rPr>
    </w:lvl>
    <w:lvl w:ilvl="2">
      <w:start w:val="1"/>
      <w:numFmt w:val="bullet"/>
      <w:lvlText w:val=""/>
      <w:lvlJc w:val="left"/>
      <w:pPr>
        <w:tabs>
          <w:tab w:val="num" w:pos="1915"/>
        </w:tabs>
        <w:ind w:left="1915" w:hanging="360"/>
      </w:pPr>
      <w:rPr>
        <w:rFonts w:ascii="Wingdings" w:hAnsi="Wingdings" w:cs="Wingdings" w:hint="default"/>
      </w:rPr>
    </w:lvl>
    <w:lvl w:ilvl="3">
      <w:start w:val="1"/>
      <w:numFmt w:val="bullet"/>
      <w:lvlText w:val=""/>
      <w:lvlJc w:val="left"/>
      <w:pPr>
        <w:tabs>
          <w:tab w:val="num" w:pos="2635"/>
        </w:tabs>
        <w:ind w:left="2635" w:hanging="360"/>
      </w:pPr>
      <w:rPr>
        <w:rFonts w:ascii="Symbol" w:hAnsi="Symbol" w:cs="Symbol" w:hint="default"/>
      </w:rPr>
    </w:lvl>
    <w:lvl w:ilvl="4">
      <w:start w:val="1"/>
      <w:numFmt w:val="bullet"/>
      <w:lvlText w:val="o"/>
      <w:lvlJc w:val="left"/>
      <w:pPr>
        <w:tabs>
          <w:tab w:val="num" w:pos="3355"/>
        </w:tabs>
        <w:ind w:left="3355" w:hanging="360"/>
      </w:pPr>
      <w:rPr>
        <w:rFonts w:ascii="Courier New" w:hAnsi="Courier New" w:cs="Courier New" w:hint="default"/>
      </w:rPr>
    </w:lvl>
    <w:lvl w:ilvl="5">
      <w:start w:val="1"/>
      <w:numFmt w:val="bullet"/>
      <w:lvlText w:val=""/>
      <w:lvlJc w:val="left"/>
      <w:pPr>
        <w:tabs>
          <w:tab w:val="num" w:pos="4075"/>
        </w:tabs>
        <w:ind w:left="4075" w:hanging="360"/>
      </w:pPr>
      <w:rPr>
        <w:rFonts w:ascii="Wingdings" w:hAnsi="Wingdings" w:cs="Wingdings" w:hint="default"/>
      </w:rPr>
    </w:lvl>
    <w:lvl w:ilvl="6">
      <w:start w:val="1"/>
      <w:numFmt w:val="bullet"/>
      <w:lvlText w:val=""/>
      <w:lvlJc w:val="left"/>
      <w:pPr>
        <w:tabs>
          <w:tab w:val="num" w:pos="4795"/>
        </w:tabs>
        <w:ind w:left="4795" w:hanging="360"/>
      </w:pPr>
      <w:rPr>
        <w:rFonts w:ascii="Symbol" w:hAnsi="Symbol" w:cs="Symbol" w:hint="default"/>
      </w:rPr>
    </w:lvl>
    <w:lvl w:ilvl="7">
      <w:start w:val="1"/>
      <w:numFmt w:val="bullet"/>
      <w:lvlText w:val="o"/>
      <w:lvlJc w:val="left"/>
      <w:pPr>
        <w:tabs>
          <w:tab w:val="num" w:pos="5515"/>
        </w:tabs>
        <w:ind w:left="5515" w:hanging="360"/>
      </w:pPr>
      <w:rPr>
        <w:rFonts w:ascii="Courier New" w:hAnsi="Courier New" w:cs="Courier New" w:hint="default"/>
      </w:rPr>
    </w:lvl>
    <w:lvl w:ilvl="8">
      <w:start w:val="1"/>
      <w:numFmt w:val="bullet"/>
      <w:lvlText w:val=""/>
      <w:lvlJc w:val="left"/>
      <w:pPr>
        <w:tabs>
          <w:tab w:val="num" w:pos="6235"/>
        </w:tabs>
        <w:ind w:left="6235" w:hanging="360"/>
      </w:pPr>
      <w:rPr>
        <w:rFonts w:ascii="Wingdings" w:hAnsi="Wingdings" w:cs="Wingdings" w:hint="default"/>
      </w:rPr>
    </w:lvl>
  </w:abstractNum>
  <w:abstractNum w:abstractNumId="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7"/>
  </w:num>
  <w:num w:numId="13">
    <w:abstractNumId w:val="7"/>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41bc"/>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paragraph" w:styleId="Heading4">
    <w:name w:val="Heading 4"/>
    <w:basedOn w:val="Normal"/>
    <w:next w:val="Normal"/>
    <w:link w:val="4"/>
    <w:qFormat/>
    <w:rsid w:val="00d841bc"/>
    <w:pPr>
      <w:keepNext w:val="true"/>
      <w:jc w:val="center"/>
      <w:outlineLvl w:val="3"/>
    </w:pPr>
    <w:rPr>
      <w:b/>
      <w:bCs/>
      <w:lang w:val="uk-UA"/>
    </w:rPr>
  </w:style>
  <w:style w:type="character" w:styleId="DefaultParagraphFont" w:default="1">
    <w:name w:val="Default Paragraph Font"/>
    <w:uiPriority w:val="1"/>
    <w:semiHidden/>
    <w:unhideWhenUsed/>
    <w:qFormat/>
    <w:rPr/>
  </w:style>
  <w:style w:type="character" w:styleId="4" w:customStyle="1">
    <w:name w:val="Заголовок 4 Знак"/>
    <w:basedOn w:val="DefaultParagraphFont"/>
    <w:link w:val="Heading4"/>
    <w:qFormat/>
    <w:rsid w:val="00d841bc"/>
    <w:rPr>
      <w:rFonts w:ascii="Times New Roman" w:hAnsi="Times New Roman" w:eastAsia="Times New Roman" w:cs="Times New Roman"/>
      <w:b/>
      <w:bCs/>
      <w:sz w:val="28"/>
      <w:szCs w:val="24"/>
      <w:lang w:val="uk-UA" w:eastAsia="ru-RU"/>
    </w:rPr>
  </w:style>
  <w:style w:type="character" w:styleId="Style13" w:customStyle="1">
    <w:name w:val="Нижний колонтитул Знак"/>
    <w:basedOn w:val="DefaultParagraphFont"/>
    <w:link w:val="Footer"/>
    <w:qFormat/>
    <w:rsid w:val="00d841bc"/>
    <w:rPr>
      <w:rFonts w:ascii="Times New Roman" w:hAnsi="Times New Roman" w:eastAsia="Times New Roman" w:cs="Times New Roman"/>
      <w:sz w:val="28"/>
      <w:szCs w:val="24"/>
      <w:lang w:eastAsia="ru-RU"/>
    </w:rPr>
  </w:style>
  <w:style w:type="character" w:styleId="Pagenumber">
    <w:name w:val="page number"/>
    <w:basedOn w:val="DefaultParagraphFont"/>
    <w:qFormat/>
    <w:rsid w:val="00d841bc"/>
    <w:rPr/>
  </w:style>
  <w:style w:type="character" w:styleId="InternetLink">
    <w:name w:val="Hyperlink"/>
    <w:rsid w:val="00d841bc"/>
    <w:rPr>
      <w:color w:val="0000FF"/>
      <w:u w:val="single"/>
    </w:rPr>
  </w:style>
  <w:style w:type="character" w:styleId="Style14" w:customStyle="1">
    <w:name w:val="Основной текст с отступом Знак"/>
    <w:basedOn w:val="DefaultParagraphFont"/>
    <w:qFormat/>
    <w:rsid w:val="00d841bc"/>
    <w:rPr>
      <w:rFonts w:ascii="Times New Roman" w:hAnsi="Times New Roman" w:eastAsia="Times New Roman" w:cs="Times New Roman"/>
      <w:sz w:val="28"/>
      <w:szCs w:val="24"/>
      <w:lang w:eastAsia="ru-RU"/>
    </w:rPr>
  </w:style>
  <w:style w:type="character" w:styleId="FontStyle68" w:customStyle="1">
    <w:name w:val="Font Style68"/>
    <w:qFormat/>
    <w:rsid w:val="00d841bc"/>
    <w:rPr>
      <w:rFonts w:ascii="Times New Roman" w:hAnsi="Times New Roman" w:cs="Times New Roman"/>
      <w:color w:val="000000"/>
      <w:sz w:val="26"/>
      <w:szCs w:val="26"/>
    </w:rPr>
  </w:style>
  <w:style w:type="character" w:styleId="FontStyle66" w:customStyle="1">
    <w:name w:val="Font Style66"/>
    <w:qFormat/>
    <w:rsid w:val="00d841bc"/>
    <w:rPr>
      <w:rFonts w:ascii="Times New Roman" w:hAnsi="Times New Roman" w:cs="Times New Roman"/>
      <w:b/>
      <w:bCs/>
      <w:color w:val="000000"/>
      <w:sz w:val="26"/>
      <w:szCs w:val="26"/>
    </w:rPr>
  </w:style>
  <w:style w:type="character" w:styleId="Style15">
    <w:name w:val="Текст выноски Знак"/>
    <w:qFormat/>
    <w:rPr>
      <w:rFonts w:ascii="Tahoma" w:hAnsi="Tahoma" w:eastAsia="Times New Roman" w:cs="Tahoma"/>
      <w:color w:val="000000"/>
      <w:sz w:val="16"/>
      <w:szCs w:val="16"/>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HeaderandFooter">
    <w:name w:val="Header and Footer"/>
    <w:basedOn w:val="Normal"/>
    <w:qFormat/>
    <w:pPr/>
    <w:rPr/>
  </w:style>
  <w:style w:type="paragraph" w:styleId="Footer">
    <w:name w:val="Footer"/>
    <w:basedOn w:val="Normal"/>
    <w:link w:val="Style13"/>
    <w:rsid w:val="00d841bc"/>
    <w:pPr>
      <w:tabs>
        <w:tab w:val="clear" w:pos="708"/>
        <w:tab w:val="center" w:pos="4677" w:leader="none"/>
        <w:tab w:val="right" w:pos="9355" w:leader="none"/>
      </w:tabs>
    </w:pPr>
    <w:rPr/>
  </w:style>
  <w:style w:type="paragraph" w:styleId="TextBodyIndent">
    <w:name w:val="Body Text Indent"/>
    <w:basedOn w:val="Normal"/>
    <w:link w:val="Style14"/>
    <w:rsid w:val="00d841bc"/>
    <w:pPr>
      <w:spacing w:before="0" w:after="120"/>
      <w:ind w:left="283" w:hanging="0"/>
    </w:pPr>
    <w:rPr/>
  </w:style>
  <w:style w:type="paragraph" w:styleId="Style20" w:customStyle="1">
    <w:name w:val="Style20"/>
    <w:basedOn w:val="Normal"/>
    <w:qFormat/>
    <w:rsid w:val="00d841bc"/>
    <w:pPr>
      <w:widowControl w:val="false"/>
      <w:suppressAutoHyphens w:val="true"/>
      <w:spacing w:lineRule="exact" w:line="472"/>
      <w:ind w:firstLine="283"/>
    </w:pPr>
    <w:rPr>
      <w:sz w:val="20"/>
      <w:lang w:eastAsia="zh-CN"/>
    </w:rPr>
  </w:style>
  <w:style w:type="paragraph" w:styleId="Style51" w:customStyle="1">
    <w:name w:val="Style51"/>
    <w:basedOn w:val="Normal"/>
    <w:qFormat/>
    <w:rsid w:val="00d841bc"/>
    <w:pPr>
      <w:widowControl w:val="false"/>
      <w:suppressAutoHyphens w:val="true"/>
      <w:spacing w:lineRule="exact" w:line="480"/>
      <w:ind w:firstLine="360"/>
      <w:jc w:val="both"/>
    </w:pPr>
    <w:rPr>
      <w:sz w:val="20"/>
      <w:lang w:eastAsia="zh-CN"/>
    </w:rPr>
  </w:style>
  <w:style w:type="paragraph" w:styleId="Style131" w:customStyle="1">
    <w:name w:val="Style13"/>
    <w:basedOn w:val="Normal"/>
    <w:qFormat/>
    <w:rsid w:val="00d841bc"/>
    <w:pPr>
      <w:widowControl w:val="false"/>
      <w:suppressAutoHyphens w:val="true"/>
      <w:spacing w:lineRule="exact" w:line="480"/>
      <w:ind w:firstLine="696"/>
      <w:jc w:val="both"/>
    </w:pPr>
    <w:rPr>
      <w:sz w:val="20"/>
      <w:lang w:eastAsia="zh-CN"/>
    </w:rPr>
  </w:style>
  <w:style w:type="paragraph" w:styleId="Style101" w:customStyle="1">
    <w:name w:val="Style10"/>
    <w:basedOn w:val="Normal"/>
    <w:qFormat/>
    <w:rsid w:val="00d841bc"/>
    <w:pPr>
      <w:widowControl w:val="false"/>
      <w:suppressAutoHyphens w:val="true"/>
      <w:jc w:val="both"/>
    </w:pPr>
    <w:rPr>
      <w:sz w:val="20"/>
      <w:lang w:eastAsia="zh-CN"/>
    </w:rPr>
  </w:style>
  <w:style w:type="paragraph" w:styleId="Style21" w:customStyle="1">
    <w:name w:val="Style2"/>
    <w:basedOn w:val="Normal"/>
    <w:qFormat/>
    <w:rsid w:val="00d841bc"/>
    <w:pPr>
      <w:widowControl w:val="false"/>
      <w:suppressAutoHyphens w:val="true"/>
      <w:spacing w:lineRule="exact" w:line="480"/>
      <w:jc w:val="center"/>
    </w:pPr>
    <w:rPr>
      <w:sz w:val="20"/>
      <w:lang w:eastAsia="zh-CN"/>
    </w:rPr>
  </w:style>
  <w:style w:type="paragraph" w:styleId="Style39" w:customStyle="1">
    <w:name w:val="Style39"/>
    <w:basedOn w:val="Normal"/>
    <w:qFormat/>
    <w:rsid w:val="00d841bc"/>
    <w:pPr>
      <w:widowControl w:val="false"/>
      <w:suppressAutoHyphens w:val="true"/>
      <w:spacing w:lineRule="exact" w:line="480"/>
      <w:ind w:hanging="278"/>
    </w:pPr>
    <w:rPr>
      <w:sz w:val="20"/>
      <w:lang w:eastAsia="zh-CN"/>
    </w:rPr>
  </w:style>
  <w:style w:type="paragraph" w:styleId="Style55" w:customStyle="1">
    <w:name w:val="Style55"/>
    <w:basedOn w:val="Normal"/>
    <w:qFormat/>
    <w:rsid w:val="00d841bc"/>
    <w:pPr>
      <w:widowControl w:val="false"/>
      <w:suppressAutoHyphens w:val="true"/>
      <w:spacing w:lineRule="exact" w:line="485"/>
      <w:ind w:firstLine="490"/>
      <w:jc w:val="both"/>
    </w:pPr>
    <w:rPr>
      <w:sz w:val="20"/>
      <w:lang w:eastAsia="zh-CN"/>
    </w:rPr>
  </w:style>
  <w:style w:type="paragraph" w:styleId="Style41" w:customStyle="1">
    <w:name w:val="Style41"/>
    <w:basedOn w:val="Normal"/>
    <w:qFormat/>
    <w:rsid w:val="00d841bc"/>
    <w:pPr>
      <w:widowControl w:val="false"/>
      <w:suppressAutoHyphens w:val="true"/>
      <w:spacing w:lineRule="exact" w:line="484"/>
      <w:ind w:firstLine="446"/>
      <w:jc w:val="both"/>
    </w:pPr>
    <w:rPr>
      <w:sz w:val="20"/>
      <w:lang w:eastAsia="zh-CN"/>
    </w:rPr>
  </w:style>
  <w:style w:type="paragraph" w:styleId="Default" w:customStyle="1">
    <w:name w:val="Default"/>
    <w:qFormat/>
    <w:rsid w:val="00d841b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FrameContents">
    <w:name w:val="Frame Contents"/>
    <w:basedOn w:val="Normal"/>
    <w:qFormat/>
    <w:pPr/>
    <w:rPr/>
  </w:style>
  <w:style w:type="paragraph" w:styleId="BalloonText">
    <w:name w:val="Balloon Text"/>
    <w:basedOn w:val="Normal"/>
    <w:qFormat/>
    <w:pPr/>
    <w:rPr>
      <w:rFonts w:ascii="Tahoma" w:hAnsi="Tahoma" w:cs="Tahoma"/>
      <w:sz w:val="16"/>
      <w:szCs w:val="16"/>
    </w:rPr>
  </w:style>
  <w:style w:type="paragraph" w:styleId="TableParagraph">
    <w:name w:val="Table Paragraph"/>
    <w:basedOn w:val="Normal"/>
    <w:qFormat/>
    <w:pPr/>
    <w:rPr/>
  </w:style>
  <w:style w:type="paragraph" w:styleId="ListParagraph">
    <w:name w:val="List Paragraph"/>
    <w:basedOn w:val="Normal"/>
    <w:qFormat/>
    <w:pPr>
      <w:ind w:left="237" w:hanging="28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ultidict.net/wordlink/"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LibreOffice/7.4.2.3$Windows_X86_64 LibreOffice_project/382eef1f22670f7f4118c8c2dd222ec7ad009daf</Application>
  <AppVersion>15.0000</AppVersion>
  <Pages>9</Pages>
  <Words>1751</Words>
  <Characters>11399</Characters>
  <CharactersWithSpaces>12858</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dc:description/>
  <dc:language>en-GB</dc:language>
  <cp:lastModifiedBy/>
  <dcterms:modified xsi:type="dcterms:W3CDTF">2023-06-16T18:44:02Z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