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907" w:type="dxa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992"/>
        <w:gridCol w:w="6914"/>
      </w:tblGrid>
      <w:tr>
        <w:trPr>
          <w:trHeight w:val="3023" w:hRule="atLeast"/>
        </w:trPr>
        <w:tc>
          <w:tcPr>
            <w:tcW w:w="2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0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1016000" cy="1005840"/>
                  <wp:effectExtent l="0" t="0" r="0" b="0"/>
                  <wp:docPr id="1" name="Рисунок 1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94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16365D"/>
                <w:kern w:val="0"/>
                <w:sz w:val="24"/>
                <w:szCs w:val="22"/>
                <w:lang w:eastAsia="en-US" w:bidi="ar-SA"/>
              </w:rPr>
              <w:t>СИЛАБУС ДИСЦИПЛІНИ</w:t>
            </w:r>
          </w:p>
          <w:p>
            <w:pPr>
              <w:pStyle w:val="TableParagraph"/>
              <w:widowControl w:val="false"/>
              <w:spacing w:before="0" w:after="0"/>
              <w:ind w:left="1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«Іноземна мова за професійним спрямуванням (англійська)»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166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Ступінь вищої освіти - Бакалавр Спеціальність </w:t>
            </w: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202 Захист і карантин рослин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Освітня програма « Захист і карантин рослин» Рік навчання 2023/2024, семестр 1/2</w:t>
            </w:r>
          </w:p>
          <w:p>
            <w:pPr>
              <w:pStyle w:val="TableParagraph"/>
              <w:widowControl w:val="false"/>
              <w:spacing w:before="0" w:after="0"/>
              <w:ind w:left="108" w:right="356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Форма навчання денна Кількість кредитів ЄКТС </w:t>
            </w:r>
            <w:r>
              <w:rPr>
                <w:b/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Мова викладання англійська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8" w:hanging="0"/>
              <w:jc w:val="left"/>
              <w:rPr/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Клаптюк Аліна Володимирівна</w:t>
              <w:br/>
              <w:t xml:space="preserve">Електронна пошта: </w:t>
            </w:r>
            <w:hyperlink r:id="rId3">
              <w:r>
                <w:rPr>
                  <w:rStyle w:val="InternetLink"/>
                  <w:b/>
                  <w:bCs/>
                  <w:kern w:val="0"/>
                  <w:sz w:val="22"/>
                  <w:szCs w:val="22"/>
                  <w:lang w:val="en-US" w:eastAsia="en-US" w:bidi="ar-SA"/>
                </w:rPr>
                <w:t>alinka</w:t>
              </w:r>
              <w:r>
                <w:rPr>
                  <w:rStyle w:val="InternetLink"/>
                  <w:b/>
                  <w:bCs/>
                  <w:kern w:val="0"/>
                  <w:sz w:val="22"/>
                  <w:szCs w:val="22"/>
                  <w:lang w:eastAsia="en-US" w:bidi="ar-SA"/>
                </w:rPr>
                <w:t>.</w:t>
              </w:r>
              <w:r>
                <w:rPr>
                  <w:rStyle w:val="InternetLink"/>
                  <w:b/>
                  <w:bCs/>
                  <w:kern w:val="0"/>
                  <w:sz w:val="22"/>
                  <w:szCs w:val="22"/>
                  <w:lang w:val="en-US" w:eastAsia="en-US" w:bidi="ar-SA"/>
                </w:rPr>
                <w:t>klaptyuk</w:t>
              </w:r>
              <w:r>
                <w:rPr>
                  <w:rStyle w:val="InternetLink"/>
                  <w:b/>
                  <w:bCs/>
                  <w:kern w:val="0"/>
                  <w:sz w:val="22"/>
                  <w:szCs w:val="22"/>
                  <w:lang w:eastAsia="en-US" w:bidi="ar-SA"/>
                </w:rPr>
                <w:t>@</w:t>
              </w:r>
              <w:r>
                <w:rPr>
                  <w:rStyle w:val="InternetLink"/>
                  <w:b/>
                  <w:bCs/>
                  <w:kern w:val="0"/>
                  <w:sz w:val="22"/>
                  <w:szCs w:val="22"/>
                  <w:lang w:val="en-US" w:eastAsia="en-US" w:bidi="ar-SA"/>
                </w:rPr>
                <w:t>gmail</w:t>
              </w:r>
              <w:r>
                <w:rPr>
                  <w:rStyle w:val="InternetLink"/>
                  <w:b/>
                  <w:bCs/>
                  <w:kern w:val="0"/>
                  <w:sz w:val="22"/>
                  <w:szCs w:val="22"/>
                  <w:lang w:eastAsia="en-US" w:bidi="ar-SA"/>
                </w:rPr>
                <w:t>.</w:t>
              </w:r>
              <w:r>
                <w:rPr>
                  <w:rStyle w:val="InternetLink"/>
                  <w:b/>
                  <w:bCs/>
                  <w:kern w:val="0"/>
                  <w:sz w:val="22"/>
                  <w:szCs w:val="22"/>
                  <w:lang w:val="en-US" w:eastAsia="en-US" w:bidi="ar-SA"/>
                </w:rPr>
                <w:t>com</w:t>
              </w:r>
            </w:hyperlink>
          </w:p>
          <w:p>
            <w:pPr>
              <w:pStyle w:val="TableParagraph"/>
              <w:widowControl w:val="false"/>
              <w:spacing w:lineRule="atLeast" w:line="270" w:before="0" w:after="0"/>
              <w:ind w:left="108" w:hanging="0"/>
              <w:jc w:val="left"/>
              <w:rPr>
                <w:b/>
                <w:b/>
                <w:sz w:val="24"/>
              </w:rPr>
            </w:pPr>
            <w:hyperlink r:id="rId4"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https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://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elearn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.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nubip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.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edu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.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ua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/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enrol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/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index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.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php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?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val="en-US" w:eastAsia="en-US" w:bidi="ar-SA"/>
                </w:rPr>
                <w:t>id</w:t>
              </w:r>
              <w:r>
                <w:rPr>
                  <w:rStyle w:val="InternetLink"/>
                  <w:b/>
                  <w:kern w:val="0"/>
                  <w:sz w:val="24"/>
                  <w:szCs w:val="24"/>
                  <w:lang w:eastAsia="en-US" w:bidi="ar-SA"/>
                </w:rPr>
                <w:t>=786</w:t>
              </w:r>
            </w:hyperlink>
          </w:p>
        </w:tc>
      </w:tr>
      <w:tr>
        <w:trPr>
          <w:trHeight w:val="275" w:hRule="atLeast"/>
        </w:trPr>
        <w:tc>
          <w:tcPr>
            <w:tcW w:w="29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4" w:after="0"/>
              <w:ind w:left="12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Лектор курсу</w:t>
            </w:r>
          </w:p>
        </w:tc>
        <w:tc>
          <w:tcPr>
            <w:tcW w:w="691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0" w:hRule="atLeast"/>
        </w:trPr>
        <w:tc>
          <w:tcPr>
            <w:tcW w:w="2992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2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Контактна інформація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12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лектора (e-mail)</w:t>
            </w:r>
          </w:p>
        </w:tc>
        <w:tc>
          <w:tcPr>
            <w:tcW w:w="691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Сторінка курсу в eLearn</w:t>
            </w:r>
          </w:p>
        </w:tc>
        <w:tc>
          <w:tcPr>
            <w:tcW w:w="6914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extBody"/>
        <w:spacing w:before="1" w:after="0"/>
        <w:rPr>
          <w:sz w:val="16"/>
        </w:rPr>
      </w:pPr>
      <w:r>
        <w:rPr>
          <w:sz w:val="16"/>
        </w:rPr>
      </w:r>
    </w:p>
    <w:p>
      <w:pPr>
        <w:pStyle w:val="Heading1"/>
        <w:spacing w:lineRule="exact" w:line="273" w:before="90" w:after="0"/>
        <w:ind w:left="3039" w:right="2727" w:hanging="0"/>
        <w:rPr/>
      </w:pPr>
      <w:r>
        <w:rPr>
          <w:color w:val="16365D"/>
        </w:rPr>
        <w:t>ОПИС ДИСЦИПЛІНИ</w:t>
      </w:r>
    </w:p>
    <w:p>
      <w:pPr>
        <w:pStyle w:val="Normal"/>
        <w:spacing w:lineRule="exact" w:line="227"/>
        <w:ind w:left="3039" w:right="2729" w:hanging="0"/>
        <w:jc w:val="center"/>
        <w:rPr>
          <w:i/>
          <w:i/>
          <w:sz w:val="20"/>
        </w:rPr>
      </w:pPr>
      <w:r>
        <w:rPr>
          <w:i/>
          <w:sz w:val="20"/>
        </w:rPr>
        <w:t>(до 1000 друкованих знаків)</w:t>
      </w:r>
    </w:p>
    <w:p>
      <w:pPr>
        <w:pStyle w:val="TextBody"/>
        <w:ind w:left="542" w:right="223" w:hanging="0"/>
        <w:jc w:val="both"/>
        <w:rPr/>
      </w:pPr>
      <w:r>
        <w:rPr/>
        <w:t>Дисципліна “Іноземна мова (англійська) за професійним спрямуванням” спрямована на формування в студентів спеціалізованих англомовних комунікативних компетенцій в галузі читання, говоріння й аудіювання для забезпечення спілкування в професійній сфері через формування у студентів комунікативної, лінгвістичної і соціокультурної компетенції; розвиток позитивного ставлення до оволодіння як мовою, так і культурою англомовного світу; набуття вміння міжособистісного спілкування, необхідного для повноцінного функціонування як у професійному середовищі, так і за його</w:t>
      </w:r>
      <w:r>
        <w:rPr>
          <w:spacing w:val="-18"/>
        </w:rPr>
        <w:t xml:space="preserve"> </w:t>
      </w:r>
      <w:r>
        <w:rPr/>
        <w:t>межами.</w:t>
      </w:r>
    </w:p>
    <w:p>
      <w:pPr>
        <w:pStyle w:val="TextBody"/>
        <w:ind w:left="542" w:right="223" w:hanging="0"/>
        <w:jc w:val="both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Компетентності ОП: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Інтегральна компетентність (ІК):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Здатність розв’язувати складні спеціалізовані задачі та практичні проблеми, що  характеризуються комплексністю та невизначеністю умов, під час професійної діяльності у фаховій  галузі або у процесі навчання, що передбачає застосування теорій та методів галузі.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загальні компетентності (ЗК):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ЗК2 – Знання та розуміння предметної області та професійної діяльності.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ЗК4 – Здатність спілкуватися іноземною мовою.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ЗК6 – Здатність до пошуку, оброблення та аналізу інформації з різних джерел.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ЗК7 – Навички міжособистісної взаємодії.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ЗК8 – Здатність спілкуватися з представниками інших професійних груп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різного рівня (з експертами з інших галузей знань/видів економічної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діяльності).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ЗК9 – Здатність реалізувати свої права і обов’язки як члена суспільства;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усвідомлення цінності громадянського (вільного демократичного)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суспільства та необхідності його сталого розвитку, верховенства права,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прав і свобод людини і громадянина в Україні.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ЗК10 –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фахові (спеціальні) компетентності (ФК):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СК9 – Здатність здійснювати організацію та керівництво професійним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розвитком осіб та груп у </w:t>
      </w:r>
      <w:r>
        <w:rPr>
          <w:rFonts w:ascii="Times New Roman" w:hAnsi="Times New Roman"/>
          <w:sz w:val="24"/>
          <w:szCs w:val="24"/>
          <w:lang w:val="uk-UA"/>
        </w:rPr>
        <w:t xml:space="preserve">професійній </w:t>
      </w:r>
      <w:r>
        <w:rPr>
          <w:rFonts w:ascii="Times New Roman" w:hAnsi="Times New Roman"/>
          <w:sz w:val="24"/>
          <w:szCs w:val="24"/>
        </w:rPr>
        <w:t>сфері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Програмні результати навчання (ПРН):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ПРН3 – Презентувати результати власної роботи та аргументувати свою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позицію з професійних питань, фахівцям і нефахівцям, вільно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спілкуючись державною та іноземною мовою.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ПРН13 – Здійснювати організацію та керівництво професійним розвитком осіб та груп у </w:t>
      </w:r>
      <w:r>
        <w:rPr>
          <w:rFonts w:ascii="Times New Roman" w:hAnsi="Times New Roman"/>
          <w:sz w:val="24"/>
          <w:szCs w:val="24"/>
          <w:lang w:val="uk-UA"/>
        </w:rPr>
        <w:t xml:space="preserve">фаховій галузі. </w:t>
      </w:r>
    </w:p>
    <w:p>
      <w:pPr>
        <w:pStyle w:val="Normal"/>
        <w:widowControl w:val="false"/>
        <w:bidi w:val="0"/>
        <w:spacing w:lineRule="auto" w:line="240" w:before="0" w:after="0"/>
        <w:ind w:left="56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ПРН14: Вміти використовувати у виробничій і соціальній діяльності </w:t>
      </w:r>
      <w:r>
        <w:rPr>
          <w:rFonts w:ascii="Times New Roman" w:hAnsi="Times New Roman"/>
          <w:sz w:val="24"/>
          <w:szCs w:val="24"/>
          <w:lang w:val="en-US"/>
        </w:rPr>
        <w:t>фундаментальні поняття</w:t>
      </w:r>
      <w:r>
        <w:rPr>
          <w:rFonts w:ascii="Times New Roman" w:hAnsi="Times New Roman"/>
          <w:sz w:val="24"/>
          <w:szCs w:val="24"/>
          <w:lang w:val="uk-UA"/>
        </w:rPr>
        <w:t xml:space="preserve"> і категорії державотворення для обґрунтування власних світоглядних позицій </w:t>
      </w:r>
      <w:r>
        <w:rPr>
          <w:rFonts w:ascii="Times New Roman" w:hAnsi="Times New Roman"/>
          <w:sz w:val="24"/>
          <w:szCs w:val="24"/>
          <w:lang w:val="en-US"/>
        </w:rPr>
        <w:t>та політичних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переконань з урахуванням процесів соціально-політичної історії України,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правових засад та етичних норм.</w:t>
      </w:r>
    </w:p>
    <w:p>
      <w:pPr>
        <w:pStyle w:val="TextBody"/>
        <w:spacing w:before="5" w:after="0"/>
        <w:rPr/>
      </w:pPr>
      <w:r>
        <w:rPr/>
      </w:r>
    </w:p>
    <w:p>
      <w:pPr>
        <w:pStyle w:val="Heading1"/>
        <w:spacing w:before="0" w:after="4"/>
        <w:ind w:left="3037" w:right="2729" w:hanging="0"/>
        <w:rPr/>
      </w:pPr>
      <w:r>
        <w:rPr>
          <w:color w:val="16365D"/>
        </w:rPr>
        <w:t>СТРУКТУРА КУРСУ</w:t>
      </w:r>
    </w:p>
    <w:tbl>
      <w:tblPr>
        <w:tblStyle w:val="TableNormal"/>
        <w:tblW w:w="9572" w:type="dxa"/>
        <w:jc w:val="left"/>
        <w:tblInd w:w="4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29"/>
        <w:gridCol w:w="1838"/>
        <w:gridCol w:w="2110"/>
        <w:gridCol w:w="2130"/>
        <w:gridCol w:w="1665"/>
      </w:tblGrid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88" w:right="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0" w:after="0"/>
              <w:ind w:left="124" w:right="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Години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124" w:right="12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(лекції/практичні)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43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Результати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5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навчання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5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Завдання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26" w:right="1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Оцінювання</w:t>
            </w:r>
          </w:p>
        </w:tc>
      </w:tr>
      <w:tr>
        <w:trPr>
          <w:trHeight w:val="278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249" w:right="42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 семестр</w:t>
            </w:r>
          </w:p>
        </w:tc>
      </w:tr>
      <w:tr>
        <w:trPr>
          <w:trHeight w:val="275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49" w:right="42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Модуль 1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88" w:right="7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1. “About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8" w:right="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myself”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7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0/4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2" w:right="1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Розуміти розмовну та фахову</w:t>
            </w:r>
          </w:p>
          <w:p>
            <w:pPr>
              <w:pStyle w:val="TableParagraph"/>
              <w:widowControl w:val="false"/>
              <w:spacing w:before="0" w:after="0"/>
              <w:ind w:left="136" w:right="1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англійську мову на відомі та</w:t>
            </w:r>
          </w:p>
          <w:p>
            <w:pPr>
              <w:pStyle w:val="TableParagraph"/>
              <w:widowControl w:val="false"/>
              <w:spacing w:before="0" w:after="0"/>
              <w:ind w:left="299" w:right="288" w:hanging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дотичні теми, пов’язані з особистісним досвідом, суспільною, навчальною, культурною та професійною діяльністю; розуміти зміст</w:t>
            </w:r>
          </w:p>
          <w:p>
            <w:pPr>
              <w:pStyle w:val="TableParagraph"/>
              <w:widowControl w:val="false"/>
              <w:spacing w:before="0" w:after="0"/>
              <w:ind w:left="134" w:right="1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фахових текстів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189" w:right="181" w:firstLine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Тексти, тести, лексико- граматичні вправи, робота зі словником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193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20" w:right="211" w:firstLine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2. “The National University of Life and environmental Sciences of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8" w:right="8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Ukraine”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0/6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88" w:right="7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3. “Basic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6" w:right="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botany”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0/10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6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828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34" w:firstLine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4.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06" w:right="180" w:firstLine="22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Growing environments”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0/10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6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1065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4" w:right="233" w:hanging="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5. “Soil preparation”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0/12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6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49" w:right="42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Модуль 2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6.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"Soil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amendments”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0/11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9" w:right="1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Використовувати нормативну вимову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09" w:right="10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англійської мови;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616" w:right="331" w:hanging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Тексти, тести, лексико-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6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7. “Plant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maintenance”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0/10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6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</w:tbl>
    <w:p>
      <w:pPr>
        <w:pStyle w:val="Normal"/>
        <w:spacing w:lineRule="exact" w:line="268"/>
        <w:jc w:val="center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160" w:right="620" w:gutter="0" w:header="0" w:top="680" w:footer="0" w:bottom="28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9572" w:type="dxa"/>
        <w:jc w:val="left"/>
        <w:tblInd w:w="4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29"/>
        <w:gridCol w:w="1838"/>
        <w:gridCol w:w="2110"/>
        <w:gridCol w:w="2130"/>
        <w:gridCol w:w="1665"/>
      </w:tblGrid>
      <w:tr>
        <w:trPr>
          <w:trHeight w:val="3312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34" w:right="423" w:hanging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Тема 8. </w:t>
            </w:r>
            <w:r>
              <w:rPr>
                <w:w w:val="95"/>
                <w:kern w:val="0"/>
                <w:sz w:val="24"/>
                <w:szCs w:val="22"/>
                <w:lang w:eastAsia="en-US" w:bidi="ar-SA"/>
              </w:rPr>
              <w:t xml:space="preserve">“Growing </w:t>
            </w:r>
            <w:r>
              <w:rPr>
                <w:kern w:val="0"/>
                <w:sz w:val="24"/>
                <w:szCs w:val="22"/>
                <w:lang w:eastAsia="en-US" w:bidi="ar-SA"/>
              </w:rPr>
              <w:t>seasons”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27" w:right="220" w:firstLine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вільно користуватися граматично правильними та комунікативно ефективними мовними моделями в комунікативних ситуаціях,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390" w:right="3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презентаціях тощо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57" w:right="149" w:hanging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граматичні вправи, робота з комунікативними ситуаціями, робота зі словником, модульний контроль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70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Всього за 1</w:t>
            </w:r>
            <w:r>
              <w:rPr>
                <w:b/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семестр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70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8" w:right="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Залік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70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Всього за курс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64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49" w:right="42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 семестр</w:t>
            </w:r>
          </w:p>
        </w:tc>
      </w:tr>
      <w:tr>
        <w:trPr>
          <w:trHeight w:val="391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4249" w:right="42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Модуль 3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88" w:right="7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9.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8" w:right="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Starting plants”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7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0/9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8" w:right="141" w:hanging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Використовувати вимову англійської мови; користуватися граматично правильними та комунікативно ефективними мовними моделями в комунікативних ситуаціях, презентаціях тощо; висловлювати власні думки у нескладних</w:t>
            </w:r>
          </w:p>
          <w:p>
            <w:pPr>
              <w:pStyle w:val="TableParagraph"/>
              <w:widowControl w:val="false"/>
              <w:spacing w:before="0" w:after="0"/>
              <w:ind w:left="455" w:right="445" w:hanging="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жанрах письмового дискурсу; виконувати переклад</w:t>
            </w:r>
          </w:p>
          <w:p>
            <w:pPr>
              <w:pStyle w:val="TableParagraph"/>
              <w:widowControl w:val="false"/>
              <w:spacing w:before="0" w:after="0"/>
              <w:ind w:left="108" w:right="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літератури з фаху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99" w:after="0"/>
              <w:ind w:left="186" w:right="180" w:firstLine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Тексти, тести, лексико- граматичні вправи, виступ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із доповідями та презентаціями, робота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</w:t>
            </w:r>
          </w:p>
          <w:p>
            <w:pPr>
              <w:pStyle w:val="TableParagraph"/>
              <w:widowControl w:val="false"/>
              <w:spacing w:before="0" w:after="0"/>
              <w:ind w:left="157" w:right="14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комунікативними ситуаціями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70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88" w:right="7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10.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8" w:right="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Transplanting”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0/8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70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11.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3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Watering”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0/8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70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12.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3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“</w:t>
            </w:r>
            <w:r>
              <w:rPr>
                <w:kern w:val="0"/>
                <w:sz w:val="24"/>
                <w:szCs w:val="22"/>
                <w:lang w:eastAsia="en-US" w:bidi="ar-SA"/>
              </w:rPr>
              <w:t>Breeding”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0/10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70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830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47" w:right="319" w:firstLine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13. “Preserving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5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flowers”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0/10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70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3537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94" w:right="450" w:hanging="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14. “Mulch”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0/6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4249" w:right="42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Модуль 4</w:t>
            </w:r>
          </w:p>
        </w:tc>
      </w:tr>
      <w:tr>
        <w:trPr>
          <w:trHeight w:val="1104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85" w:right="27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15. “Disease and pest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8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management”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31" w:right="1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Писати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чіткі,</w:t>
            </w:r>
          </w:p>
          <w:p>
            <w:pPr>
              <w:pStyle w:val="TableParagraph"/>
              <w:widowControl w:val="false"/>
              <w:spacing w:before="0" w:after="0"/>
              <w:ind w:left="109" w:right="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детальні тексти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на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теми, пов’язані з навчальною та професійною</w:t>
            </w:r>
          </w:p>
          <w:p>
            <w:pPr>
              <w:pStyle w:val="TableParagraph"/>
              <w:widowControl w:val="false"/>
              <w:spacing w:before="0" w:after="0"/>
              <w:ind w:left="184" w:right="177" w:firstLine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сферами; знати граматичні структури, що є необхідними для гнучкого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438" w:right="430" w:hanging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вираження відповідних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6" w:right="180" w:firstLine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Тексти, тести, лексико- граматичні вправи, виступ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із доповідями та презентаціями, робота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</w:t>
            </w:r>
          </w:p>
          <w:p>
            <w:pPr>
              <w:pStyle w:val="TableParagraph"/>
              <w:widowControl w:val="false"/>
              <w:spacing w:before="0" w:after="0"/>
              <w:ind w:left="157" w:right="14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комунікативними ситуаціями, модульний контроль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87" w:firstLine="3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16. “Types of pests”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4" w:right="11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0/4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1329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38" w:right="427" w:firstLine="4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17. “Types of diseases”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0/10</w:t>
            </w:r>
          </w:p>
        </w:tc>
        <w:tc>
          <w:tcPr>
            <w:tcW w:w="2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</w:tbl>
    <w:p>
      <w:pPr>
        <w:sectPr>
          <w:type w:val="continuous"/>
          <w:pgSz w:w="11906" w:h="16838"/>
          <w:pgMar w:left="1160" w:right="620" w:gutter="0" w:header="0" w:top="68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lineRule="exact" w:line="268"/>
        <w:jc w:val="center"/>
        <w:rPr>
          <w:sz w:val="24"/>
        </w:rPr>
      </w:pPr>
      <w:r>
        <w:rPr>
          <w:sz w:val="24"/>
        </w:rPr>
      </w:r>
    </w:p>
    <w:tbl>
      <w:tblPr>
        <w:tblStyle w:val="TableNormal"/>
        <w:tblW w:w="9572" w:type="dxa"/>
        <w:jc w:val="left"/>
        <w:tblInd w:w="4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29"/>
        <w:gridCol w:w="1838"/>
        <w:gridCol w:w="2110"/>
        <w:gridCol w:w="2130"/>
        <w:gridCol w:w="1665"/>
      </w:tblGrid>
      <w:tr>
        <w:trPr>
          <w:trHeight w:val="4966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3" w:right="1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понять, а також для розуміння і продукування широкого кола текстів</w:t>
            </w:r>
          </w:p>
          <w:p>
            <w:pPr>
              <w:pStyle w:val="TableParagraph"/>
              <w:widowControl w:val="false"/>
              <w:spacing w:before="0" w:after="0"/>
              <w:ind w:left="239" w:right="231" w:hanging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професійного спрямування; володіти широким словниковим запасом (професійною термінологією), необхідним в академічній і професійній</w:t>
            </w:r>
          </w:p>
          <w:p>
            <w:pPr>
              <w:pStyle w:val="TableParagraph"/>
              <w:widowControl w:val="false"/>
              <w:spacing w:before="0" w:after="0"/>
              <w:ind w:left="132" w:right="1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сферах.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Всього за 2</w:t>
            </w:r>
            <w:r>
              <w:rPr>
                <w:b/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семестр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70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Екзамен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70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Всього за курс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64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100</w:t>
            </w:r>
          </w:p>
        </w:tc>
      </w:tr>
    </w:tbl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7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0" w:after="4"/>
        <w:ind w:left="3038" w:right="2729" w:hanging="0"/>
        <w:jc w:val="center"/>
        <w:rPr>
          <w:b/>
          <w:b/>
          <w:sz w:val="24"/>
        </w:rPr>
      </w:pPr>
      <w:r>
        <w:rPr>
          <w:b/>
          <w:color w:val="17365D"/>
          <w:sz w:val="24"/>
        </w:rPr>
        <w:t>ПОЛІТИКА ОЦІНЮВАННЯ</w:t>
      </w:r>
    </w:p>
    <w:tbl>
      <w:tblPr>
        <w:tblStyle w:val="TableNormal"/>
        <w:tblW w:w="9573" w:type="dxa"/>
        <w:jc w:val="left"/>
        <w:tblInd w:w="4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60"/>
        <w:gridCol w:w="6912"/>
      </w:tblGrid>
      <w:tr>
        <w:trPr>
          <w:trHeight w:val="82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630" w:hanging="142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Політика щодо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506" w:right="477" w:firstLine="124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дедлайнів та перескладання: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Роботи, які здаються із порушенням термінів без поважних причин, оцінюються на нижчу оцінку (-20 % від оцінки).</w:t>
            </w:r>
          </w:p>
        </w:tc>
      </w:tr>
      <w:tr>
        <w:trPr>
          <w:trHeight w:val="1104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89" w:right="47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Політика щодо академічної доброчесності: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6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Усі письмові роботи перевіряються на наявність плагіату і допускаються до захисту із коректними текстовими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запозиченнями не більше 20%. Списування під час контрольних робіт та екзаменів заборонені.</w:t>
            </w:r>
          </w:p>
        </w:tc>
      </w:tr>
      <w:tr>
        <w:trPr>
          <w:trHeight w:val="110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33" w:right="463" w:hanging="144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Політика щодо відвідування: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3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Відвідування занять є обов’язковим компонентом оцінювання, за яке нараховуються бали. За об’єктивних причин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5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(підтверджених документально) дозволяється перескладання пропущених тем курсу.</w:t>
            </w:r>
          </w:p>
        </w:tc>
      </w:tr>
    </w:tbl>
    <w:p>
      <w:pPr>
        <w:pStyle w:val="TextBody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4"/>
        <w:ind w:left="3039" w:right="2729" w:hanging="0"/>
        <w:jc w:val="center"/>
        <w:rPr>
          <w:b/>
          <w:b/>
          <w:sz w:val="24"/>
        </w:rPr>
      </w:pPr>
      <w:r>
        <w:rPr>
          <w:b/>
          <w:color w:val="17365D"/>
          <w:sz w:val="24"/>
        </w:rPr>
        <w:t>ШКАЛА ОЦІНЮВАННЯ СТУДЕНТІВ</w:t>
      </w:r>
    </w:p>
    <w:tbl>
      <w:tblPr>
        <w:tblStyle w:val="TableNormal"/>
        <w:tblW w:w="9574" w:type="dxa"/>
        <w:jc w:val="left"/>
        <w:tblInd w:w="4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77"/>
        <w:gridCol w:w="4005"/>
        <w:gridCol w:w="3192"/>
      </w:tblGrid>
      <w:tr>
        <w:trPr>
          <w:trHeight w:val="275" w:hRule="atLeast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6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Рейтинг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здобувача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7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вищої освіти,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бали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4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Оцінка національна за результати складання екзаменів заліків</w:t>
            </w:r>
          </w:p>
        </w:tc>
      </w:tr>
      <w:tr>
        <w:trPr>
          <w:trHeight w:val="275" w:hRule="atLeast"/>
        </w:trPr>
        <w:tc>
          <w:tcPr>
            <w:tcW w:w="23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12" w:right="130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екзаменів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58" w:right="85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заліків</w:t>
            </w:r>
          </w:p>
        </w:tc>
      </w:tr>
      <w:tr>
        <w:trPr>
          <w:trHeight w:val="275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26" w:right="8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90-100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12" w:right="130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відмінно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зараховано</w:t>
            </w:r>
          </w:p>
        </w:tc>
      </w:tr>
      <w:tr>
        <w:trPr>
          <w:trHeight w:val="275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26" w:right="8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74-89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12" w:right="13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добре</w:t>
            </w:r>
          </w:p>
        </w:tc>
        <w:tc>
          <w:tcPr>
            <w:tcW w:w="3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826" w:right="8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60-73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12" w:right="130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задовільно</w:t>
            </w:r>
          </w:p>
        </w:tc>
        <w:tc>
          <w:tcPr>
            <w:tcW w:w="3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26" w:right="8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0-59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12" w:right="130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незадовільно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60" w:right="8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 зараховано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60" w:right="620" w:gutter="0" w:header="0" w:top="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uiPriority w:val="1"/>
    <w:qFormat/>
    <w:pPr>
      <w:ind w:left="3039" w:right="2729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у виносці Знак"/>
    <w:basedOn w:val="DefaultParagraphFont"/>
    <w:link w:val="BalloonText"/>
    <w:uiPriority w:val="99"/>
    <w:semiHidden/>
    <w:qFormat/>
    <w:rsid w:val="006e780a"/>
    <w:rPr>
      <w:rFonts w:ascii="Tahoma" w:hAnsi="Tahoma" w:eastAsia="Times New Roman" w:cs="Tahoma"/>
      <w:sz w:val="16"/>
      <w:szCs w:val="16"/>
      <w:lang w:val="uk-UA"/>
    </w:rPr>
  </w:style>
  <w:style w:type="character" w:styleId="InternetLink">
    <w:name w:val="Hyperlink"/>
    <w:basedOn w:val="DefaultParagraphFont"/>
    <w:uiPriority w:val="99"/>
    <w:unhideWhenUsed/>
    <w:rsid w:val="00917e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7e9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e780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linka.klaptyuk@gmail.com" TargetMode="External"/><Relationship Id="rId4" Type="http://schemas.openxmlformats.org/officeDocument/2006/relationships/hyperlink" Target="https://elearn.nubip.edu.ua/enrol/index.php?id=78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Application>LibreOffice/7.4.2.3$Windows_X86_64 LibreOffice_project/382eef1f22670f7f4118c8c2dd222ec7ad009daf</Application>
  <AppVersion>15.0000</AppVersion>
  <Pages>4</Pages>
  <Words>821</Words>
  <Characters>5621</Characters>
  <CharactersWithSpaces>6285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2022-06-15T10:27:00Z</dcterms:created>
  <dc:creator>klikh</dc:creator>
  <dc:description/>
  <dc:language>en-GB</dc:language>
  <cp:lastModifiedBy/>
  <cp:lastPrinted>2023-06-13T09:14:00Z</cp:lastPrinted>
  <dcterms:modified xsi:type="dcterms:W3CDTF">2023-06-22T21:04:19Z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