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БУТЕНКО Євген Володимирович</w:t>
      </w:r>
    </w:p>
    <w:p w:rsidR="00000000" w:rsidDel="00000000" w:rsidP="00000000" w:rsidRDefault="00000000" w:rsidRPr="00000000" w14:paraId="00000002">
      <w:pPr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Посада: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доцент кафедри управління земельними ресурсами</w:t>
      </w:r>
    </w:p>
    <w:p w:rsidR="00000000" w:rsidDel="00000000" w:rsidP="00000000" w:rsidRDefault="00000000" w:rsidRPr="00000000" w14:paraId="00000003">
      <w:pPr>
        <w:spacing w:after="0" w:before="240" w:line="276" w:lineRule="auto"/>
        <w:jc w:val="both"/>
        <w:rPr>
          <w:rFonts w:ascii="Arial" w:cs="Arial" w:eastAsia="Arial" w:hAnsi="Arial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Вчене звання і науковий ступінь: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 кандидат економічних наук (2010), доцент (2012)</w:t>
      </w:r>
    </w:p>
    <w:p w:rsidR="00000000" w:rsidDel="00000000" w:rsidP="00000000" w:rsidRDefault="00000000" w:rsidRPr="00000000" w14:paraId="00000004">
      <w:pPr>
        <w:spacing w:after="0" w:before="240" w:line="276" w:lineRule="auto"/>
        <w:jc w:val="both"/>
        <w:rPr>
          <w:rFonts w:ascii="Arial" w:cs="Arial" w:eastAsia="Arial" w:hAnsi="Arial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Тел.: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 +38 (097) 777-11-89</w:t>
      </w:r>
    </w:p>
    <w:p w:rsidR="00000000" w:rsidDel="00000000" w:rsidP="00000000" w:rsidRDefault="00000000" w:rsidRPr="00000000" w14:paraId="00000005">
      <w:pPr>
        <w:spacing w:after="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Електронна пошта: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Butenko@nubip.edu.ua</w:t>
        </w:r>
      </w:hyperlink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Відомості про освіту та спеціальні кваліфікації: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 2004 р. закінчив із відзнакою Національний аграрний університет за спеціальністю «Землевпорядкування та кадастр» та отримав кваліфікацію  Магістра.</w:t>
      </w:r>
    </w:p>
    <w:p w:rsidR="00000000" w:rsidDel="00000000" w:rsidP="00000000" w:rsidRDefault="00000000" w:rsidRPr="00000000" w14:paraId="00000007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Напрям наукової діяльності: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 2009 році захистив дисертацію за спеціальністю 08.00.06 – економіка природокористування та охорони навколишнього середовищу на тему «Еколого-економічна оцінка сільськогосподарських землекористувань у ринкових умовах»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Сфера наукових інтересів: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Основними напрямами наукової та науково-організаційної є регулювання земельних відносин, землеустрій, економіка землекористування, деградація земель, моніторин землекористування, раціональне використання та охорона земель, 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оптимізація використання сільськогосподарських земель,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фотограмметрія, дистанційне зондування, безпілотні системи.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Науковий доробок Бутенко Є.В. включає понад 200 наукових та навчально-методичних праць: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128 наукових, 35 навчально-методичного характеру, у тому числі 6 монографій, 3 навчальних посібників, 46 статей у наукових фахових виданнях України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та 6 публікацій, які індексовані в наукометричних базах Scopus та Web of Science.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Науковий керівник 3 аспірантів.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Досвід роботи та членство в громадських організаціях: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Виробничий досвід на посаді інженера-геодезиста КП «СУППР» м. Києва – 2 роки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науково-педагогічної роботи (асистент, старший викладач, доцент) – 18 роки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Член Громадської організації «Спілка землевпорядників України» </w:t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Міжнародна діяльність: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Значна кількість наукових результатів представлена та апробована на міжнародних науково-практичних конференціях, у міжнародних журналах, а також у виданнях, що індексуються у наукометричних базах Scopus та Web of Science.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Брав участь у 42 міжнародних конференціях, зокрема у конференціях, які проходили у країнах, що входять до Організації економічного співробітництва та розвитку та Європейського Союзу – остання з яких,- Міжнародна науково-методична конференція «Baltic surveying‘23» (м. Єлгава, Латвійська Республіка, 2023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Міжнародне стажування в Латвійському Університеті наук про життя (Latvia University of Life Sciences Technologies) за програмою підвищення кваліфікації "Multidisciplinary Approaches in Education and Research" м. Єлгава. – Сертифікат -  Reg. No. 2.5.-15/127. (2022р.)</w:t>
      </w:r>
    </w:p>
    <w:p w:rsidR="00000000" w:rsidDel="00000000" w:rsidP="00000000" w:rsidRDefault="00000000" w:rsidRPr="00000000" w14:paraId="0000001D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Підвищення кваліфікації: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Систематично працює над підвищенням своєї науково-педагогічної майстерності впродовж всієї науково-педагогічної діяльності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За останні 5 років основними результатами підвищення кваліфікації є: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Стажування  в Інституті землекористування НААН України з 19 лютого 2021р. по 18 березня 2021 р.,-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«Проблеми розвитку землеустрою і земельного кадастру у створених об’єднаних територіальних громадах. Експериментальне проектування землекористувань в Україні» 150 годин, 5 кредитів ЄКТС,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Свідоцтво про підвищення кваліфікації (серія СС № 00493706/013544-21).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Міжнародне стажування у в Латвійському Університеті наук про життя і технології (Latvia University of Life Sciences Technologies) "Multidisciplinary Approaches in Education and Research" 5.10.2022-4.11.2022. (Наказ ректора НУБіП України №234 від 24.09.22)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Освітня платформа «Зрозуміло»,- Правила поводження з вибухонебезпечними предметами «Дивись під ноги! Дивись, куди ідеш!», 6 годин, 0,2 кредита ЄКТС, Сертифікат № 3a3f1f91a9c04a76b7cba1959c6f8dc9;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Стажування  в НУБіП України, м. Київ “Домедична допомога у разі нещасних випадків на виробництві в умовах воєнного стану”, 30 годин, 1 кредит ЄКТС, Свідоцтво про підвищення кваліфікації № СС 00493706/004412-23;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Освітня платформа «Prometheus», - “Академічна доброчесність: онлайн-курс для викладачів”, 60 годин, 2 кредити ЄКТС,  Сертифікат № 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92fa5be891394fedbf312e0129e4bd1b;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Освітня платформа «Prometheus», - “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Протидія та попередження булінгу (цькуванню) в закладах освіти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”, 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80 годин, 2,6 кредитів ЄКТС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 Сертифікат № </w:t>
      </w: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68eacbe14cb74a4c8ed040998a8d0d6f;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ТОВ “Академія Цифрового розвитку”,- курс “Цифрові інструменти GOOGLE для освіти”, 5-18 червня 2023 року, Базовий рівень, 30 годин, 1 кредит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ЄКТС, Сертифікат № GDTfE-11-Б-02562;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ТОВ “Академія Цифрового розвитку”,- курс “Цифрові інструменти GOOGLE для освіти”, 19-25 червня 2023 року, Середній рівень, 15 годин, 0,5 кредиту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ЄКТС, Сертифікат № GDTfE-11-С-01257;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1f1f1f"/>
          <w:sz w:val="24"/>
          <w:szCs w:val="24"/>
          <w:rtl w:val="0"/>
        </w:rPr>
        <w:t xml:space="preserve">ТОВ “Академія Цифрового розвитку”,- курс “Цифрові інструменти GOOGLE для освіти”, 26 червня - 1 липня 2023 року, Поглиблений рівень, 15 годин, 0,5 кредиту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ЄКТС, Сертифікат № GDTfE-11;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95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Міжнародне стажування в International Academy S.P.E.K.T.R. (Slovenia) "Integration of Ukrainian higher education institutions into the European educational community" May 15, 2023 – July 14, 2023. (Наказ ректора НУБіП України №     від 24.05.23)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Нагороди: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Подяка Національного університету біоресурсів і природокористування України (2015), Подяка Голосіївської районної у м. Києві державної адміністрації (2021)</w:t>
      </w:r>
    </w:p>
    <w:p w:rsidR="00000000" w:rsidDel="00000000" w:rsidP="00000000" w:rsidRDefault="00000000" w:rsidRPr="00000000" w14:paraId="0000002E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Викладає дисципліни:</w:t>
      </w:r>
    </w:p>
    <w:p w:rsidR="00000000" w:rsidDel="00000000" w:rsidP="00000000" w:rsidRDefault="00000000" w:rsidRPr="00000000" w14:paraId="00000030">
      <w:pPr>
        <w:spacing w:after="240" w:before="240" w:line="276" w:lineRule="auto"/>
        <w:jc w:val="both"/>
        <w:rPr>
          <w:rFonts w:ascii="Arial" w:cs="Arial" w:eastAsia="Arial" w:hAnsi="Arial"/>
          <w:i w:val="1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«Формування агроландшафтів», «Оцінка і прогноз якості земель», «Моніторинг землекористування», «Нормування в топографо-геодезичній діяльності та землеустрої», «Контроль за використанням земель», «Фотограмметрія та дистанційне зондування», «Геодезичні роботи при землеустрої».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840000" cy="508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utenko@nubip.edu.ua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