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6D14C" w14:textId="4B85DB2E" w:rsidR="00E371A6" w:rsidRDefault="00E371A6" w:rsidP="00090F3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УДК</w:t>
      </w:r>
      <w:r w:rsidR="00090F3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631.526.3:635.36</w:t>
      </w:r>
    </w:p>
    <w:p w14:paraId="34663331" w14:textId="4B2A20BD" w:rsidR="00392B97" w:rsidRDefault="00E371A6" w:rsidP="00090F3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D5C8A">
        <w:rPr>
          <w:rFonts w:ascii="Times New Roman" w:hAnsi="Times New Roman" w:cs="Times New Roman"/>
          <w:b/>
          <w:bCs/>
          <w:sz w:val="28"/>
          <w:szCs w:val="28"/>
        </w:rPr>
        <w:t>ФОРМУВАННЯ СОРТИМЕНТУ КАПУСТИ БРЮССЕЛЬСЬКОЇ ДЛЯ ВИРОЩУВАННЯ В УМОВАХ КИЇВСЬКОЇ ОБЛАСТІ</w:t>
      </w:r>
    </w:p>
    <w:p w14:paraId="35A504B3" w14:textId="77777777" w:rsidR="00090F32" w:rsidRDefault="00090F32" w:rsidP="00090F32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90F32">
        <w:rPr>
          <w:rFonts w:ascii="Times New Roman" w:hAnsi="Times New Roman" w:cs="Times New Roman"/>
          <w:b/>
          <w:bCs/>
          <w:iCs/>
          <w:sz w:val="32"/>
          <w:szCs w:val="32"/>
          <w:lang w:val="uk-UA"/>
        </w:rPr>
        <w:t>Мусіяка О.О</w:t>
      </w:r>
      <w:r w:rsidRPr="00090F32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, </w:t>
      </w:r>
      <w:r w:rsidRPr="00090F32">
        <w:rPr>
          <w:rFonts w:ascii="Times New Roman" w:hAnsi="Times New Roman" w:cs="Times New Roman"/>
          <w:i/>
          <w:sz w:val="28"/>
          <w:szCs w:val="28"/>
          <w:lang w:val="uk-UA"/>
        </w:rPr>
        <w:t>студент магістратури 2 року навчання</w:t>
      </w:r>
    </w:p>
    <w:p w14:paraId="17EE3C50" w14:textId="0DD16890" w:rsidR="00E371A6" w:rsidRPr="00E371A6" w:rsidRDefault="00E371A6" w:rsidP="00090F32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371A6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Науковий керівник: </w:t>
      </w:r>
      <w:r w:rsidRPr="00090F32">
        <w:rPr>
          <w:rFonts w:ascii="Times New Roman" w:eastAsia="Calibri" w:hAnsi="Times New Roman" w:cs="Times New Roman"/>
          <w:b/>
          <w:kern w:val="0"/>
          <w:sz w:val="32"/>
          <w:szCs w:val="32"/>
          <w:lang w:val="uk-UA"/>
          <w14:ligatures w14:val="none"/>
        </w:rPr>
        <w:t>Федосій І.О</w:t>
      </w:r>
      <w:r w:rsidRPr="00E371A6">
        <w:rPr>
          <w:rFonts w:ascii="Times New Roman" w:eastAsia="Calibri" w:hAnsi="Times New Roman" w:cs="Times New Roman"/>
          <w:b/>
          <w:kern w:val="0"/>
          <w:sz w:val="32"/>
          <w:szCs w:val="32"/>
          <w:lang w:val="uk-UA"/>
          <w14:ligatures w14:val="none"/>
        </w:rPr>
        <w:t xml:space="preserve">., </w:t>
      </w:r>
      <w:r w:rsidRPr="00E371A6">
        <w:rPr>
          <w:rFonts w:ascii="Times New Roman" w:eastAsia="Calibri" w:hAnsi="Times New Roman" w:cs="Times New Roman"/>
          <w:i/>
          <w:kern w:val="0"/>
          <w:sz w:val="28"/>
          <w:szCs w:val="28"/>
          <w:lang w:val="uk-UA"/>
          <w14:ligatures w14:val="none"/>
        </w:rPr>
        <w:t>кандидат с.-г наук, доцент</w:t>
      </w:r>
    </w:p>
    <w:p w14:paraId="298C921F" w14:textId="77777777" w:rsidR="00E371A6" w:rsidRPr="00E371A6" w:rsidRDefault="00E371A6" w:rsidP="00090F32">
      <w:pPr>
        <w:spacing w:after="0" w:line="240" w:lineRule="auto"/>
        <w:jc w:val="center"/>
        <w:rPr>
          <w:rFonts w:ascii="Times New Roman" w:eastAsia="Calibri" w:hAnsi="Times New Roman" w:cs="Times New Roman"/>
          <w:i/>
          <w:kern w:val="0"/>
          <w:sz w:val="28"/>
          <w:szCs w:val="28"/>
          <w:lang w:val="uk-UA"/>
          <w14:ligatures w14:val="none"/>
        </w:rPr>
      </w:pPr>
      <w:r w:rsidRPr="00E371A6">
        <w:rPr>
          <w:rFonts w:ascii="Times New Roman" w:eastAsia="Calibri" w:hAnsi="Times New Roman" w:cs="Times New Roman"/>
          <w:i/>
          <w:kern w:val="0"/>
          <w:sz w:val="28"/>
          <w:szCs w:val="28"/>
          <w:lang w:val="uk-UA"/>
          <w14:ligatures w14:val="none"/>
        </w:rPr>
        <w:t>Національний університет біоресурсів і природокористування України</w:t>
      </w:r>
    </w:p>
    <w:p w14:paraId="4B332348" w14:textId="77777777" w:rsidR="00E371A6" w:rsidRDefault="00E371A6" w:rsidP="00E371A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3786F0" w14:textId="192212AD" w:rsidR="00E371A6" w:rsidRDefault="00E371A6" w:rsidP="00E371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1A6">
        <w:rPr>
          <w:rFonts w:ascii="Times New Roman" w:hAnsi="Times New Roman" w:cs="Times New Roman"/>
          <w:sz w:val="28"/>
          <w:szCs w:val="28"/>
          <w:lang w:val="uk-UA"/>
        </w:rPr>
        <w:t xml:space="preserve">Капуста брюссельська є цінною овочевою культурою, має високі смакові якості та сприятливий для людини хімічний склад головочок. Проте в Україні вирощування капусти брюссельської значно відстає від країн Європи і світу, що зумовлено незначними посівними площами, невисокими показниками врожайності, хоча ґрунтово-кліматичні умови придатні для вирощування культури і вона може бути повністю забезпечена необхідними факторами зовнішнього середовища. </w:t>
      </w:r>
    </w:p>
    <w:p w14:paraId="48D60184" w14:textId="5D407B81" w:rsidR="00E371A6" w:rsidRDefault="00E371A6" w:rsidP="00E371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Харчова цінність капусти брюссельської визначається вмістом у ній корисних для людини хімічних речовин. Її головочки мають дуже високі смакові якості, а за вмістом поживних речовин перевищує білоголову: сухої речовини -  в 2 рази, а білків і вітамінів -  у 3-4 рази. За споживчою якістю і лікувальним властивостями головочки перевищують навіть суцвіття броколі, але не відзначаються високою калорійністю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29D8592" w14:textId="5E6C94C4" w:rsidR="00E371A6" w:rsidRDefault="00E371A6" w:rsidP="00E371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Метою досліджень було вдосконалення окремих прийомів технології вирощування капусти брюссельської в Лісостепу України на основі підбору сортименту.</w:t>
      </w:r>
      <w:r w:rsidRPr="00E371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Удосконалення основних прийомів вирощування капусти брюссельської в Лісостепу України є  актуальним завданням. Вирішення його дасть змогу збільшити виробництво, розширити асортимент овочевої продукції і збагатити раціон харчування людини.</w:t>
      </w:r>
    </w:p>
    <w:p w14:paraId="2CF67A0C" w14:textId="77777777" w:rsidR="00E371A6" w:rsidRPr="00CF0F6B" w:rsidRDefault="00E371A6" w:rsidP="00E371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0F6B">
        <w:rPr>
          <w:rFonts w:ascii="Times New Roman" w:hAnsi="Times New Roman" w:cs="Times New Roman"/>
          <w:sz w:val="28"/>
          <w:szCs w:val="28"/>
          <w:lang w:val="uk-UA"/>
        </w:rPr>
        <w:t>Дослідження проводили в навчальній лабораторії «Плодоовочевий сад» Національного університету біоресурсів і природокористування України протягом 202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CF0F6B">
        <w:rPr>
          <w:rFonts w:ascii="Times New Roman" w:hAnsi="Times New Roman" w:cs="Times New Roman"/>
          <w:sz w:val="28"/>
          <w:szCs w:val="28"/>
          <w:lang w:val="uk-UA"/>
        </w:rPr>
        <w:t>-202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CF0F6B">
        <w:rPr>
          <w:rFonts w:ascii="Times New Roman" w:hAnsi="Times New Roman" w:cs="Times New Roman"/>
          <w:sz w:val="28"/>
          <w:szCs w:val="28"/>
          <w:lang w:val="uk-UA"/>
        </w:rPr>
        <w:t xml:space="preserve"> рр. Навчальна лабораторія «Плодоовочевий сад» </w:t>
      </w:r>
      <w:r w:rsidRPr="00CF0F6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розміщена в південній частині м. Києва, в Голосіївському районі, в північній частині лісостепової зони на правому березі річки Дніпро. </w:t>
      </w:r>
    </w:p>
    <w:p w14:paraId="09585D8C" w14:textId="106BD6AA" w:rsidR="00AD470E" w:rsidRPr="00AD470E" w:rsidRDefault="00AD470E" w:rsidP="00AD470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470E">
        <w:rPr>
          <w:rFonts w:ascii="Times New Roman" w:hAnsi="Times New Roman" w:cs="Times New Roman"/>
          <w:sz w:val="28"/>
          <w:szCs w:val="28"/>
          <w:lang w:val="uk-UA"/>
        </w:rPr>
        <w:t>Об’єкт</w:t>
      </w:r>
      <w:r w:rsidR="003832EF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AD470E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 </w:t>
      </w:r>
      <w:r w:rsidRPr="00AD470E">
        <w:rPr>
          <w:rFonts w:ascii="Times New Roman" w:hAnsi="Times New Roman" w:cs="Times New Roman"/>
          <w:sz w:val="28"/>
          <w:szCs w:val="28"/>
          <w:lang w:val="uk-UA"/>
        </w:rPr>
        <w:t xml:space="preserve"> були </w:t>
      </w:r>
      <w:r w:rsidRPr="00AD470E">
        <w:rPr>
          <w:rFonts w:ascii="Times New Roman" w:hAnsi="Times New Roman" w:cs="Times New Roman"/>
          <w:sz w:val="28"/>
          <w:szCs w:val="28"/>
          <w:lang w:val="uk-UA"/>
        </w:rPr>
        <w:t>процеси росту і розвитку рослин капусти брюссельської залежно від сорту.</w:t>
      </w:r>
    </w:p>
    <w:p w14:paraId="3ADB4843" w14:textId="206A98FE" w:rsidR="00AD470E" w:rsidRDefault="00AD470E" w:rsidP="00AD470E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E0E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результаті вивчення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сортів</w:t>
      </w:r>
      <w:r w:rsidRPr="00FE0E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капусти брюссельської різного географічного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походження виявлені значні відмінності між ними за продуктивністю рослин, яка значною мірою зумовлена її генотипом і погодними умовами вегетаційного періоду.</w:t>
      </w:r>
    </w:p>
    <w:p w14:paraId="096FFB40" w14:textId="693651AB" w:rsidR="00AD470E" w:rsidRDefault="00AD470E" w:rsidP="00AD470E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Маса однієї головочки мала великий вплив на врожайність капусти брюссельської і залежала як від сорту, так і від місця розміщення її на стеблі.</w:t>
      </w:r>
    </w:p>
    <w:p w14:paraId="28066F9D" w14:textId="3934139D" w:rsidR="00AD470E" w:rsidRDefault="00AD470E" w:rsidP="00AD470E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сорту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Гронігер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маса головочки з середньої частини стебла досяга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 5,3 г, у сорту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Касіопея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5,2 г. У сортів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Кетскайл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Лонг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ісланд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вона була однаковою і склада</w:t>
      </w:r>
      <w:r w:rsidR="008A366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3,7 г, 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Мезо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маса головочок з середньої частини була найменшою – 2,7 г, що на 2,5 г менше, ніж у контролі.</w:t>
      </w:r>
    </w:p>
    <w:p w14:paraId="491CAAB8" w14:textId="091BEFB8" w:rsidR="00AD470E" w:rsidRDefault="00AD470E" w:rsidP="00AD470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1100B4">
        <w:rPr>
          <w:rFonts w:ascii="Times New Roman" w:hAnsi="Times New Roman" w:cs="Times New Roman"/>
          <w:sz w:val="28"/>
          <w:szCs w:val="28"/>
          <w:lang w:val="uk-UA"/>
        </w:rPr>
        <w:t xml:space="preserve">проведена </w:t>
      </w:r>
      <w:r w:rsidRPr="005C1F40">
        <w:rPr>
          <w:rFonts w:ascii="Times New Roman" w:hAnsi="Times New Roman" w:cs="Times New Roman"/>
          <w:sz w:val="28"/>
          <w:szCs w:val="28"/>
          <w:lang w:val="uk-UA"/>
        </w:rPr>
        <w:t xml:space="preserve">економічна оцінка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свідчить, що у групі пізньостиглих </w:t>
      </w:r>
      <w:r w:rsidR="003832EF">
        <w:rPr>
          <w:rFonts w:ascii="Times New Roman" w:hAnsi="Times New Roman" w:cs="Times New Roman"/>
          <w:sz w:val="28"/>
          <w:szCs w:val="28"/>
          <w:lang w:val="uk-UA"/>
        </w:rPr>
        <w:t xml:space="preserve">сортів </w:t>
      </w:r>
      <w:r w:rsidR="001100B4">
        <w:rPr>
          <w:rFonts w:ascii="Times New Roman" w:hAnsi="Times New Roman" w:cs="Times New Roman"/>
          <w:sz w:val="28"/>
          <w:szCs w:val="28"/>
          <w:lang w:val="uk-UA"/>
        </w:rPr>
        <w:t xml:space="preserve">капусти брюссельської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найбільший умовно чистий прибуток отримано при вирощуванні сорту капусти брюссельської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Гронігер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13,0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/га. Рівень рентабельності при цьому підвищувався на 31%, собівартість продукції знижувалася і становила 1181 грн./т продукції проти 1305 грн./т у контролі.</w:t>
      </w:r>
    </w:p>
    <w:p w14:paraId="6BCE29E3" w14:textId="77777777" w:rsidR="00AD470E" w:rsidRDefault="00AD470E" w:rsidP="00AD470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A6AE89" w14:textId="5F29C985" w:rsidR="00AD470E" w:rsidRDefault="00AD470E" w:rsidP="00AD47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CFC27A" w14:textId="77777777" w:rsidR="00E371A6" w:rsidRDefault="00E371A6" w:rsidP="00E371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F0C472" w14:textId="6019F22D" w:rsidR="00E371A6" w:rsidRPr="00E371A6" w:rsidRDefault="00E371A6" w:rsidP="00E371A6">
      <w:pPr>
        <w:spacing w:after="0"/>
        <w:ind w:firstLine="709"/>
        <w:jc w:val="both"/>
        <w:rPr>
          <w:lang w:val="uk-UA"/>
        </w:rPr>
      </w:pPr>
    </w:p>
    <w:sectPr w:rsidR="00E371A6" w:rsidRPr="00E37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1A9"/>
    <w:rsid w:val="00090F32"/>
    <w:rsid w:val="001100B4"/>
    <w:rsid w:val="00287313"/>
    <w:rsid w:val="003832EF"/>
    <w:rsid w:val="00392B97"/>
    <w:rsid w:val="00447740"/>
    <w:rsid w:val="00701527"/>
    <w:rsid w:val="008A3663"/>
    <w:rsid w:val="00AD470E"/>
    <w:rsid w:val="00C511A9"/>
    <w:rsid w:val="00E3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399C"/>
  <w15:chartTrackingRefBased/>
  <w15:docId w15:val="{A46808D1-C76E-4661-B989-23810051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11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1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1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1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1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1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1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1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1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511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511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511A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511A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511A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511A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511A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511A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511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51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1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511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51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511A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511A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511A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511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511A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511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8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2896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Седова</dc:creator>
  <cp:keywords/>
  <dc:description/>
  <cp:lastModifiedBy>Лена Седова</cp:lastModifiedBy>
  <cp:revision>9</cp:revision>
  <dcterms:created xsi:type="dcterms:W3CDTF">2024-11-20T09:37:00Z</dcterms:created>
  <dcterms:modified xsi:type="dcterms:W3CDTF">2024-11-22T10:05:00Z</dcterms:modified>
</cp:coreProperties>
</file>