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14C3" w14:textId="18B9EE57" w:rsidR="003C1FB6" w:rsidRPr="003F353A" w:rsidRDefault="000F473D" w:rsidP="000F473D">
      <w:pPr>
        <w:tabs>
          <w:tab w:val="center" w:pos="4819"/>
          <w:tab w:val="left" w:pos="87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353A">
        <w:rPr>
          <w:rFonts w:ascii="Times New Roman" w:hAnsi="Times New Roman" w:cs="Times New Roman"/>
          <w:b/>
          <w:sz w:val="28"/>
          <w:szCs w:val="28"/>
        </w:rPr>
        <w:tab/>
      </w:r>
      <w:r w:rsidR="00287027" w:rsidRPr="003F353A">
        <w:rPr>
          <w:rFonts w:ascii="Times New Roman" w:hAnsi="Times New Roman" w:cs="Times New Roman"/>
          <w:b/>
          <w:sz w:val="28"/>
          <w:szCs w:val="28"/>
        </w:rPr>
        <w:t>С</w:t>
      </w:r>
      <w:r w:rsidR="00304E29" w:rsidRPr="003F353A">
        <w:rPr>
          <w:rFonts w:ascii="Times New Roman" w:hAnsi="Times New Roman" w:cs="Times New Roman"/>
          <w:b/>
          <w:sz w:val="28"/>
          <w:szCs w:val="28"/>
        </w:rPr>
        <w:t>ЕЛЕКЦІЯ ТА НАСІННИЦТВО ГЕТЕРОЗИСНИХ ГІБРИДІВ</w:t>
      </w:r>
      <w:r w:rsidRPr="003F353A">
        <w:rPr>
          <w:rFonts w:ascii="Times New Roman" w:hAnsi="Times New Roman" w:cs="Times New Roman"/>
          <w:b/>
          <w:sz w:val="28"/>
          <w:szCs w:val="28"/>
        </w:rPr>
        <w:tab/>
      </w:r>
    </w:p>
    <w:p w14:paraId="04083796" w14:textId="77777777" w:rsidR="00780260" w:rsidRPr="003F353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9388E" w14:textId="10537CB3" w:rsidR="00780260" w:rsidRPr="003F353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53A">
        <w:rPr>
          <w:rFonts w:ascii="Times New Roman" w:hAnsi="Times New Roman" w:cs="Times New Roman"/>
          <w:b/>
          <w:sz w:val="28"/>
          <w:szCs w:val="28"/>
        </w:rPr>
        <w:t>Кафедра</w:t>
      </w:r>
      <w:r w:rsidR="005D1655" w:rsidRPr="003F353A">
        <w:rPr>
          <w:rFonts w:ascii="Times New Roman" w:hAnsi="Times New Roman" w:cs="Times New Roman"/>
          <w:b/>
          <w:sz w:val="28"/>
          <w:szCs w:val="28"/>
        </w:rPr>
        <w:t xml:space="preserve"> генетики, селекції і насінництва ім. проф. М.О. Зеленського</w:t>
      </w:r>
    </w:p>
    <w:p w14:paraId="760B745C" w14:textId="77777777" w:rsidR="00780260" w:rsidRPr="003F353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BE708" w14:textId="77777777" w:rsidR="00780260" w:rsidRPr="003F353A" w:rsidRDefault="002F5F08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53A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14:paraId="1C5AF041" w14:textId="77777777" w:rsidR="00780260" w:rsidRPr="003F353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3F353A" w14:paraId="521EF60E" w14:textId="77777777" w:rsidTr="00780260">
        <w:tc>
          <w:tcPr>
            <w:tcW w:w="3686" w:type="dxa"/>
            <w:vAlign w:val="center"/>
          </w:tcPr>
          <w:p w14:paraId="67BFB8FD" w14:textId="77777777" w:rsidR="00780260" w:rsidRPr="003F353A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4128B7C6" w14:textId="6DE0FC7E" w:rsidR="00780260" w:rsidRPr="003F353A" w:rsidRDefault="00304E29" w:rsidP="003F3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353A">
              <w:rPr>
                <w:rFonts w:ascii="Times New Roman" w:hAnsi="Times New Roman" w:cs="Times New Roman"/>
                <w:b/>
                <w:sz w:val="28"/>
                <w:szCs w:val="28"/>
              </w:rPr>
              <w:t>Макарчук</w:t>
            </w:r>
            <w:proofErr w:type="spellEnd"/>
            <w:r w:rsidRPr="003F3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Олександр Сергійович</w:t>
            </w:r>
            <w:r w:rsidR="003F353A">
              <w:rPr>
                <w:rFonts w:ascii="Times New Roman" w:hAnsi="Times New Roman" w:cs="Times New Roman"/>
                <w:b/>
                <w:sz w:val="28"/>
                <w:szCs w:val="28"/>
              </w:rPr>
              <w:t>, доцент</w:t>
            </w:r>
          </w:p>
        </w:tc>
      </w:tr>
      <w:tr w:rsidR="00780260" w:rsidRPr="003F353A" w14:paraId="30205A74" w14:textId="77777777" w:rsidTr="00780260">
        <w:tc>
          <w:tcPr>
            <w:tcW w:w="3686" w:type="dxa"/>
            <w:vAlign w:val="center"/>
          </w:tcPr>
          <w:p w14:paraId="08D249BC" w14:textId="77777777" w:rsidR="00780260" w:rsidRPr="003F353A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06637230" w14:textId="0A98F5E4" w:rsidR="00780260" w:rsidRPr="003F353A" w:rsidRDefault="005D1655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53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3F353A" w14:paraId="033BD567" w14:textId="77777777" w:rsidTr="00780260">
        <w:tc>
          <w:tcPr>
            <w:tcW w:w="3686" w:type="dxa"/>
            <w:vAlign w:val="center"/>
          </w:tcPr>
          <w:p w14:paraId="643AE4C3" w14:textId="77777777" w:rsidR="00780260" w:rsidRPr="003F353A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3F3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3F3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3F3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3F3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14:paraId="4266F7C3" w14:textId="77777777" w:rsidR="00780260" w:rsidRPr="003F353A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53A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3F353A" w14:paraId="21268BE4" w14:textId="77777777" w:rsidTr="00780260">
        <w:tc>
          <w:tcPr>
            <w:tcW w:w="3686" w:type="dxa"/>
            <w:vAlign w:val="center"/>
          </w:tcPr>
          <w:p w14:paraId="29767090" w14:textId="77777777" w:rsidR="00780260" w:rsidRPr="003F353A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3FC91B3B" w14:textId="61FE83BC" w:rsidR="00780260" w:rsidRPr="003F353A" w:rsidRDefault="001847DE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5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3F353A" w14:paraId="110AFC66" w14:textId="77777777" w:rsidTr="00780260">
        <w:tc>
          <w:tcPr>
            <w:tcW w:w="3686" w:type="dxa"/>
            <w:vAlign w:val="center"/>
          </w:tcPr>
          <w:p w14:paraId="5ED15B0E" w14:textId="77777777" w:rsidR="00780260" w:rsidRPr="003F353A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209F0EE4" w14:textId="77777777" w:rsidR="00780260" w:rsidRPr="003F353A" w:rsidRDefault="00D444FA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53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80260" w:rsidRPr="003F353A">
              <w:rPr>
                <w:rFonts w:ascii="Times New Roman" w:hAnsi="Times New Roman" w:cs="Times New Roman"/>
                <w:b/>
                <w:sz w:val="28"/>
                <w:szCs w:val="28"/>
              </w:rPr>
              <w:t>кзамен</w:t>
            </w:r>
          </w:p>
        </w:tc>
      </w:tr>
      <w:tr w:rsidR="00780260" w:rsidRPr="003F353A" w14:paraId="3F2EE01A" w14:textId="77777777" w:rsidTr="00780260">
        <w:tc>
          <w:tcPr>
            <w:tcW w:w="3686" w:type="dxa"/>
            <w:vAlign w:val="center"/>
          </w:tcPr>
          <w:p w14:paraId="6D81980A" w14:textId="77777777" w:rsidR="00780260" w:rsidRPr="003F353A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3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22BCC719" w14:textId="3C40B0B3" w:rsidR="00780260" w:rsidRPr="003F353A" w:rsidRDefault="005D1655" w:rsidP="00184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53A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2F5F08" w:rsidRPr="003F3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3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2F5F08" w:rsidRPr="003F353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F353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3F3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</w:t>
            </w:r>
            <w:r w:rsidR="002F5F08" w:rsidRPr="003F353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3F3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практичних)</w:t>
            </w:r>
          </w:p>
        </w:tc>
      </w:tr>
    </w:tbl>
    <w:p w14:paraId="40F7A4BF" w14:textId="77777777" w:rsidR="00D444FA" w:rsidRPr="003F353A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7814DE" w14:textId="3846DEA1" w:rsidR="00D444FA" w:rsidRPr="003F353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53A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11D787D4" w14:textId="77777777" w:rsidR="002B3265" w:rsidRPr="003F353A" w:rsidRDefault="002B3265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FE955FD" w14:textId="7B5D00EB" w:rsidR="00F00DEF" w:rsidRPr="003F353A" w:rsidRDefault="0090204F" w:rsidP="00F00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Гетерозис широко використовується у селекційні практиці для створення гібридів з комплексом цінних господарсько цінних ознак.</w:t>
      </w:r>
      <w:r w:rsidR="00BA1EF4" w:rsidRPr="003F353A">
        <w:rPr>
          <w:rFonts w:ascii="Times New Roman" w:hAnsi="Times New Roman" w:cs="Times New Roman"/>
          <w:sz w:val="28"/>
          <w:szCs w:val="28"/>
        </w:rPr>
        <w:t xml:space="preserve"> Пріоритетними напрямками є дослідження з підвищення продуктивності, технологічних показників, стійкості до несприятливих кліматичних умов, збудників </w:t>
      </w:r>
      <w:proofErr w:type="spellStart"/>
      <w:r w:rsidR="00BA1EF4" w:rsidRPr="003F353A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BA1EF4" w:rsidRPr="003F353A">
        <w:rPr>
          <w:rFonts w:ascii="Times New Roman" w:hAnsi="Times New Roman" w:cs="Times New Roman"/>
          <w:sz w:val="28"/>
          <w:szCs w:val="28"/>
        </w:rPr>
        <w:t xml:space="preserve"> та шкідників, а також забезпечення пристосованості до інтенсивних технологій вирощування. Перевага в селекційних програмах надається гібридам </w:t>
      </w:r>
      <w:bookmarkStart w:id="0" w:name="_Hlk119753886"/>
      <w:r w:rsidR="00BA1EF4" w:rsidRPr="003F353A">
        <w:rPr>
          <w:rFonts w:ascii="Times New Roman" w:hAnsi="Times New Roman" w:cs="Times New Roman"/>
          <w:sz w:val="28"/>
          <w:szCs w:val="28"/>
        </w:rPr>
        <w:t>F1</w:t>
      </w:r>
      <w:bookmarkEnd w:id="0"/>
      <w:r w:rsidR="00BA1EF4" w:rsidRPr="003F353A">
        <w:rPr>
          <w:rFonts w:ascii="Times New Roman" w:hAnsi="Times New Roman" w:cs="Times New Roman"/>
          <w:sz w:val="28"/>
          <w:szCs w:val="28"/>
        </w:rPr>
        <w:t>, які орієнтовані на конкретні екологічні та виробничі ситуації.</w:t>
      </w:r>
    </w:p>
    <w:p w14:paraId="595122A0" w14:textId="657D10D2" w:rsidR="00BA1EF4" w:rsidRPr="003F353A" w:rsidRDefault="00BA1EF4" w:rsidP="00DA4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 xml:space="preserve">Дисципліна </w:t>
      </w:r>
      <w:r w:rsidR="00DA4374" w:rsidRPr="003F353A">
        <w:rPr>
          <w:rFonts w:ascii="Times New Roman" w:hAnsi="Times New Roman" w:cs="Times New Roman"/>
          <w:sz w:val="28"/>
          <w:szCs w:val="28"/>
        </w:rPr>
        <w:t xml:space="preserve">дозволить агроному орієнтуватись в </w:t>
      </w:r>
      <w:r w:rsidRPr="003F353A">
        <w:rPr>
          <w:rFonts w:ascii="Times New Roman" w:hAnsi="Times New Roman" w:cs="Times New Roman"/>
          <w:sz w:val="28"/>
          <w:szCs w:val="28"/>
        </w:rPr>
        <w:t>концепці</w:t>
      </w:r>
      <w:r w:rsidR="00DA4374" w:rsidRPr="003F353A">
        <w:rPr>
          <w:rFonts w:ascii="Times New Roman" w:hAnsi="Times New Roman" w:cs="Times New Roman"/>
          <w:sz w:val="28"/>
          <w:szCs w:val="28"/>
        </w:rPr>
        <w:t>ях</w:t>
      </w:r>
      <w:r w:rsidRPr="003F353A">
        <w:rPr>
          <w:rFonts w:ascii="Times New Roman" w:hAnsi="Times New Roman" w:cs="Times New Roman"/>
          <w:sz w:val="28"/>
          <w:szCs w:val="28"/>
        </w:rPr>
        <w:t xml:space="preserve"> гетерозису та закономірност</w:t>
      </w:r>
      <w:r w:rsidR="00DA4374" w:rsidRPr="003F353A">
        <w:rPr>
          <w:rFonts w:ascii="Times New Roman" w:hAnsi="Times New Roman" w:cs="Times New Roman"/>
          <w:sz w:val="28"/>
          <w:szCs w:val="28"/>
        </w:rPr>
        <w:t>ях</w:t>
      </w:r>
      <w:r w:rsidRPr="003F353A">
        <w:rPr>
          <w:rFonts w:ascii="Times New Roman" w:hAnsi="Times New Roman" w:cs="Times New Roman"/>
          <w:sz w:val="28"/>
          <w:szCs w:val="28"/>
        </w:rPr>
        <w:t xml:space="preserve"> його прояв</w:t>
      </w:r>
      <w:r w:rsidR="00DA4374" w:rsidRPr="003F353A">
        <w:rPr>
          <w:rFonts w:ascii="Times New Roman" w:hAnsi="Times New Roman" w:cs="Times New Roman"/>
          <w:sz w:val="28"/>
          <w:szCs w:val="28"/>
        </w:rPr>
        <w:t>у, знати</w:t>
      </w:r>
      <w:r w:rsidRPr="003F353A">
        <w:rPr>
          <w:rFonts w:ascii="Times New Roman" w:hAnsi="Times New Roman" w:cs="Times New Roman"/>
          <w:sz w:val="28"/>
          <w:szCs w:val="28"/>
        </w:rPr>
        <w:t xml:space="preserve"> типи гібридів та технологію селекційного процесу їх створення</w:t>
      </w:r>
      <w:r w:rsidR="007C37C1" w:rsidRPr="003F353A">
        <w:rPr>
          <w:rFonts w:ascii="Times New Roman" w:hAnsi="Times New Roman" w:cs="Times New Roman"/>
          <w:sz w:val="28"/>
          <w:szCs w:val="28"/>
        </w:rPr>
        <w:t>.</w:t>
      </w:r>
      <w:r w:rsidR="00DA4374" w:rsidRPr="003F353A">
        <w:rPr>
          <w:rFonts w:ascii="Times New Roman" w:hAnsi="Times New Roman" w:cs="Times New Roman"/>
          <w:sz w:val="28"/>
          <w:szCs w:val="28"/>
        </w:rPr>
        <w:t xml:space="preserve"> Дозволить опанувати алгоритм</w:t>
      </w:r>
      <w:r w:rsidRPr="003F353A">
        <w:rPr>
          <w:rFonts w:ascii="Times New Roman" w:hAnsi="Times New Roman" w:cs="Times New Roman"/>
          <w:sz w:val="28"/>
          <w:szCs w:val="28"/>
        </w:rPr>
        <w:t xml:space="preserve"> оцінки їх комбінаційної здатності</w:t>
      </w:r>
      <w:r w:rsidR="00DA4374" w:rsidRPr="003F353A">
        <w:rPr>
          <w:rFonts w:ascii="Times New Roman" w:hAnsi="Times New Roman" w:cs="Times New Roman"/>
          <w:sz w:val="28"/>
          <w:szCs w:val="28"/>
        </w:rPr>
        <w:t xml:space="preserve"> та </w:t>
      </w:r>
      <w:r w:rsidRPr="003F353A">
        <w:rPr>
          <w:rFonts w:ascii="Times New Roman" w:hAnsi="Times New Roman" w:cs="Times New Roman"/>
          <w:sz w:val="28"/>
          <w:szCs w:val="28"/>
        </w:rPr>
        <w:t xml:space="preserve">добору комбінацій </w:t>
      </w:r>
      <w:r w:rsidR="00DA4374" w:rsidRPr="003F353A">
        <w:rPr>
          <w:rFonts w:ascii="Times New Roman" w:hAnsi="Times New Roman" w:cs="Times New Roman"/>
          <w:sz w:val="28"/>
          <w:szCs w:val="28"/>
        </w:rPr>
        <w:t xml:space="preserve">при створенні </w:t>
      </w:r>
      <w:r w:rsidRPr="003F353A">
        <w:rPr>
          <w:rFonts w:ascii="Times New Roman" w:hAnsi="Times New Roman" w:cs="Times New Roman"/>
          <w:sz w:val="28"/>
          <w:szCs w:val="28"/>
        </w:rPr>
        <w:t>гібридів різної генетичної структури та синтетичних сортів. Дисципліна передбачає освоєння методів промислового виробництва гібридного насіння польових культур на фертильній та стерильній основі.</w:t>
      </w:r>
    </w:p>
    <w:p w14:paraId="15D830C5" w14:textId="77777777" w:rsidR="00F00DEF" w:rsidRPr="003F353A" w:rsidRDefault="00F00DEF" w:rsidP="00F00D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1617428" w14:textId="77777777" w:rsidR="00D444FA" w:rsidRPr="003F353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53A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14:paraId="745D5D3C" w14:textId="56B87ADF" w:rsidR="002B3265" w:rsidRPr="003F353A" w:rsidRDefault="00814104" w:rsidP="003F353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Використання ефекту гетерозису в селекції рослин.</w:t>
      </w:r>
    </w:p>
    <w:p w14:paraId="19A63CFD" w14:textId="130CFB68" w:rsidR="00B13E43" w:rsidRPr="003F353A" w:rsidRDefault="00814104" w:rsidP="003F353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Рослинні ресурси в селекції гетерозисних гібридів.</w:t>
      </w:r>
    </w:p>
    <w:p w14:paraId="20E2F50C" w14:textId="4F34A34E" w:rsidR="00B13E43" w:rsidRPr="003F353A" w:rsidRDefault="00F85F50" w:rsidP="003F353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Методи вивчення ефекту гетерозису та створення гібридів F1.</w:t>
      </w:r>
    </w:p>
    <w:p w14:paraId="3DDF7FB6" w14:textId="31BDDFEF" w:rsidR="00B13E43" w:rsidRPr="003F353A" w:rsidRDefault="00F85F50" w:rsidP="003F353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 xml:space="preserve">Ефект гетерозису у гібридів кукурудзи і </w:t>
      </w:r>
      <w:bookmarkStart w:id="1" w:name="_Hlk119754021"/>
      <w:r w:rsidRPr="003F353A">
        <w:rPr>
          <w:rFonts w:ascii="Times New Roman" w:hAnsi="Times New Roman" w:cs="Times New Roman"/>
          <w:sz w:val="28"/>
          <w:szCs w:val="28"/>
        </w:rPr>
        <w:t>його використання</w:t>
      </w:r>
      <w:r w:rsidR="00B36972" w:rsidRPr="003F353A">
        <w:rPr>
          <w:rFonts w:ascii="Times New Roman" w:hAnsi="Times New Roman" w:cs="Times New Roman"/>
          <w:sz w:val="28"/>
          <w:szCs w:val="28"/>
        </w:rPr>
        <w:t xml:space="preserve"> в селекції на адаптивність.</w:t>
      </w:r>
    </w:p>
    <w:bookmarkEnd w:id="1"/>
    <w:p w14:paraId="4233455B" w14:textId="43395153" w:rsidR="00B13E43" w:rsidRPr="003F353A" w:rsidRDefault="00B36972" w:rsidP="003F353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Ефект гетерозису у гібридів соняшника та його використання в селекції.</w:t>
      </w:r>
    </w:p>
    <w:p w14:paraId="43F87E8A" w14:textId="17DFA209" w:rsidR="00B13E43" w:rsidRPr="003F353A" w:rsidRDefault="00B36972" w:rsidP="003F353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Ефект гетерозису у жита озимого</w:t>
      </w:r>
      <w:r w:rsidR="002A59CE" w:rsidRPr="003F353A">
        <w:rPr>
          <w:rFonts w:ascii="Times New Roman" w:hAnsi="Times New Roman" w:cs="Times New Roman"/>
          <w:sz w:val="28"/>
          <w:szCs w:val="28"/>
        </w:rPr>
        <w:t xml:space="preserve"> та гречки</w:t>
      </w:r>
      <w:r w:rsidRPr="003F353A">
        <w:rPr>
          <w:rFonts w:ascii="Times New Roman" w:hAnsi="Times New Roman" w:cs="Times New Roman"/>
          <w:sz w:val="28"/>
          <w:szCs w:val="28"/>
        </w:rPr>
        <w:t xml:space="preserve"> і його використання в селекції на адаптивність.</w:t>
      </w:r>
    </w:p>
    <w:p w14:paraId="42F5F8E0" w14:textId="27B66115" w:rsidR="00B13E43" w:rsidRPr="003F353A" w:rsidRDefault="00484411" w:rsidP="003F353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Аспекти прояву гетерозису у гібридів конопель різного походження.</w:t>
      </w:r>
    </w:p>
    <w:p w14:paraId="71597786" w14:textId="1AB73919" w:rsidR="00B13E43" w:rsidRPr="003F353A" w:rsidRDefault="00484411" w:rsidP="003F353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Аспекти створення гібридів ріпаку в умовах змін клімату.</w:t>
      </w:r>
    </w:p>
    <w:p w14:paraId="104B3AD5" w14:textId="02163F17" w:rsidR="00B13E43" w:rsidRPr="003F353A" w:rsidRDefault="00484411" w:rsidP="003F353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Аспекти створення вихідного матеріалу у гетерозисній селекції кавуна.</w:t>
      </w:r>
    </w:p>
    <w:p w14:paraId="34262361" w14:textId="77777777" w:rsidR="00484411" w:rsidRPr="003F353A" w:rsidRDefault="00484411" w:rsidP="003F353A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Аспекти створення гібридів буряка цукрового та столового.</w:t>
      </w:r>
    </w:p>
    <w:p w14:paraId="311CA744" w14:textId="7EC6DA67" w:rsidR="00B13E43" w:rsidRPr="003F353A" w:rsidRDefault="00DF17F9" w:rsidP="003F353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lastRenderedPageBreak/>
        <w:t>Аспекти  створення вихідного матеріалу у гетерозисній селекції сорго.</w:t>
      </w:r>
    </w:p>
    <w:p w14:paraId="3349A3C9" w14:textId="7D6BE731" w:rsidR="00B13E43" w:rsidRPr="003F353A" w:rsidRDefault="002A59CE" w:rsidP="003F353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Отримання гібридного насіння кукурудзи та сорго</w:t>
      </w:r>
    </w:p>
    <w:p w14:paraId="08F38262" w14:textId="2193CED7" w:rsidR="002A59CE" w:rsidRPr="003F353A" w:rsidRDefault="002A59CE" w:rsidP="003F353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Отримання гібридного насіння соняшника</w:t>
      </w:r>
    </w:p>
    <w:p w14:paraId="3E72DFC7" w14:textId="182837CA" w:rsidR="002A59CE" w:rsidRPr="003F353A" w:rsidRDefault="002A59CE" w:rsidP="003F353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Отримання гібридного насіння буряку цукрового та столового</w:t>
      </w:r>
    </w:p>
    <w:p w14:paraId="764ABAE6" w14:textId="482D580C" w:rsidR="00D444FA" w:rsidRPr="003F353A" w:rsidRDefault="002A59CE" w:rsidP="003F353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Отримання гібридного насіння жита озимого, гречки та ріпаку.</w:t>
      </w:r>
    </w:p>
    <w:p w14:paraId="2BF105DD" w14:textId="77777777" w:rsidR="00D444FA" w:rsidRPr="003F353A" w:rsidRDefault="00D444FA" w:rsidP="003F3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7AAFF2" w14:textId="77777777" w:rsidR="00D444FA" w:rsidRPr="003F353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53A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 w:rsidR="007E733A" w:rsidRPr="003F353A">
        <w:rPr>
          <w:rFonts w:ascii="Times New Roman" w:hAnsi="Times New Roman" w:cs="Times New Roman"/>
          <w:b/>
          <w:sz w:val="28"/>
          <w:szCs w:val="28"/>
        </w:rPr>
        <w:t>занять:</w:t>
      </w:r>
    </w:p>
    <w:p w14:paraId="75BCCDBF" w14:textId="317D1E45" w:rsidR="00D444FA" w:rsidRPr="003F353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353A">
        <w:rPr>
          <w:rFonts w:ascii="Times New Roman" w:hAnsi="Times New Roman" w:cs="Times New Roman"/>
          <w:b/>
          <w:i/>
          <w:sz w:val="28"/>
          <w:szCs w:val="28"/>
        </w:rPr>
        <w:t xml:space="preserve">(практичних) </w:t>
      </w:r>
    </w:p>
    <w:p w14:paraId="5D969B1B" w14:textId="19293E77" w:rsidR="00387CBF" w:rsidRPr="003F353A" w:rsidRDefault="00F439A2" w:rsidP="005C24EA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Схема селекційного процесу гетерозисних гібридів</w:t>
      </w:r>
    </w:p>
    <w:p w14:paraId="301A56AB" w14:textId="081A1BD6" w:rsidR="00814104" w:rsidRPr="003F353A" w:rsidRDefault="00F439A2" w:rsidP="005C24EA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Техніка гібридизації. Типи схрещувань у селекції гібридів.</w:t>
      </w:r>
    </w:p>
    <w:p w14:paraId="0D673463" w14:textId="38AA1B2C" w:rsidR="00814104" w:rsidRPr="003F353A" w:rsidRDefault="00F439A2" w:rsidP="005C24EA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Система насінництва гетерозисних гібридів</w:t>
      </w:r>
    </w:p>
    <w:p w14:paraId="113EB2EE" w14:textId="7A89760B" w:rsidR="00814104" w:rsidRPr="003F353A" w:rsidRDefault="00F439A2" w:rsidP="005C24EA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Методи, схеми та заходи по виробництву насіння високих генерацій</w:t>
      </w:r>
    </w:p>
    <w:p w14:paraId="10C258DF" w14:textId="77777777" w:rsidR="00F439A2" w:rsidRPr="003F353A" w:rsidRDefault="00F439A2" w:rsidP="005C24EA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Розрахунок обсягів робіт, площ селекційних та насіннєвих розсадників,</w:t>
      </w:r>
    </w:p>
    <w:p w14:paraId="49D5A3A3" w14:textId="0AD80C27" w:rsidR="00814104" w:rsidRPr="003F353A" w:rsidRDefault="00F439A2" w:rsidP="005C24E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потреби в насінні кукурудзи</w:t>
      </w:r>
    </w:p>
    <w:p w14:paraId="1B295E67" w14:textId="77777777" w:rsidR="00DF17F9" w:rsidRPr="003F353A" w:rsidRDefault="00DF17F9" w:rsidP="005C24EA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Розрахунок обсягів робіт, площ селекційних та насіннєвих розсадників,</w:t>
      </w:r>
    </w:p>
    <w:p w14:paraId="4FC1AA8D" w14:textId="1D1767C4" w:rsidR="00814104" w:rsidRPr="003F353A" w:rsidRDefault="00DF17F9" w:rsidP="005C24E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потреби в насінні цукрових буряків</w:t>
      </w:r>
    </w:p>
    <w:p w14:paraId="7042AB9B" w14:textId="4D558194" w:rsidR="00814104" w:rsidRPr="003F353A" w:rsidRDefault="00DF17F9" w:rsidP="005C24EA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Сортові ознаки та характеристика сортів-синтетиків та гібридів жита</w:t>
      </w:r>
    </w:p>
    <w:p w14:paraId="450A7B8D" w14:textId="0939407B" w:rsidR="00814104" w:rsidRPr="003F353A" w:rsidRDefault="00DF17F9" w:rsidP="005C24EA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Сортові ознак</w:t>
      </w:r>
      <w:bookmarkStart w:id="2" w:name="_GoBack"/>
      <w:bookmarkEnd w:id="2"/>
      <w:r w:rsidRPr="003F353A">
        <w:rPr>
          <w:rFonts w:ascii="Times New Roman" w:hAnsi="Times New Roman" w:cs="Times New Roman"/>
          <w:sz w:val="28"/>
          <w:szCs w:val="28"/>
        </w:rPr>
        <w:t>и та характеристика гібридів кукурудзи.</w:t>
      </w:r>
    </w:p>
    <w:p w14:paraId="3706ACC1" w14:textId="3B266210" w:rsidR="00814104" w:rsidRPr="003F353A" w:rsidRDefault="00DF17F9" w:rsidP="005C24EA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Сортові ознаки та характеристика гібридів соняшника</w:t>
      </w:r>
    </w:p>
    <w:p w14:paraId="21CC5FB4" w14:textId="569036B5" w:rsidR="00814104" w:rsidRPr="003F353A" w:rsidRDefault="00DF17F9" w:rsidP="005C24EA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Сортові ознаки та особливості інспектування ріпаку</w:t>
      </w:r>
    </w:p>
    <w:p w14:paraId="2A8234C2" w14:textId="63B697AA" w:rsidR="00814104" w:rsidRPr="003F353A" w:rsidRDefault="00DF17F9" w:rsidP="005C24EA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Методика інспектування насіннєвих посівів кукурудзи і сорго</w:t>
      </w:r>
    </w:p>
    <w:p w14:paraId="7E736B2C" w14:textId="2669D323" w:rsidR="00814104" w:rsidRPr="003F353A" w:rsidRDefault="00DF17F9" w:rsidP="005C24EA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Особливості інспектування насіннєвих посівів соняшника</w:t>
      </w:r>
    </w:p>
    <w:p w14:paraId="2D96DBCE" w14:textId="582A26F6" w:rsidR="00814104" w:rsidRPr="003F353A" w:rsidRDefault="00DF17F9" w:rsidP="005C24EA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Особливості інспектування насіннєвих посіві жита, гречки, ріпаку.</w:t>
      </w:r>
    </w:p>
    <w:p w14:paraId="0382D72D" w14:textId="4BF7343D" w:rsidR="00814104" w:rsidRPr="003F353A" w:rsidRDefault="00DF17F9" w:rsidP="005C24EA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Особливості інспектування насіннєвих посівів цукров</w:t>
      </w:r>
      <w:r w:rsidR="00C07447" w:rsidRPr="003F353A">
        <w:rPr>
          <w:rFonts w:ascii="Times New Roman" w:hAnsi="Times New Roman" w:cs="Times New Roman"/>
          <w:sz w:val="28"/>
          <w:szCs w:val="28"/>
        </w:rPr>
        <w:t xml:space="preserve">ого та столового </w:t>
      </w:r>
      <w:r w:rsidRPr="003F353A">
        <w:rPr>
          <w:rFonts w:ascii="Times New Roman" w:hAnsi="Times New Roman" w:cs="Times New Roman"/>
          <w:sz w:val="28"/>
          <w:szCs w:val="28"/>
        </w:rPr>
        <w:t>буряк</w:t>
      </w:r>
      <w:r w:rsidR="00C07447" w:rsidRPr="003F353A">
        <w:rPr>
          <w:rFonts w:ascii="Times New Roman" w:hAnsi="Times New Roman" w:cs="Times New Roman"/>
          <w:sz w:val="28"/>
          <w:szCs w:val="28"/>
        </w:rPr>
        <w:t>у.</w:t>
      </w:r>
    </w:p>
    <w:p w14:paraId="0DC64310" w14:textId="072DA2D5" w:rsidR="002A59CE" w:rsidRPr="003F353A" w:rsidRDefault="002A59CE" w:rsidP="005C24EA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53A">
        <w:rPr>
          <w:rFonts w:ascii="Times New Roman" w:hAnsi="Times New Roman" w:cs="Times New Roman"/>
          <w:sz w:val="28"/>
          <w:szCs w:val="28"/>
        </w:rPr>
        <w:t>Особливості інспектування насіннєвих посівів</w:t>
      </w:r>
      <w:r w:rsidR="00C07447" w:rsidRPr="003F353A">
        <w:rPr>
          <w:rFonts w:ascii="Times New Roman" w:hAnsi="Times New Roman" w:cs="Times New Roman"/>
          <w:sz w:val="28"/>
          <w:szCs w:val="28"/>
        </w:rPr>
        <w:t xml:space="preserve"> овочевих культур.</w:t>
      </w:r>
    </w:p>
    <w:p w14:paraId="6171A6BC" w14:textId="52A1BB98" w:rsidR="00CA243E" w:rsidRPr="003F353A" w:rsidRDefault="00CA243E" w:rsidP="005C24EA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A243E" w:rsidRPr="003F3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0A04"/>
    <w:multiLevelType w:val="hybridMultilevel"/>
    <w:tmpl w:val="DA2C855C"/>
    <w:lvl w:ilvl="0" w:tplc="BBDEC2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E2E"/>
    <w:multiLevelType w:val="hybridMultilevel"/>
    <w:tmpl w:val="74C428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15D03"/>
    <w:rsid w:val="00027129"/>
    <w:rsid w:val="000F473D"/>
    <w:rsid w:val="001847DE"/>
    <w:rsid w:val="002311D7"/>
    <w:rsid w:val="00287027"/>
    <w:rsid w:val="002A59CE"/>
    <w:rsid w:val="002B3265"/>
    <w:rsid w:val="002F5F08"/>
    <w:rsid w:val="00304E29"/>
    <w:rsid w:val="003465E3"/>
    <w:rsid w:val="00387CBF"/>
    <w:rsid w:val="003C1FB6"/>
    <w:rsid w:val="003F353A"/>
    <w:rsid w:val="00421F2B"/>
    <w:rsid w:val="00430124"/>
    <w:rsid w:val="00484411"/>
    <w:rsid w:val="005C24EA"/>
    <w:rsid w:val="005D1655"/>
    <w:rsid w:val="006F38E9"/>
    <w:rsid w:val="00780260"/>
    <w:rsid w:val="007852EC"/>
    <w:rsid w:val="007C37C1"/>
    <w:rsid w:val="007E733A"/>
    <w:rsid w:val="00814104"/>
    <w:rsid w:val="0090204F"/>
    <w:rsid w:val="00AC66BF"/>
    <w:rsid w:val="00B13E43"/>
    <w:rsid w:val="00B36972"/>
    <w:rsid w:val="00B5544C"/>
    <w:rsid w:val="00BA1EF4"/>
    <w:rsid w:val="00C07447"/>
    <w:rsid w:val="00CA243E"/>
    <w:rsid w:val="00CB4B03"/>
    <w:rsid w:val="00D444FA"/>
    <w:rsid w:val="00DA4374"/>
    <w:rsid w:val="00DF17F9"/>
    <w:rsid w:val="00E24461"/>
    <w:rsid w:val="00E3427C"/>
    <w:rsid w:val="00E56970"/>
    <w:rsid w:val="00F00DEF"/>
    <w:rsid w:val="00F439A2"/>
    <w:rsid w:val="00F85F50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FDD1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DD1FEA62CA0440B856A4720FC16811" ma:contentTypeVersion="27" ma:contentTypeDescription="Створення нового документа." ma:contentTypeScope="" ma:versionID="1a3c0d64334f8e18e2f59dce018ae58f">
  <xsd:schema xmlns:xsd="http://www.w3.org/2001/XMLSchema" xmlns:xs="http://www.w3.org/2001/XMLSchema" xmlns:p="http://schemas.microsoft.com/office/2006/metadata/properties" xmlns:ns3="c2aa3eb7-31fc-49c1-8c4d-bc70c8571d30" xmlns:ns4="6afc549f-0ce0-4cf0-894e-d48bd8cb6eef" targetNamespace="http://schemas.microsoft.com/office/2006/metadata/properties" ma:root="true" ma:fieldsID="71f7597752bf51d86731cb23facf651e" ns3:_="" ns4:_="">
    <xsd:import namespace="c2aa3eb7-31fc-49c1-8c4d-bc70c8571d30"/>
    <xsd:import namespace="6afc549f-0ce0-4cf0-894e-d48bd8cb6e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a3eb7-31fc-49c1-8c4d-bc70c857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c549f-0ce0-4cf0-894e-d48bd8cb6ee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6afc549f-0ce0-4cf0-894e-d48bd8cb6eef">
      <UserInfo>
        <DisplayName/>
        <AccountId xsi:nil="true"/>
        <AccountType/>
      </UserInfo>
    </Teachers>
    <Self_Registration_Enabled xmlns="6afc549f-0ce0-4cf0-894e-d48bd8cb6eef" xsi:nil="true"/>
    <AppVersion xmlns="6afc549f-0ce0-4cf0-894e-d48bd8cb6eef" xsi:nil="true"/>
    <Invited_Teachers xmlns="6afc549f-0ce0-4cf0-894e-d48bd8cb6eef" xsi:nil="true"/>
    <Invited_Students xmlns="6afc549f-0ce0-4cf0-894e-d48bd8cb6eef" xsi:nil="true"/>
    <Students xmlns="6afc549f-0ce0-4cf0-894e-d48bd8cb6eef">
      <UserInfo>
        <DisplayName/>
        <AccountId xsi:nil="true"/>
        <AccountType/>
      </UserInfo>
    </Students>
    <Student_Groups xmlns="6afc549f-0ce0-4cf0-894e-d48bd8cb6eef">
      <UserInfo>
        <DisplayName/>
        <AccountId xsi:nil="true"/>
        <AccountType/>
      </UserInfo>
    </Student_Groups>
    <DefaultSectionNames xmlns="6afc549f-0ce0-4cf0-894e-d48bd8cb6eef" xsi:nil="true"/>
    <Is_Collaboration_Space_Locked xmlns="6afc549f-0ce0-4cf0-894e-d48bd8cb6eef" xsi:nil="true"/>
    <Owner xmlns="6afc549f-0ce0-4cf0-894e-d48bd8cb6eef">
      <UserInfo>
        <DisplayName/>
        <AccountId xsi:nil="true"/>
        <AccountType/>
      </UserInfo>
    </Owner>
    <CultureName xmlns="6afc549f-0ce0-4cf0-894e-d48bd8cb6eef" xsi:nil="true"/>
    <NotebookType xmlns="6afc549f-0ce0-4cf0-894e-d48bd8cb6eef" xsi:nil="true"/>
    <FolderType xmlns="6afc549f-0ce0-4cf0-894e-d48bd8cb6eef" xsi:nil="true"/>
    <Has_Teacher_Only_SectionGroup xmlns="6afc549f-0ce0-4cf0-894e-d48bd8cb6eef" xsi:nil="true"/>
  </documentManagement>
</p:properties>
</file>

<file path=customXml/itemProps1.xml><?xml version="1.0" encoding="utf-8"?>
<ds:datastoreItem xmlns:ds="http://schemas.openxmlformats.org/officeDocument/2006/customXml" ds:itemID="{69ABCA9A-2503-4711-9902-10A572A1F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255A1-FC78-468C-9F81-C76ABFB98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a3eb7-31fc-49c1-8c4d-bc70c8571d30"/>
    <ds:schemaRef ds:uri="6afc549f-0ce0-4cf0-894e-d48bd8cb6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7A825-1E2D-4906-9373-F9B795C44EA1}">
  <ds:schemaRefs>
    <ds:schemaRef ds:uri="http://schemas.microsoft.com/office/2006/metadata/properties"/>
    <ds:schemaRef ds:uri="http://schemas.microsoft.com/office/infopath/2007/PartnerControls"/>
    <ds:schemaRef ds:uri="6afc549f-0ce0-4cf0-894e-d48bd8cb6e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2078</Words>
  <Characters>1185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6</cp:revision>
  <dcterms:created xsi:type="dcterms:W3CDTF">2023-10-27T06:54:00Z</dcterms:created>
  <dcterms:modified xsi:type="dcterms:W3CDTF">2023-10-27T07:15:00Z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0x010100BCDD1FEA62CA0440B856A4720FC16811</vt:lpwstr>
  </property>
</Properties>
</file>