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Національний університет біоресурсів і природокористування України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ПРОТОКОЛ №__37__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засідання стипендіальної комісії факультету  ветеринарної медицини ________________________________________________________________________________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від «30»__червня_2022 р.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РЕЙТИНГ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успішності студентів 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_  курсу, термін навчання 6 років, ОС «Магістр»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спеціальності 211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u w:val="single"/>
          <w:rtl w:val="0"/>
        </w:rPr>
        <w:t xml:space="preserve">Ветеринарна медицина (спеціалізація «Ветеринарне забезпечення Збройних Сил України, об’єднань, підрозділів»)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денної форми навчання за результатами літнього навчального семестру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2021-2022 навчального року, складений на підставі успішності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кожної навчальної дисципліни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студентів державної форми навчання – 11  осіб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4"/>
          <w:szCs w:val="24"/>
          <w:rtl w:val="0"/>
        </w:rPr>
        <w:t xml:space="preserve">з них 40 % отримують академічну стипендію, що складає – 4  осіб</w:t>
      </w:r>
    </w:p>
    <w:tbl>
      <w:tblPr>
        <w:tblStyle w:val="Table1"/>
        <w:tblW w:w="964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"/>
        <w:gridCol w:w="3571"/>
        <w:gridCol w:w="28.999999999999773"/>
        <w:gridCol w:w="955.9999999999997"/>
        <w:gridCol w:w="1203.9999999999998"/>
        <w:gridCol w:w="1080"/>
        <w:gridCol w:w="1260"/>
        <w:gridCol w:w="900"/>
        <w:tblGridChange w:id="0">
          <w:tblGrid>
            <w:gridCol w:w="648"/>
            <w:gridCol w:w="3571"/>
            <w:gridCol w:w="28.999999999999773"/>
            <w:gridCol w:w="955.9999999999997"/>
            <w:gridCol w:w="1203.9999999999998"/>
            <w:gridCol w:w="1080"/>
            <w:gridCol w:w="1260"/>
            <w:gridCol w:w="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Прізвище ім’я по батькові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Рейтинговий бал успішності студента (за 100-бальною шкалою)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Наявність пільг (які саме)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Рейтинговий бал студента (всього, до 100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Бали за навчальні досягнення (до 90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Додаткові бали (до 10 балів)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rtl w:val="0"/>
              </w:rPr>
              <w:t xml:space="preserve">Студенти,  які навчаються за державним замовленням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Кутова Діана Павлівна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Прокопенко Роман Олександрович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3,25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Заремба Михайло Євгенович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8"/>
                <w:szCs w:val="18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18"/>
                <w:szCs w:val="18"/>
                <w:u w:val="single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Рябенко Антон Максимович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76,30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74,30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8"/>
                <w:szCs w:val="18"/>
                <w:u w:val="single"/>
                <w:rtl w:val="0"/>
              </w:rPr>
              <w:t xml:space="preserve">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Архипов Олег Вікторович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Павлюк Владислав Вікторович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Скворинський Микита Маркович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Клен Ярослав Вадимович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Сакун Євгеній Юрійович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68,90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Григоренко Юлія Сергіївна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Орлов Демид Володимирович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67,10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65,10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б/с</w:t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ab/>
        <w:t xml:space="preserve">П/С – підвищена стипендія  С  - стипендія; Б/С – без стипендії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426" w:right="-567" w:firstLine="0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* - в рейтинговому списку зазначаються всі (100 %) студентів кожного курсу спеціальності чи напряму підготовки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  <w:rtl w:val="0"/>
        </w:rPr>
        <w:t xml:space="preserve">Рейтинговий список складається для кожного курсу, кожної спеціальності чи напряму підготовки окремо.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Голова стипендіальної комісії        ___________________  Микола ЦВІЛІХОВСЬКИЙ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Члени стипендіальної комісії: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Сергій ДЕРКАЧ 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Юрій ЖУК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Тарас САВЧУК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 ___________________ Володимир МЕЛЬНИК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 ___________________ Ольга КРАСНОВИД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right="-142"/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24"/>
          <w:szCs w:val="24"/>
          <w:rtl w:val="0"/>
        </w:rPr>
        <w:t xml:space="preserve">                                                          ___________________  Ксенія ГАЛЬМАКОВА</w:t>
      </w:r>
    </w:p>
    <w:sectPr>
      <w:pgSz w:h="16838" w:w="11906" w:orient="portrait"/>
      <w:pgMar w:bottom="284" w:top="284" w:left="1417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