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8725" w14:textId="77777777" w:rsidR="00B735BC" w:rsidRPr="00377A97" w:rsidRDefault="00317902" w:rsidP="007E641E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14:paraId="35D90F88" w14:textId="77777777" w:rsidR="00B735BC" w:rsidRPr="00377A97" w:rsidRDefault="00317902" w:rsidP="007E641E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до листа Міністерства освіти</w:t>
      </w:r>
    </w:p>
    <w:p w14:paraId="307E6C0C" w14:textId="77777777" w:rsidR="00B735BC" w:rsidRPr="00377A97" w:rsidRDefault="00317902" w:rsidP="007E641E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і науки України</w:t>
      </w:r>
    </w:p>
    <w:p w14:paraId="16159237" w14:textId="77777777" w:rsidR="00B735BC" w:rsidRPr="00377A97" w:rsidRDefault="00317902" w:rsidP="007E641E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 від 14.01.2014 №1/11-205 </w:t>
      </w:r>
    </w:p>
    <w:p w14:paraId="18B6B9D4" w14:textId="77777777" w:rsidR="00B735BC" w:rsidRPr="00377A97" w:rsidRDefault="00B735BC" w:rsidP="007E641E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0EF9A876" w14:textId="3DDB14B8" w:rsidR="00317902" w:rsidRPr="00377A97" w:rsidRDefault="00317902" w:rsidP="007E641E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979996" w14:textId="77777777" w:rsidR="00B735BC" w:rsidRPr="00377A97" w:rsidRDefault="00317902" w:rsidP="007E641E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ЗВIТ </w:t>
      </w:r>
    </w:p>
    <w:p w14:paraId="622CCA1B" w14:textId="66C37F53" w:rsidR="00317902" w:rsidRPr="00377A97" w:rsidRDefault="00317902" w:rsidP="007E641E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5A3C07" w:rsidRPr="00377A97">
        <w:rPr>
          <w:rFonts w:ascii="Times New Roman" w:hAnsi="Times New Roman" w:cs="Times New Roman"/>
          <w:sz w:val="28"/>
          <w:szCs w:val="28"/>
        </w:rPr>
        <w:t>про проведення науково</w:t>
      </w:r>
      <w:r w:rsidR="005A3C07">
        <w:rPr>
          <w:rFonts w:ascii="Times New Roman" w:hAnsi="Times New Roman" w:cs="Times New Roman"/>
          <w:sz w:val="28"/>
          <w:szCs w:val="28"/>
        </w:rPr>
        <w:t>-практичної</w:t>
      </w:r>
      <w:r w:rsidR="005A3C07" w:rsidRPr="00377A97">
        <w:rPr>
          <w:rFonts w:ascii="Times New Roman" w:hAnsi="Times New Roman" w:cs="Times New Roman"/>
          <w:sz w:val="28"/>
          <w:szCs w:val="28"/>
        </w:rPr>
        <w:t xml:space="preserve"> конференції</w:t>
      </w:r>
      <w:r w:rsidR="005A3C07">
        <w:rPr>
          <w:rFonts w:ascii="Times New Roman" w:hAnsi="Times New Roman" w:cs="Times New Roman"/>
          <w:sz w:val="28"/>
          <w:szCs w:val="28"/>
        </w:rPr>
        <w:t xml:space="preserve"> (семінару)</w:t>
      </w:r>
      <w:r w:rsidR="005A3C07"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5A3C07">
        <w:rPr>
          <w:rFonts w:ascii="Times New Roman" w:hAnsi="Times New Roman" w:cs="Times New Roman"/>
          <w:sz w:val="28"/>
          <w:szCs w:val="28"/>
        </w:rPr>
        <w:br/>
      </w:r>
      <w:r w:rsidR="005A3C07" w:rsidRPr="00377A97">
        <w:rPr>
          <w:rFonts w:ascii="Times New Roman" w:hAnsi="Times New Roman" w:cs="Times New Roman"/>
          <w:sz w:val="28"/>
          <w:szCs w:val="28"/>
        </w:rPr>
        <w:t>закладом вищої освіти</w:t>
      </w:r>
    </w:p>
    <w:p w14:paraId="68D5EFEF" w14:textId="77777777" w:rsidR="00B735BC" w:rsidRPr="00377A97" w:rsidRDefault="00B735BC" w:rsidP="007E641E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0A4652E" w14:textId="04AF9BEC" w:rsidR="00317902" w:rsidRPr="0099142A" w:rsidRDefault="00317902" w:rsidP="007E641E">
      <w:pPr>
        <w:pStyle w:val="a3"/>
        <w:numPr>
          <w:ilvl w:val="0"/>
          <w:numId w:val="1"/>
        </w:numPr>
        <w:spacing w:after="120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42A">
        <w:rPr>
          <w:rFonts w:ascii="Times New Roman" w:hAnsi="Times New Roman" w:cs="Times New Roman"/>
          <w:sz w:val="28"/>
          <w:szCs w:val="28"/>
        </w:rPr>
        <w:t>Назва заходу</w:t>
      </w:r>
      <w:r w:rsidR="009B190E" w:rsidRPr="0099142A">
        <w:rPr>
          <w:rFonts w:ascii="Times New Roman" w:hAnsi="Times New Roman" w:cs="Times New Roman"/>
          <w:sz w:val="28"/>
          <w:szCs w:val="28"/>
        </w:rPr>
        <w:t xml:space="preserve">: </w:t>
      </w:r>
      <w:r w:rsidR="009B190E" w:rsidRPr="0099142A">
        <w:rPr>
          <w:rFonts w:ascii="Times New Roman" w:hAnsi="Times New Roman" w:cs="Times New Roman"/>
          <w:i/>
          <w:iCs/>
          <w:sz w:val="28"/>
          <w:szCs w:val="28"/>
        </w:rPr>
        <w:t xml:space="preserve">Всеукраїнський семінар-тренінг «Курс підготовки лісового пожежного для державних лісогосподарських підприємств 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Житомирськог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="0099142A" w:rsidRPr="0099142A">
        <w:rPr>
          <w:rFonts w:ascii="Times New Roman" w:hAnsi="Times New Roman" w:cs="Times New Roman"/>
          <w:i/>
          <w:iCs/>
          <w:sz w:val="28"/>
          <w:szCs w:val="28"/>
        </w:rPr>
        <w:t>обласного управління лісового та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142A" w:rsidRPr="0099142A">
        <w:rPr>
          <w:rFonts w:ascii="Times New Roman" w:hAnsi="Times New Roman" w:cs="Times New Roman"/>
          <w:i/>
          <w:iCs/>
          <w:sz w:val="28"/>
          <w:szCs w:val="28"/>
        </w:rPr>
        <w:t>мисливського господарства</w:t>
      </w:r>
      <w:r w:rsidR="009B190E" w:rsidRPr="0099142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91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3B6E4" w14:textId="0209ED4B" w:rsidR="00317902" w:rsidRPr="00377A97" w:rsidRDefault="00317902" w:rsidP="007E641E">
      <w:pPr>
        <w:pStyle w:val="a3"/>
        <w:numPr>
          <w:ilvl w:val="0"/>
          <w:numId w:val="1"/>
        </w:numPr>
        <w:spacing w:after="120"/>
        <w:ind w:left="0" w:right="-143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Назва вищого навчального закладу (установи), який провів захід</w:t>
      </w:r>
      <w:r w:rsidR="009B190E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14:paraId="0E12E8F4" w14:textId="74404EC5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  <w:r w:rsidR="009B190E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  <w:r w:rsidR="007E641E" w:rsidRPr="00377A97">
        <w:rPr>
          <w:rFonts w:ascii="Times New Roman" w:hAnsi="Times New Roman" w:cs="Times New Roman"/>
          <w:i/>
          <w:iCs/>
          <w:sz w:val="28"/>
          <w:szCs w:val="28"/>
        </w:rPr>
        <w:t>Український центр підготовки, перепідготовки та підвищення кваліфікації кадрів лісового господарства (Укрцентркадриліс)</w:t>
      </w:r>
      <w:r w:rsidR="007E64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08150, Київська область, Фастівський район, м. Боярка, вул. Лісодослідна, буд. 2</w:t>
      </w:r>
      <w:r w:rsidR="007E64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238193" w14:textId="29F0C5F9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4. Дата проведення заходу</w:t>
      </w:r>
      <w:r w:rsidR="00AE4217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листопада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 2022 р</w:t>
      </w:r>
      <w:r w:rsidR="00AE4217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1933096D" w14:textId="1C8DE03F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5. Співорганізатори заходу</w:t>
      </w:r>
      <w:r w:rsidR="00AE4217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 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Державне агентство лісових ресурсів України, Регіональний Східноєвропейський центр моніторингу пожеж, Український центр підготовки, перепідготовки та підвищення кваліфікації кадрів лісового господарства (Укрцентркадриліс), Навчально-науковий інститут лісового і садово-паркового господарства Національного університету біоресурсів і природокористування України, Глобальний центр моніторингу пожеж GFMC (Німеччина)</w:t>
      </w:r>
      <w:r w:rsidR="00AE4217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70AEEBD3" w14:textId="273F144A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6. Кількість учасників</w:t>
      </w:r>
      <w:r w:rsidR="00485836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41</w:t>
      </w:r>
      <w:r w:rsidR="00485836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 учасник</w:t>
      </w:r>
      <w:r w:rsidR="004858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77A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7A9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A97">
        <w:rPr>
          <w:rFonts w:ascii="Times New Roman" w:hAnsi="Times New Roman" w:cs="Times New Roman"/>
          <w:sz w:val="28"/>
          <w:szCs w:val="28"/>
        </w:rPr>
        <w:t>. з інших країн</w:t>
      </w:r>
      <w:r w:rsidR="00AE4217" w:rsidRPr="00377A97">
        <w:rPr>
          <w:rFonts w:ascii="Times New Roman" w:hAnsi="Times New Roman" w:cs="Times New Roman"/>
          <w:sz w:val="28"/>
          <w:szCs w:val="28"/>
        </w:rPr>
        <w:t xml:space="preserve">: </w:t>
      </w:r>
      <w:r w:rsidR="00485836">
        <w:rPr>
          <w:rFonts w:ascii="Times New Roman" w:hAnsi="Times New Roman" w:cs="Times New Roman"/>
          <w:i/>
          <w:iCs/>
          <w:sz w:val="28"/>
          <w:szCs w:val="28"/>
        </w:rPr>
        <w:t>1 учасник з Німеччини</w:t>
      </w:r>
      <w:r w:rsidRPr="00377A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8587C" w14:textId="513EB1C6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7. Перелік навчальних закладів та установ, які взяли участь у заході</w:t>
      </w:r>
      <w:r w:rsidR="00AE4217" w:rsidRPr="00377A97">
        <w:rPr>
          <w:rFonts w:ascii="Times New Roman" w:hAnsi="Times New Roman" w:cs="Times New Roman"/>
          <w:sz w:val="28"/>
          <w:szCs w:val="28"/>
        </w:rPr>
        <w:t xml:space="preserve">: 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ДП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"Баранівське лісомисливське господарство", ДП "</w:t>
      </w:r>
      <w:proofErr w:type="spellStart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Білокоровицьке</w:t>
      </w:r>
      <w:proofErr w:type="spellEnd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 xml:space="preserve"> лісове господарство", ДП "Бердичівське лісове господарство", ДП "Городницьке лісове господарство", ДП "Ємільчинське лісове господарство", ДП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"Коростенське лісомисливське господарство", ДП "Коростишівське лісове господарство", ДП</w:t>
      </w:r>
      <w:r w:rsidR="007E641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Лугинське</w:t>
      </w:r>
      <w:proofErr w:type="spellEnd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 xml:space="preserve"> лісове господарство", ДП "</w:t>
      </w:r>
      <w:proofErr w:type="spellStart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Народицьке</w:t>
      </w:r>
      <w:proofErr w:type="spellEnd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 xml:space="preserve"> спеціалізоване лісове господарство", ДП "Овруцьке лісове господарство", ДП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"Олевське лісове господарство", ДП "Радомишльське лісомисливське господарство" та ДП</w:t>
      </w:r>
      <w:r w:rsidR="007E641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>Словечанське</w:t>
      </w:r>
      <w:proofErr w:type="spellEnd"/>
      <w:r w:rsidR="007034AC" w:rsidRPr="007034AC">
        <w:rPr>
          <w:rFonts w:ascii="Times New Roman" w:hAnsi="Times New Roman" w:cs="Times New Roman"/>
          <w:i/>
          <w:iCs/>
          <w:sz w:val="28"/>
          <w:szCs w:val="28"/>
        </w:rPr>
        <w:t xml:space="preserve"> лісове господарство"</w:t>
      </w:r>
      <w:r w:rsidR="007034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22A738" w14:textId="77777777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 </w:t>
      </w:r>
    </w:p>
    <w:p w14:paraId="31506AF0" w14:textId="7ABF4CAB" w:rsidR="00317902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9. Резолюція, рекомендації, рішення (не передбачено).  </w:t>
      </w:r>
    </w:p>
    <w:p w14:paraId="6A022C63" w14:textId="24EADF37" w:rsidR="002B55E5" w:rsidRPr="00377A97" w:rsidRDefault="00317902" w:rsidP="007E641E">
      <w:pPr>
        <w:spacing w:after="12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lastRenderedPageBreak/>
        <w:t>10.  Збірник статей, матеріалів, тез (не передбачено).</w:t>
      </w:r>
    </w:p>
    <w:sectPr w:rsidR="002B55E5" w:rsidRPr="00377A97" w:rsidSect="007E64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5E7E"/>
    <w:multiLevelType w:val="hybridMultilevel"/>
    <w:tmpl w:val="773A8EE4"/>
    <w:lvl w:ilvl="0" w:tplc="6CB622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73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BF"/>
    <w:rsid w:val="00144E0B"/>
    <w:rsid w:val="00290C74"/>
    <w:rsid w:val="002B55E5"/>
    <w:rsid w:val="00317902"/>
    <w:rsid w:val="00377A97"/>
    <w:rsid w:val="003D19CB"/>
    <w:rsid w:val="00485836"/>
    <w:rsid w:val="005A3C07"/>
    <w:rsid w:val="0060068A"/>
    <w:rsid w:val="006C3EBF"/>
    <w:rsid w:val="007034AC"/>
    <w:rsid w:val="007E641E"/>
    <w:rsid w:val="009650DF"/>
    <w:rsid w:val="0099142A"/>
    <w:rsid w:val="009B190E"/>
    <w:rsid w:val="00AA458D"/>
    <w:rsid w:val="00AE4217"/>
    <w:rsid w:val="00B3131C"/>
    <w:rsid w:val="00B735BC"/>
    <w:rsid w:val="00B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6AEB"/>
  <w15:chartTrackingRefBased/>
  <w15:docId w15:val="{DFB05461-AFB0-450C-93AE-F27B05B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gumeniuk</dc:creator>
  <cp:keywords/>
  <dc:description/>
  <cp:lastModifiedBy>vasyl gumeniuk</cp:lastModifiedBy>
  <cp:revision>26</cp:revision>
  <dcterms:created xsi:type="dcterms:W3CDTF">2022-12-06T15:12:00Z</dcterms:created>
  <dcterms:modified xsi:type="dcterms:W3CDTF">2022-12-06T16:01:00Z</dcterms:modified>
</cp:coreProperties>
</file>