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5E8A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5E4B3CDA" w14:textId="77777777" w:rsidTr="00A96EF1">
        <w:tc>
          <w:tcPr>
            <w:tcW w:w="2978" w:type="dxa"/>
            <w:vMerge w:val="restart"/>
          </w:tcPr>
          <w:p w14:paraId="57829D7D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AFBBCD" wp14:editId="68C49A3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8E09795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6B23FA6E" w14:textId="77777777" w:rsidR="001431F8" w:rsidRPr="00384EE8" w:rsidRDefault="001431F8" w:rsidP="006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4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541E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ГАЛУЗЕВІ РИЗИКИ</w:t>
            </w:r>
            <w:r w:rsidRPr="00384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431F8" w:rsidRPr="00A71D92" w14:paraId="375FAEC0" w14:textId="77777777" w:rsidTr="00A96EF1">
        <w:tc>
          <w:tcPr>
            <w:tcW w:w="2978" w:type="dxa"/>
            <w:vMerge/>
          </w:tcPr>
          <w:p w14:paraId="076A70CF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976611C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83394" w14:textId="77777777" w:rsidR="001431F8" w:rsidRPr="00A71D92" w:rsidRDefault="00FD771F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   </w:t>
            </w:r>
            <w:r w:rsidR="00083512" w:rsidRPr="00083512">
              <w:rPr>
                <w:rFonts w:ascii="Times New Roman" w:hAnsi="Times New Roman" w:cs="Times New Roman"/>
                <w:sz w:val="24"/>
                <w:szCs w:val="24"/>
              </w:rPr>
              <w:t>третій (освітньо-науковий)</w:t>
            </w:r>
          </w:p>
        </w:tc>
      </w:tr>
      <w:tr w:rsidR="00A96EF1" w:rsidRPr="00A71D92" w14:paraId="671783C3" w14:textId="77777777" w:rsidTr="00A96EF1">
        <w:tc>
          <w:tcPr>
            <w:tcW w:w="2978" w:type="dxa"/>
            <w:vMerge/>
          </w:tcPr>
          <w:p w14:paraId="6CBFCA7F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C866AC" w14:textId="77777777" w:rsidR="00A96EF1" w:rsidRPr="00A71D92" w:rsidRDefault="00A96EF1" w:rsidP="00B5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083512" w:rsidRPr="00083512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0</w:t>
            </w:r>
            <w:r w:rsidR="00B5465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51</w:t>
            </w:r>
            <w:r w:rsidR="00541E6C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="00B5465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Економіка</w:t>
            </w:r>
          </w:p>
        </w:tc>
      </w:tr>
      <w:tr w:rsidR="001431F8" w:rsidRPr="00A71D92" w14:paraId="58CF2BDE" w14:textId="77777777" w:rsidTr="00A96EF1">
        <w:tc>
          <w:tcPr>
            <w:tcW w:w="2978" w:type="dxa"/>
            <w:vMerge/>
          </w:tcPr>
          <w:p w14:paraId="0C26C149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5D1C125" w14:textId="77777777" w:rsidR="00B54651" w:rsidRDefault="001431F8" w:rsidP="00B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B54651" w:rsidRPr="00B54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>кономіка підприємств та галузей</w:t>
            </w:r>
          </w:p>
          <w:p w14:paraId="1AEB880D" w14:textId="77777777" w:rsidR="001431F8" w:rsidRPr="00A71D92" w:rsidRDefault="00B54651" w:rsidP="00B5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51">
              <w:rPr>
                <w:rFonts w:ascii="Times New Roman" w:hAnsi="Times New Roman" w:cs="Times New Roman"/>
                <w:sz w:val="24"/>
                <w:szCs w:val="24"/>
              </w:rPr>
              <w:t>національного 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рства</w:t>
            </w:r>
          </w:p>
        </w:tc>
      </w:tr>
      <w:tr w:rsidR="001431F8" w:rsidRPr="00A71D92" w14:paraId="58C29175" w14:textId="77777777" w:rsidTr="00A96EF1">
        <w:tc>
          <w:tcPr>
            <w:tcW w:w="2978" w:type="dxa"/>
            <w:vMerge/>
          </w:tcPr>
          <w:p w14:paraId="1ED2D8FD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9DB269F" w14:textId="554DC95A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E54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D771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__</w:t>
            </w:r>
            <w:r w:rsidR="00E54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07656AE5" w14:textId="77777777" w:rsidR="0020200E" w:rsidRPr="00A71D92" w:rsidRDefault="0020200E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384EE8" w:rsidRPr="00EB2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денна</w:t>
            </w:r>
            <w:r w:rsidR="0006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вечірня,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</w:tr>
      <w:tr w:rsidR="001431F8" w:rsidRPr="00A71D92" w14:paraId="690D9223" w14:textId="77777777" w:rsidTr="00A96EF1">
        <w:tc>
          <w:tcPr>
            <w:tcW w:w="2978" w:type="dxa"/>
            <w:vMerge/>
          </w:tcPr>
          <w:p w14:paraId="3B530D2C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C2D1863" w14:textId="77777777" w:rsidR="001431F8" w:rsidRPr="00A71D92" w:rsidRDefault="001431F8" w:rsidP="00FE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FE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1431F8" w:rsidRPr="00A71D92" w14:paraId="5AC0352F" w14:textId="77777777" w:rsidTr="00A96EF1">
        <w:tc>
          <w:tcPr>
            <w:tcW w:w="2978" w:type="dxa"/>
            <w:vMerge/>
          </w:tcPr>
          <w:p w14:paraId="48AC3270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117D7D8" w14:textId="77777777" w:rsidR="001431F8" w:rsidRPr="00A71D92" w:rsidRDefault="0020200E" w:rsidP="00EB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B2D58">
              <w:rPr>
                <w:rFonts w:ascii="Times New Roman" w:hAnsi="Times New Roman" w:cs="Times New Roman"/>
                <w:sz w:val="24"/>
                <w:szCs w:val="20"/>
              </w:rPr>
              <w:t>українська</w:t>
            </w:r>
          </w:p>
        </w:tc>
      </w:tr>
      <w:tr w:rsidR="00A96EF1" w:rsidRPr="00A71D92" w14:paraId="0D4BA2A2" w14:textId="77777777" w:rsidTr="00A96EF1">
        <w:tc>
          <w:tcPr>
            <w:tcW w:w="2978" w:type="dxa"/>
          </w:tcPr>
          <w:p w14:paraId="1AC5435D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1CB600DB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41C09CDE" w14:textId="77777777" w:rsidTr="00A96EF1">
        <w:tc>
          <w:tcPr>
            <w:tcW w:w="2978" w:type="dxa"/>
          </w:tcPr>
          <w:p w14:paraId="29AAE8DC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1CB408C1" w14:textId="7D002585" w:rsidR="001431F8" w:rsidRPr="00EB2D58" w:rsidRDefault="000A4732" w:rsidP="00541E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Доктор</w:t>
            </w:r>
            <w:r w:rsidR="00EB2D58"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економічних наук, до</w:t>
            </w:r>
            <w:r w:rsidR="00541E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 кафедри економіки Мірзоєва Тетяна Володимирівна</w:t>
            </w:r>
          </w:p>
        </w:tc>
      </w:tr>
      <w:tr w:rsidR="001431F8" w:rsidRPr="00A71D92" w14:paraId="05DFAEC6" w14:textId="77777777" w:rsidTr="00A96EF1">
        <w:tc>
          <w:tcPr>
            <w:tcW w:w="2978" w:type="dxa"/>
          </w:tcPr>
          <w:p w14:paraId="154ED8CD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CDFF662" w14:textId="77777777"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06FBD324" w14:textId="77777777" w:rsidR="00581698" w:rsidRPr="00541E6C" w:rsidRDefault="00581698" w:rsidP="00EB2D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mirzoeva2018@ukr.net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54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</w:t>
            </w:r>
          </w:p>
        </w:tc>
      </w:tr>
      <w:tr w:rsidR="001431F8" w:rsidRPr="00A71D92" w14:paraId="6876BC07" w14:textId="77777777" w:rsidTr="00A96EF1">
        <w:tc>
          <w:tcPr>
            <w:tcW w:w="2978" w:type="dxa"/>
          </w:tcPr>
          <w:p w14:paraId="71409939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564321DB" w14:textId="77777777" w:rsidR="001431F8" w:rsidRPr="00541E6C" w:rsidRDefault="001431F8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E1840D8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C7250" w14:textId="77777777" w:rsidR="00EC07A1" w:rsidRPr="00541E6C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C">
        <w:rPr>
          <w:rFonts w:ascii="Times New Roman" w:hAnsi="Times New Roman" w:cs="Times New Roman"/>
          <w:b/>
          <w:sz w:val="24"/>
          <w:szCs w:val="24"/>
        </w:rPr>
        <w:t>ОПИС ДИСЦИПЛІНИ</w:t>
      </w:r>
    </w:p>
    <w:p w14:paraId="083A4AB9" w14:textId="77777777" w:rsidR="00541E6C" w:rsidRPr="00871835" w:rsidRDefault="00541E6C" w:rsidP="0054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87">
        <w:rPr>
          <w:rFonts w:ascii="Times New Roman" w:hAnsi="Times New Roman" w:cs="Times New Roman"/>
          <w:spacing w:val="-2"/>
          <w:sz w:val="24"/>
          <w:szCs w:val="24"/>
        </w:rPr>
        <w:t xml:space="preserve">Ринкова економіка, яка передбачає свободу попиту й пропозиції, і разом із тим характеризується нестабільністю рівня попиту і пропозиції, постійно зростаючою конкуренцією, випереджаючими темпами розвитку техніки і технологій, різкими змінами </w:t>
      </w:r>
      <w:r w:rsidRPr="00871835">
        <w:rPr>
          <w:rFonts w:ascii="Times New Roman" w:hAnsi="Times New Roman" w:cs="Times New Roman"/>
          <w:sz w:val="24"/>
          <w:szCs w:val="24"/>
        </w:rPr>
        <w:t>валютних курсів, неконтрольованою інфляцією, непостійністю законодавчої бази, а також багатьма іншими факторами, притаманними поточному стану національної економіки, створюють умови, за яких виникає невизначеність і невпевненість в отриманні очікуваного кінцевого результату, та, відповідно, різного роду ризики. Зокрема, прискіпливої уваги в умовах сьогодення потребують галузеві ризики, що мають прояв у різних галузях економіки. Умови, в яких функціонує та чи інша галузь як правило можуть неочікувано й різко змінюватися, тому підприємсцям потрібно постійно враховувати галузеві ризики за будь-яких видів діяльності.</w:t>
      </w:r>
    </w:p>
    <w:p w14:paraId="3F513ECC" w14:textId="77777777" w:rsidR="00541E6C" w:rsidRPr="000A3687" w:rsidRDefault="00541E6C" w:rsidP="0054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5C">
        <w:rPr>
          <w:rFonts w:ascii="Times New Roman" w:hAnsi="Times New Roman" w:cs="Times New Roman"/>
          <w:b/>
          <w:sz w:val="24"/>
          <w:szCs w:val="24"/>
        </w:rPr>
        <w:t>Метою вивчення дисципліни</w:t>
      </w:r>
      <w:r w:rsidRPr="009A2F5C">
        <w:rPr>
          <w:rFonts w:ascii="Times New Roman" w:hAnsi="Times New Roman" w:cs="Times New Roman"/>
          <w:sz w:val="24"/>
          <w:szCs w:val="24"/>
        </w:rPr>
        <w:t xml:space="preserve"> є </w:t>
      </w:r>
      <w:r w:rsidRPr="000A3687">
        <w:rPr>
          <w:rFonts w:ascii="Times New Roman" w:hAnsi="Times New Roman" w:cs="Times New Roman"/>
          <w:sz w:val="24"/>
          <w:szCs w:val="24"/>
        </w:rPr>
        <w:t>формування у слухачів системи</w:t>
      </w:r>
      <w:r w:rsidRPr="00411F6F">
        <w:rPr>
          <w:rFonts w:ascii="Times New Roman" w:hAnsi="Times New Roman" w:cs="Times New Roman"/>
          <w:sz w:val="28"/>
          <w:szCs w:val="28"/>
        </w:rPr>
        <w:t xml:space="preserve"> </w:t>
      </w:r>
      <w:r w:rsidRPr="009A2F5C">
        <w:rPr>
          <w:rFonts w:ascii="Times New Roman" w:hAnsi="Times New Roman" w:cs="Times New Roman"/>
          <w:sz w:val="24"/>
          <w:szCs w:val="24"/>
        </w:rPr>
        <w:t>теорети</w:t>
      </w:r>
      <w:r>
        <w:rPr>
          <w:rFonts w:ascii="Times New Roman" w:hAnsi="Times New Roman" w:cs="Times New Roman"/>
          <w:sz w:val="24"/>
          <w:szCs w:val="24"/>
        </w:rPr>
        <w:t xml:space="preserve">чних і практичних засад </w:t>
      </w:r>
      <w:r w:rsidRPr="009A2F5C">
        <w:rPr>
          <w:rFonts w:ascii="Times New Roman" w:hAnsi="Times New Roman" w:cs="Times New Roman"/>
          <w:sz w:val="24"/>
          <w:szCs w:val="24"/>
        </w:rPr>
        <w:t>концептуального мислення</w:t>
      </w:r>
      <w:r>
        <w:rPr>
          <w:rFonts w:ascii="Times New Roman" w:hAnsi="Times New Roman" w:cs="Times New Roman"/>
          <w:sz w:val="24"/>
          <w:szCs w:val="24"/>
        </w:rPr>
        <w:t xml:space="preserve"> у межах</w:t>
      </w:r>
      <w:r w:rsidRPr="009A2F5C">
        <w:rPr>
          <w:rFonts w:ascii="Times New Roman" w:hAnsi="Times New Roman" w:cs="Times New Roman"/>
          <w:sz w:val="24"/>
          <w:szCs w:val="24"/>
        </w:rPr>
        <w:t xml:space="preserve"> навчальної дисципліни, здобуття ґрунтовних знань і навиків </w:t>
      </w:r>
      <w:r w:rsidRPr="000A3687">
        <w:rPr>
          <w:rFonts w:ascii="Times New Roman" w:hAnsi="Times New Roman" w:cs="Times New Roman"/>
          <w:sz w:val="24"/>
          <w:szCs w:val="24"/>
        </w:rPr>
        <w:t>щодо закономірностей прояву ризиків у процесі функціонування господарюючих суб’єктів різних галузей, формування навичок володіння методами систематизації та узагальнення інформації щодо ризиків, а також опанування прийомами та практичними інструментами виявлення, якісної і кількісної оцінки ризиків, зниження їхнього рівня, зважаючи на специфіку певної галузі.</w:t>
      </w:r>
    </w:p>
    <w:p w14:paraId="2AE2FCAA" w14:textId="77777777" w:rsidR="00541E6C" w:rsidRDefault="00541E6C" w:rsidP="0054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5">
        <w:rPr>
          <w:rFonts w:ascii="Times New Roman" w:hAnsi="Times New Roman" w:cs="Times New Roman"/>
          <w:b/>
          <w:bCs/>
          <w:sz w:val="24"/>
          <w:szCs w:val="24"/>
        </w:rPr>
        <w:t>Завдання дисципліни</w:t>
      </w:r>
      <w:r w:rsidRPr="00871835">
        <w:rPr>
          <w:rFonts w:ascii="Times New Roman" w:hAnsi="Times New Roman" w:cs="Times New Roman"/>
          <w:sz w:val="24"/>
          <w:szCs w:val="24"/>
        </w:rPr>
        <w:t xml:space="preserve"> полягає у формуванні в аспірантів відповідного світогляду, заснованого на глибоких знаннях і розумінні сучасних тенденцій щодо галузевих ризиків і інструментів зниження їхнього рівня.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3D674" w14:textId="77777777" w:rsidR="00F84E7D" w:rsidRDefault="00F84E7D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71208" w14:textId="77777777" w:rsidR="00F62B69" w:rsidRDefault="00F62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8B9A58" w14:textId="77777777" w:rsidR="00EC07A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СТРУКТУРА КУРСУ</w:t>
      </w:r>
    </w:p>
    <w:p w14:paraId="26ACE8ED" w14:textId="77777777" w:rsidR="00E671A8" w:rsidRPr="00CC360A" w:rsidRDefault="00E671A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221" w:type="dxa"/>
        <w:tblLayout w:type="fixed"/>
        <w:tblLook w:val="04A0" w:firstRow="1" w:lastRow="0" w:firstColumn="1" w:lastColumn="0" w:noHBand="0" w:noVBand="1"/>
      </w:tblPr>
      <w:tblGrid>
        <w:gridCol w:w="1888"/>
        <w:gridCol w:w="1211"/>
        <w:gridCol w:w="4693"/>
        <w:gridCol w:w="1374"/>
        <w:gridCol w:w="8"/>
        <w:gridCol w:w="44"/>
        <w:gridCol w:w="984"/>
        <w:gridCol w:w="8"/>
        <w:gridCol w:w="11"/>
      </w:tblGrid>
      <w:tr w:rsidR="00F62B69" w:rsidRPr="00A71D92" w14:paraId="55D0948E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5270A676" w14:textId="77777777" w:rsidR="00EC07A1" w:rsidRPr="004E7557" w:rsidRDefault="00EC07A1" w:rsidP="0006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11" w:type="dxa"/>
            <w:vAlign w:val="center"/>
          </w:tcPr>
          <w:p w14:paraId="46AED8F4" w14:textId="77777777" w:rsidR="00EC07A1" w:rsidRDefault="00EC07A1" w:rsidP="00F62B69">
            <w:pPr>
              <w:ind w:hanging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3CC5EB8C" w14:textId="77777777" w:rsidR="004E7557" w:rsidRDefault="00EC07A1" w:rsidP="004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0FEA2AB6" w14:textId="77777777" w:rsidR="00EC07A1" w:rsidRPr="00F82151" w:rsidRDefault="00DF1B04" w:rsidP="00DF1B04">
            <w:pPr>
              <w:ind w:left="-15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практичні)</w:t>
            </w:r>
          </w:p>
        </w:tc>
        <w:tc>
          <w:tcPr>
            <w:tcW w:w="4693" w:type="dxa"/>
            <w:vAlign w:val="center"/>
          </w:tcPr>
          <w:p w14:paraId="25753B38" w14:textId="77777777" w:rsidR="00EC07A1" w:rsidRPr="00A71D92" w:rsidRDefault="00EC07A1" w:rsidP="00F62B69">
            <w:pPr>
              <w:ind w:left="-44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374" w:type="dxa"/>
            <w:vAlign w:val="center"/>
          </w:tcPr>
          <w:p w14:paraId="1D6DA88A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036" w:type="dxa"/>
            <w:gridSpan w:val="3"/>
            <w:vAlign w:val="center"/>
          </w:tcPr>
          <w:p w14:paraId="12E77DC4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F62B69" w:rsidRPr="00A71D92" w14:paraId="79FBAF84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3DDFE8F2" w14:textId="77777777" w:rsidR="00544D46" w:rsidRPr="00CC360A" w:rsidRDefault="00F82151" w:rsidP="005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  <w:r w:rsidR="00AE33F0" w:rsidRPr="00CC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Сутність і зміст ризику як економічної категорії.</w:t>
            </w:r>
          </w:p>
        </w:tc>
        <w:tc>
          <w:tcPr>
            <w:tcW w:w="1211" w:type="dxa"/>
            <w:vAlign w:val="center"/>
          </w:tcPr>
          <w:p w14:paraId="51F87231" w14:textId="77777777" w:rsidR="00544D46" w:rsidRPr="00541E6C" w:rsidRDefault="00544D46" w:rsidP="00E97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43419951" w14:textId="77777777" w:rsidR="00773765" w:rsidRPr="00773765" w:rsidRDefault="00F366E7" w:rsidP="0077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>Розуміт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>и сутність поняття «ризик</w:t>
            </w: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 xml:space="preserve"> та необхідність його постійного моніторингу</w:t>
            </w:r>
            <w:r w:rsidR="0050623C" w:rsidRPr="0050623C">
              <w:rPr>
                <w:rFonts w:ascii="Times New Roman" w:hAnsi="Times New Roman" w:cs="Times New Roman"/>
                <w:sz w:val="24"/>
                <w:szCs w:val="24"/>
              </w:rPr>
              <w:t>. Знати</w:t>
            </w: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 xml:space="preserve"> історич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>ні аспекти розвитку ризикології</w:t>
            </w:r>
            <w:r w:rsidR="0050623C" w:rsidRPr="0050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3C" w:rsidRPr="0050623C">
              <w:rPr>
                <w:rFonts w:ascii="Times New Roman" w:hAnsi="Times New Roman" w:cs="Times New Roman"/>
                <w:sz w:val="24"/>
                <w:szCs w:val="24"/>
              </w:rPr>
              <w:t xml:space="preserve">Засвоїти 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3765" w:rsidRPr="00773765">
              <w:rPr>
                <w:rFonts w:ascii="Times New Roman" w:hAnsi="Times New Roman" w:cs="Times New Roman"/>
                <w:sz w:val="24"/>
                <w:szCs w:val="24"/>
              </w:rPr>
              <w:t>еоретичні підходи до визначення сутності галузевих ризиків</w:t>
            </w:r>
            <w:r w:rsidR="0050623C" w:rsidRPr="00773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3C" w:rsidRPr="00506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50623C" w:rsidRPr="0050623C">
              <w:rPr>
                <w:rFonts w:ascii="Times New Roman" w:hAnsi="Times New Roman" w:cs="Times New Roman"/>
                <w:sz w:val="24"/>
                <w:szCs w:val="24"/>
              </w:rPr>
              <w:t>різняти</w:t>
            </w: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 xml:space="preserve"> поняття «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>ризик», «ризикова ситуація», «галузевий ризик</w:t>
            </w: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773765">
              <w:rPr>
                <w:rFonts w:ascii="Times New Roman" w:hAnsi="Times New Roman" w:cs="Times New Roman"/>
                <w:sz w:val="24"/>
                <w:szCs w:val="24"/>
              </w:rPr>
              <w:t>різні види ризиків, орієнтуватися у видовому різноманітті ризиків різних галузей національного господарства.</w:t>
            </w:r>
          </w:p>
        </w:tc>
        <w:tc>
          <w:tcPr>
            <w:tcW w:w="1374" w:type="dxa"/>
            <w:vAlign w:val="center"/>
          </w:tcPr>
          <w:p w14:paraId="46A39842" w14:textId="77777777" w:rsidR="004E7557" w:rsidRPr="004E7557" w:rsidRDefault="004E7557" w:rsidP="008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або реферату</w:t>
            </w:r>
          </w:p>
        </w:tc>
        <w:tc>
          <w:tcPr>
            <w:tcW w:w="1036" w:type="dxa"/>
            <w:gridSpan w:val="3"/>
            <w:vAlign w:val="center"/>
          </w:tcPr>
          <w:p w14:paraId="0D150208" w14:textId="77777777" w:rsidR="00544D46" w:rsidRPr="004E7557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6AF2D494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47894726" w14:textId="77777777" w:rsidR="00AE33F0" w:rsidRPr="00CC360A" w:rsidRDefault="00AE33F0" w:rsidP="005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Методи дослідження та аналізу ризиків.</w:t>
            </w:r>
          </w:p>
        </w:tc>
        <w:tc>
          <w:tcPr>
            <w:tcW w:w="1211" w:type="dxa"/>
            <w:vAlign w:val="center"/>
          </w:tcPr>
          <w:p w14:paraId="787B61BB" w14:textId="77777777" w:rsidR="00AE33F0" w:rsidRPr="00541E6C" w:rsidRDefault="00F62B69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30613679" w14:textId="77777777" w:rsidR="00773765" w:rsidRPr="00773765" w:rsidRDefault="0050623C" w:rsidP="0077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Розрізняти</w:t>
            </w:r>
            <w:r w:rsidRPr="005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7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спеціалізовані методи дослідження ризиків.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5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асвоїти о</w:t>
            </w:r>
            <w:r w:rsidR="0077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сновні методи аналізу ризиків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77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Вміти</w:t>
            </w:r>
            <w:r w:rsidR="0077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встановлювати взаємозв’язок між специфікою галузі та ризиками. Знати та вміти користуватися</w:t>
            </w:r>
            <w:r w:rsidR="00773765">
              <w:t xml:space="preserve"> </w:t>
            </w:r>
            <w:r w:rsidR="00773765" w:rsidRPr="00773765">
              <w:rPr>
                <w:rFonts w:ascii="Times New Roman" w:hAnsi="Times New Roman" w:cs="Times New Roman"/>
                <w:sz w:val="24"/>
                <w:szCs w:val="24"/>
              </w:rPr>
              <w:t>вітчизняними та міжнародними</w:t>
            </w:r>
            <w:r w:rsidR="00773765">
              <w:t xml:space="preserve"> </w:t>
            </w:r>
            <w:r w:rsidR="00773765" w:rsidRPr="00773765">
              <w:rPr>
                <w:rFonts w:ascii="Times New Roman" w:hAnsi="Times New Roman" w:cs="Times New Roman"/>
                <w:sz w:val="24"/>
                <w:szCs w:val="24"/>
              </w:rPr>
              <w:t>стандартами в сфері ризиків.</w:t>
            </w:r>
          </w:p>
          <w:p w14:paraId="1C739D65" w14:textId="77777777" w:rsidR="00773765" w:rsidRDefault="00773765" w:rsidP="00060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A69F294" w14:textId="77777777" w:rsidR="00773765" w:rsidRPr="002D7CD1" w:rsidRDefault="00773765" w:rsidP="00060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D8BC4CC" w14:textId="77777777" w:rsidR="00AE33F0" w:rsidRDefault="002D7CD1" w:rsidP="002D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1">
              <w:rPr>
                <w:rFonts w:ascii="Times New Roman" w:hAnsi="Times New Roman" w:cs="Times New Roman"/>
                <w:sz w:val="24"/>
                <w:szCs w:val="24"/>
              </w:rPr>
              <w:t>Виконання тестового контролю</w:t>
            </w:r>
          </w:p>
          <w:p w14:paraId="2609A652" w14:textId="77777777" w:rsidR="00DF1B04" w:rsidRPr="002D7CD1" w:rsidRDefault="00DF1B04" w:rsidP="002D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або реферату</w:t>
            </w:r>
          </w:p>
          <w:p w14:paraId="5B3E53F5" w14:textId="77777777" w:rsidR="002D7CD1" w:rsidRPr="004E7557" w:rsidRDefault="002D7CD1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0127B261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3FD8ED78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00D22B74" w14:textId="77777777" w:rsidR="00AE33F0" w:rsidRPr="00CC360A" w:rsidRDefault="00AE33F0" w:rsidP="005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Основні операційні ризики промислових компаній.</w:t>
            </w:r>
          </w:p>
        </w:tc>
        <w:tc>
          <w:tcPr>
            <w:tcW w:w="1211" w:type="dxa"/>
            <w:vAlign w:val="center"/>
          </w:tcPr>
          <w:p w14:paraId="19D9BF8F" w14:textId="77777777" w:rsidR="00AE33F0" w:rsidRPr="00541E6C" w:rsidRDefault="00F62B69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51969030" w14:textId="77777777" w:rsidR="00507D5F" w:rsidRPr="00507D5F" w:rsidRDefault="00CB1E0F" w:rsidP="00507D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Знати </w:t>
            </w:r>
            <w:r w:rsidR="00507D5F" w:rsidRPr="00507D5F">
              <w:rPr>
                <w:rFonts w:ascii="Times New Roman" w:hAnsi="Times New Roman" w:cs="Times New Roman"/>
                <w:sz w:val="24"/>
                <w:szCs w:val="24"/>
              </w:rPr>
              <w:t>ризики підприємств важкої промисловості.</w:t>
            </w:r>
            <w:r w:rsidR="00507D5F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Розуміти сутність </w:t>
            </w:r>
            <w:r w:rsidR="00507D5F" w:rsidRPr="00507D5F">
              <w:rPr>
                <w:rFonts w:ascii="Times New Roman" w:hAnsi="Times New Roman" w:cs="Times New Roman"/>
                <w:sz w:val="24"/>
                <w:szCs w:val="24"/>
              </w:rPr>
              <w:t>специфічних ризиків підприємств легкої промисловості.</w:t>
            </w:r>
            <w:r w:rsidR="00507D5F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Аналізувати </w:t>
            </w:r>
            <w:r w:rsidR="00507D5F" w:rsidRPr="0050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507D5F" w:rsidRPr="00507D5F">
              <w:rPr>
                <w:rFonts w:ascii="Times New Roman" w:hAnsi="Times New Roman" w:cs="Times New Roman"/>
                <w:sz w:val="24"/>
                <w:szCs w:val="24"/>
              </w:rPr>
              <w:t>изики застосування інноваційних технологій у промисловості.</w:t>
            </w:r>
          </w:p>
          <w:p w14:paraId="18267278" w14:textId="77777777" w:rsidR="00507D5F" w:rsidRPr="002D7CD1" w:rsidRDefault="00507D5F" w:rsidP="00060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4" w:type="dxa"/>
            <w:vAlign w:val="center"/>
          </w:tcPr>
          <w:p w14:paraId="16022C7B" w14:textId="77777777" w:rsidR="00FB1724" w:rsidRDefault="00DF1B04" w:rsidP="00FB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507D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</w:p>
          <w:p w14:paraId="6C7117B7" w14:textId="77777777" w:rsidR="00AE33F0" w:rsidRPr="004E7557" w:rsidRDefault="00FB1724" w:rsidP="00687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або реферату</w:t>
            </w:r>
          </w:p>
        </w:tc>
        <w:tc>
          <w:tcPr>
            <w:tcW w:w="1036" w:type="dxa"/>
            <w:gridSpan w:val="3"/>
            <w:vAlign w:val="center"/>
          </w:tcPr>
          <w:p w14:paraId="49A7A7B0" w14:textId="77777777" w:rsidR="00AE33F0" w:rsidRPr="00FB1724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67F40707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001AE8F8" w14:textId="77777777" w:rsidR="00AE33F0" w:rsidRPr="00060E3B" w:rsidRDefault="00AE33F0" w:rsidP="0054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Аналіз і оцінка ризиків харчової промисловості.</w:t>
            </w:r>
          </w:p>
        </w:tc>
        <w:tc>
          <w:tcPr>
            <w:tcW w:w="1211" w:type="dxa"/>
            <w:vAlign w:val="center"/>
          </w:tcPr>
          <w:p w14:paraId="23681370" w14:textId="77777777" w:rsidR="00AE33F0" w:rsidRPr="00541E6C" w:rsidRDefault="00F62B69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6ABE8302" w14:textId="77777777" w:rsidR="00DE2D8D" w:rsidRPr="00507D5F" w:rsidRDefault="00DE2D8D" w:rsidP="00DE2D8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806A4">
              <w:rPr>
                <w:b w:val="0"/>
                <w:sz w:val="24"/>
                <w:szCs w:val="24"/>
              </w:rPr>
              <w:t xml:space="preserve">озуміти сутність </w:t>
            </w:r>
            <w:r w:rsidR="00507D5F" w:rsidRPr="00507D5F">
              <w:rPr>
                <w:b w:val="0"/>
                <w:sz w:val="24"/>
                <w:szCs w:val="24"/>
              </w:rPr>
              <w:t>ризиків харчової промисловості.</w:t>
            </w:r>
            <w:r w:rsidR="00507D5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Розрізняти основні </w:t>
            </w:r>
            <w:r w:rsidR="00507D5F">
              <w:rPr>
                <w:b w:val="0"/>
                <w:sz w:val="24"/>
                <w:szCs w:val="24"/>
              </w:rPr>
              <w:t>ризики</w:t>
            </w:r>
            <w:r w:rsidR="00507D5F" w:rsidRPr="00507D5F">
              <w:rPr>
                <w:b w:val="0"/>
                <w:sz w:val="24"/>
                <w:szCs w:val="24"/>
              </w:rPr>
              <w:t xml:space="preserve"> харчової промисловості.</w:t>
            </w:r>
          </w:p>
          <w:p w14:paraId="29B4CB5B" w14:textId="77777777" w:rsidR="00507D5F" w:rsidRPr="00507D5F" w:rsidRDefault="00DE2D8D" w:rsidP="00507D5F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Знати</w:t>
            </w:r>
            <w:r w:rsidR="00507D5F">
              <w:rPr>
                <w:b w:val="0"/>
                <w:sz w:val="24"/>
                <w:szCs w:val="24"/>
              </w:rPr>
              <w:t xml:space="preserve"> основні теоретичні засади та практичні підходи до </w:t>
            </w:r>
            <w:r w:rsidR="00507D5F" w:rsidRPr="00507D5F">
              <w:rPr>
                <w:b w:val="0"/>
                <w:sz w:val="24"/>
                <w:szCs w:val="24"/>
              </w:rPr>
              <w:t>управління ризиками в сфері організацій харчової промисловості.</w:t>
            </w:r>
          </w:p>
          <w:p w14:paraId="17EA1D8E" w14:textId="77777777" w:rsidR="00507D5F" w:rsidRPr="002D7CD1" w:rsidRDefault="00507D5F" w:rsidP="00DE2D8D">
            <w:pPr>
              <w:pStyle w:val="21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4" w:type="dxa"/>
            <w:vAlign w:val="center"/>
          </w:tcPr>
          <w:p w14:paraId="0B7C8C9B" w14:textId="77777777" w:rsidR="00FB1724" w:rsidRPr="002D7CD1" w:rsidRDefault="00DF1B04" w:rsidP="00FB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507D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  <w:r w:rsidR="00FB172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або реферату</w:t>
            </w:r>
          </w:p>
          <w:p w14:paraId="442ADCBE" w14:textId="77777777" w:rsidR="00AE33F0" w:rsidRPr="004E7557" w:rsidRDefault="00AE33F0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3B6334F9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31A83641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17BE77D4" w14:textId="77777777" w:rsidR="00AE33F0" w:rsidRPr="00060E3B" w:rsidRDefault="00AE33F0" w:rsidP="00060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Основні операційні ризики фінансових організацій.</w:t>
            </w:r>
          </w:p>
        </w:tc>
        <w:tc>
          <w:tcPr>
            <w:tcW w:w="1211" w:type="dxa"/>
            <w:vAlign w:val="center"/>
          </w:tcPr>
          <w:p w14:paraId="0107C328" w14:textId="77777777" w:rsidR="00AE33F0" w:rsidRPr="00541E6C" w:rsidRDefault="00F62B69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21D67F6B" w14:textId="77777777" w:rsidR="009100CF" w:rsidRPr="004E7557" w:rsidRDefault="00DE2D8D" w:rsidP="00910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8D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фактори, котрі </w:t>
            </w:r>
            <w:r w:rsidR="009100CF">
              <w:rPr>
                <w:rFonts w:ascii="Times New Roman" w:hAnsi="Times New Roman" w:cs="Times New Roman"/>
                <w:sz w:val="24"/>
                <w:szCs w:val="24"/>
              </w:rPr>
              <w:t>спричиняють виникнення ризиків</w:t>
            </w:r>
            <w:r w:rsidR="009100CF" w:rsidRPr="00541E6C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фінансових організацій.</w:t>
            </w:r>
            <w:r w:rsidRPr="00DE2D8D">
              <w:rPr>
                <w:rFonts w:ascii="Times New Roman" w:hAnsi="Times New Roman" w:cs="Times New Roman"/>
                <w:sz w:val="24"/>
                <w:szCs w:val="24"/>
              </w:rPr>
              <w:t xml:space="preserve"> Вміти </w:t>
            </w:r>
            <w:r w:rsidRPr="009100CF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охарактеризувати </w:t>
            </w:r>
            <w:r w:rsidR="00910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0CF" w:rsidRPr="009100CF">
              <w:rPr>
                <w:rFonts w:ascii="Times New Roman" w:hAnsi="Times New Roman" w:cs="Times New Roman"/>
                <w:sz w:val="24"/>
                <w:szCs w:val="24"/>
              </w:rPr>
              <w:t>сновні операційні ризики фінансових організацій</w:t>
            </w:r>
            <w:r w:rsidR="00910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D8D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</w:t>
            </w:r>
            <w:r w:rsidR="009100CF">
              <w:rPr>
                <w:rFonts w:ascii="Times New Roman" w:hAnsi="Times New Roman" w:cs="Times New Roman"/>
                <w:sz w:val="24"/>
                <w:szCs w:val="24"/>
              </w:rPr>
              <w:t xml:space="preserve">їх наслідки та шляхи подолання. </w:t>
            </w:r>
            <w:r w:rsidRPr="00DE2D8D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</w:t>
            </w:r>
            <w:r w:rsidR="009100CF" w:rsidRPr="009100CF">
              <w:rPr>
                <w:rFonts w:ascii="Times New Roman" w:hAnsi="Times New Roman" w:cs="Times New Roman"/>
                <w:sz w:val="24"/>
                <w:szCs w:val="24"/>
              </w:rPr>
              <w:t>ризики банківських установ</w:t>
            </w:r>
            <w:r w:rsidR="009100CF">
              <w:rPr>
                <w:rFonts w:ascii="Times New Roman" w:hAnsi="Times New Roman" w:cs="Times New Roman"/>
                <w:sz w:val="24"/>
                <w:szCs w:val="24"/>
              </w:rPr>
              <w:t xml:space="preserve"> і їх специфічну сутність.</w:t>
            </w:r>
            <w:r w:rsidR="00215DAB">
              <w:rPr>
                <w:rFonts w:ascii="Times New Roman" w:hAnsi="Times New Roman" w:cs="Times New Roman"/>
                <w:sz w:val="24"/>
                <w:szCs w:val="24"/>
              </w:rPr>
              <w:t xml:space="preserve"> Оперувати способами уникнення ринзиків і зниження їх рівня.</w:t>
            </w:r>
          </w:p>
        </w:tc>
        <w:tc>
          <w:tcPr>
            <w:tcW w:w="1374" w:type="dxa"/>
            <w:vAlign w:val="center"/>
          </w:tcPr>
          <w:p w14:paraId="3CE2F3F4" w14:textId="77777777" w:rsidR="00BE12E4" w:rsidRPr="002D7CD1" w:rsidRDefault="00DF1B04" w:rsidP="00BE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9100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  <w:r w:rsidR="00BE12E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або реферату</w:t>
            </w:r>
          </w:p>
          <w:p w14:paraId="69B5B2F0" w14:textId="77777777" w:rsidR="00AE33F0" w:rsidRPr="00BE12E4" w:rsidRDefault="00BE12E4" w:rsidP="00BE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E4">
              <w:rPr>
                <w:rFonts w:ascii="Times New Roman" w:hAnsi="Times New Roman" w:cs="Times New Roman"/>
                <w:sz w:val="24"/>
                <w:szCs w:val="24"/>
              </w:rPr>
              <w:t>Виконання тестів</w:t>
            </w:r>
          </w:p>
        </w:tc>
        <w:tc>
          <w:tcPr>
            <w:tcW w:w="1036" w:type="dxa"/>
            <w:gridSpan w:val="3"/>
            <w:vAlign w:val="center"/>
          </w:tcPr>
          <w:p w14:paraId="7A9E9ADE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58D3C534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1D361BFB" w14:textId="77777777" w:rsidR="00AE33F0" w:rsidRPr="00060E3B" w:rsidRDefault="00AE33F0" w:rsidP="00060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Ризики аграрного сектору економіки.</w:t>
            </w:r>
          </w:p>
        </w:tc>
        <w:tc>
          <w:tcPr>
            <w:tcW w:w="1211" w:type="dxa"/>
            <w:vAlign w:val="center"/>
          </w:tcPr>
          <w:p w14:paraId="3FDC20C9" w14:textId="77777777" w:rsidR="00AE33F0" w:rsidRPr="00541E6C" w:rsidRDefault="00F62B69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7AE28620" w14:textId="77777777" w:rsidR="00C12963" w:rsidRPr="00C12963" w:rsidRDefault="00184631" w:rsidP="00C12963">
            <w:pPr>
              <w:pStyle w:val="2"/>
              <w:spacing w:before="0"/>
              <w:ind w:left="0"/>
              <w:jc w:val="both"/>
              <w:outlineLvl w:val="1"/>
              <w:rPr>
                <w:b w:val="0"/>
                <w:lang w:val="uk-UA"/>
              </w:rPr>
            </w:pPr>
            <w:r w:rsidRPr="00C12963">
              <w:rPr>
                <w:b w:val="0"/>
                <w:lang w:val="ru-RU"/>
              </w:rPr>
              <w:t>Знати</w:t>
            </w:r>
            <w:r w:rsidRPr="000A4732">
              <w:rPr>
                <w:b w:val="0"/>
                <w:lang w:val="ru-RU"/>
              </w:rPr>
              <w:t xml:space="preserve"> </w:t>
            </w:r>
            <w:r w:rsidRPr="00C12963">
              <w:rPr>
                <w:b w:val="0"/>
                <w:lang w:val="ru-RU"/>
              </w:rPr>
              <w:t>основні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ризики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аграрного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сектору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та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можливий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в</w:t>
            </w:r>
            <w:r w:rsidR="00C12963" w:rsidRPr="00C12963">
              <w:rPr>
                <w:b w:val="0"/>
                <w:lang w:val="uk-UA"/>
              </w:rPr>
              <w:t>плив природно-кліматичних ризиків на дільність сі</w:t>
            </w:r>
            <w:r w:rsidR="00C12963" w:rsidRPr="00C12963">
              <w:rPr>
                <w:b w:val="0"/>
                <w:lang w:val="ru-RU"/>
              </w:rPr>
              <w:t>льськогосподарських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C12963">
              <w:rPr>
                <w:b w:val="0"/>
                <w:lang w:val="ru-RU"/>
              </w:rPr>
              <w:t>підприємств</w:t>
            </w:r>
            <w:r w:rsidR="00215DAB" w:rsidRPr="000A4732">
              <w:rPr>
                <w:b w:val="0"/>
                <w:lang w:val="ru-RU"/>
              </w:rPr>
              <w:t xml:space="preserve">, </w:t>
            </w:r>
            <w:r w:rsidR="00215DAB">
              <w:rPr>
                <w:b w:val="0"/>
                <w:lang w:val="ru-RU"/>
              </w:rPr>
              <w:t>основні</w:t>
            </w:r>
            <w:r w:rsidR="00215DAB" w:rsidRPr="000A4732">
              <w:rPr>
                <w:b w:val="0"/>
                <w:lang w:val="ru-RU"/>
              </w:rPr>
              <w:t xml:space="preserve"> </w:t>
            </w:r>
            <w:r w:rsidR="00215DAB">
              <w:rPr>
                <w:b w:val="0"/>
                <w:lang w:val="ru-RU"/>
              </w:rPr>
              <w:t>шляхи</w:t>
            </w:r>
            <w:r w:rsidR="00215DAB" w:rsidRPr="000A4732">
              <w:rPr>
                <w:b w:val="0"/>
                <w:lang w:val="ru-RU"/>
              </w:rPr>
              <w:t xml:space="preserve"> </w:t>
            </w:r>
            <w:r w:rsidR="00215DAB">
              <w:rPr>
                <w:b w:val="0"/>
                <w:lang w:val="ru-RU"/>
              </w:rPr>
              <w:t>їх</w:t>
            </w:r>
            <w:r w:rsidR="00215DAB" w:rsidRPr="000A4732">
              <w:rPr>
                <w:b w:val="0"/>
                <w:lang w:val="ru-RU"/>
              </w:rPr>
              <w:t xml:space="preserve"> </w:t>
            </w:r>
            <w:r w:rsidR="00215DAB">
              <w:rPr>
                <w:b w:val="0"/>
                <w:lang w:val="ru-RU"/>
              </w:rPr>
              <w:t>уникнення</w:t>
            </w:r>
            <w:r w:rsidR="00215DAB" w:rsidRPr="000A4732">
              <w:rPr>
                <w:b w:val="0"/>
                <w:lang w:val="ru-RU"/>
              </w:rPr>
              <w:t>.</w:t>
            </w:r>
            <w:r w:rsidR="00060E3B" w:rsidRPr="000A4732">
              <w:rPr>
                <w:b w:val="0"/>
                <w:lang w:val="ru-RU"/>
              </w:rPr>
              <w:t xml:space="preserve"> </w:t>
            </w:r>
            <w:r w:rsidRPr="00215DAB">
              <w:rPr>
                <w:b w:val="0"/>
                <w:lang w:val="ru-RU"/>
              </w:rPr>
              <w:t>Здійснювати</w:t>
            </w:r>
            <w:r w:rsidRPr="000A4732">
              <w:rPr>
                <w:b w:val="0"/>
                <w:lang w:val="ru-RU"/>
              </w:rPr>
              <w:t xml:space="preserve"> </w:t>
            </w:r>
            <w:r w:rsidR="00C12963" w:rsidRPr="00215DAB">
              <w:rPr>
                <w:b w:val="0"/>
                <w:lang w:val="ru-RU"/>
              </w:rPr>
              <w:t>аналіз</w:t>
            </w:r>
            <w:r w:rsidR="00C12963" w:rsidRPr="000A4732">
              <w:rPr>
                <w:b w:val="0"/>
                <w:lang w:val="ru-RU"/>
              </w:rPr>
              <w:t xml:space="preserve"> </w:t>
            </w:r>
            <w:r w:rsidR="00C12963" w:rsidRPr="00215DAB">
              <w:rPr>
                <w:b w:val="0"/>
                <w:lang w:val="ru-RU"/>
              </w:rPr>
              <w:t>ризиків</w:t>
            </w:r>
            <w:r w:rsidR="00C12963" w:rsidRPr="00C12963">
              <w:rPr>
                <w:b w:val="0"/>
                <w:lang w:val="uk-UA"/>
              </w:rPr>
              <w:t xml:space="preserve"> виробництва органічної сільськогосподарської продукції.</w:t>
            </w:r>
            <w:r w:rsidR="00060E3B" w:rsidRPr="000A4732">
              <w:rPr>
                <w:b w:val="0"/>
                <w:lang w:val="ru-RU"/>
              </w:rPr>
              <w:t xml:space="preserve"> </w:t>
            </w:r>
            <w:r w:rsidRPr="00215DAB">
              <w:rPr>
                <w:b w:val="0"/>
                <w:lang w:val="ru-RU"/>
              </w:rPr>
              <w:t>Вміти</w:t>
            </w:r>
            <w:r w:rsidRPr="000A4732">
              <w:rPr>
                <w:b w:val="0"/>
                <w:lang w:val="ru-RU"/>
              </w:rPr>
              <w:t xml:space="preserve"> </w:t>
            </w:r>
            <w:r w:rsidRPr="00215DAB">
              <w:rPr>
                <w:b w:val="0"/>
                <w:lang w:val="ru-RU"/>
              </w:rPr>
              <w:t>визначати</w:t>
            </w:r>
            <w:r w:rsidRPr="000A4732">
              <w:rPr>
                <w:b w:val="0"/>
                <w:lang w:val="ru-RU"/>
              </w:rPr>
              <w:t xml:space="preserve"> </w:t>
            </w:r>
            <w:r w:rsidR="00C12963">
              <w:rPr>
                <w:b w:val="0"/>
                <w:lang w:val="uk-UA"/>
              </w:rPr>
              <w:t xml:space="preserve">та розрізняти </w:t>
            </w:r>
            <w:r w:rsidR="00C12963">
              <w:rPr>
                <w:b w:val="0"/>
                <w:lang w:val="uk-UA"/>
              </w:rPr>
              <w:lastRenderedPageBreak/>
              <w:t>р</w:t>
            </w:r>
            <w:r w:rsidR="00C12963" w:rsidRPr="00C12963">
              <w:rPr>
                <w:b w:val="0"/>
                <w:lang w:val="uk-UA"/>
              </w:rPr>
              <w:t>изики фермерсь</w:t>
            </w:r>
            <w:r w:rsidR="00215DAB">
              <w:rPr>
                <w:b w:val="0"/>
                <w:lang w:val="uk-UA"/>
              </w:rPr>
              <w:t xml:space="preserve">ких господарств і агрохолдингів, прораховувати величину ризику. </w:t>
            </w:r>
          </w:p>
        </w:tc>
        <w:tc>
          <w:tcPr>
            <w:tcW w:w="1374" w:type="dxa"/>
            <w:vAlign w:val="center"/>
          </w:tcPr>
          <w:p w14:paraId="5F4061EC" w14:textId="77777777" w:rsidR="00AE33F0" w:rsidRPr="004E7557" w:rsidRDefault="00DF1B04" w:rsidP="00BE1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Відповіді на </w:t>
            </w:r>
            <w:r w:rsidR="00C129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  <w:r w:rsidR="00BE12E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</w:t>
            </w:r>
          </w:p>
        </w:tc>
        <w:tc>
          <w:tcPr>
            <w:tcW w:w="1036" w:type="dxa"/>
            <w:gridSpan w:val="3"/>
            <w:vAlign w:val="center"/>
          </w:tcPr>
          <w:p w14:paraId="43F994F1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6753E93E" w14:textId="77777777" w:rsidTr="00DF1B04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4F414C0F" w14:textId="77777777" w:rsidR="00AE33F0" w:rsidRPr="00060E3B" w:rsidRDefault="00AE33F0" w:rsidP="00060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Основні ризики транспортно-логістичних компаній.</w:t>
            </w:r>
          </w:p>
        </w:tc>
        <w:tc>
          <w:tcPr>
            <w:tcW w:w="1211" w:type="dxa"/>
            <w:vAlign w:val="center"/>
          </w:tcPr>
          <w:p w14:paraId="170FB212" w14:textId="77777777" w:rsidR="00AE33F0" w:rsidRPr="00541E6C" w:rsidRDefault="00F62B69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502F0F1D" w14:textId="77777777" w:rsidR="00C12963" w:rsidRPr="004E7557" w:rsidRDefault="00184631" w:rsidP="0035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3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C12963">
              <w:rPr>
                <w:rFonts w:ascii="Times New Roman" w:hAnsi="Times New Roman" w:cs="Times New Roman"/>
                <w:sz w:val="24"/>
                <w:szCs w:val="24"/>
              </w:rPr>
              <w:t>основні операційні ризики, що можуть мати</w:t>
            </w:r>
            <w:r w:rsidR="00C12963" w:rsidRPr="00C12963">
              <w:rPr>
                <w:rFonts w:ascii="Times New Roman" w:hAnsi="Times New Roman" w:cs="Times New Roman"/>
                <w:sz w:val="24"/>
                <w:szCs w:val="24"/>
              </w:rPr>
              <w:t xml:space="preserve"> місце в транспортно-експедиційній дільності.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631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изики вантажних і пасажирських перевезень.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 Оперувати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інструментаи</w:t>
            </w:r>
            <w:r w:rsidR="00C12963" w:rsidRPr="00357AE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управління ризиками транспортних компаній.</w:t>
            </w:r>
          </w:p>
        </w:tc>
        <w:tc>
          <w:tcPr>
            <w:tcW w:w="1374" w:type="dxa"/>
            <w:vAlign w:val="center"/>
          </w:tcPr>
          <w:p w14:paraId="3863BCAD" w14:textId="77777777" w:rsidR="00AE33F0" w:rsidRPr="004E7557" w:rsidRDefault="00DF1B04" w:rsidP="00B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  <w:r w:rsidR="00B24B06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</w:t>
            </w:r>
          </w:p>
        </w:tc>
        <w:tc>
          <w:tcPr>
            <w:tcW w:w="1036" w:type="dxa"/>
            <w:gridSpan w:val="3"/>
            <w:vAlign w:val="center"/>
          </w:tcPr>
          <w:p w14:paraId="654A1D53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360A" w:rsidRPr="00A71D92" w14:paraId="03E31FDE" w14:textId="77777777" w:rsidTr="00060E3B">
        <w:trPr>
          <w:gridAfter w:val="2"/>
          <w:wAfter w:w="19" w:type="dxa"/>
          <w:trHeight w:val="1519"/>
        </w:trPr>
        <w:tc>
          <w:tcPr>
            <w:tcW w:w="1888" w:type="dxa"/>
            <w:vAlign w:val="center"/>
          </w:tcPr>
          <w:p w14:paraId="1927E58A" w14:textId="77777777" w:rsidR="00CC360A" w:rsidRPr="00060E3B" w:rsidRDefault="00CC360A" w:rsidP="00357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</w:t>
            </w:r>
            <w:r w:rsidRPr="005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0E3B" w:rsidRPr="005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Ризики сфери ІТ-технологій.</w:t>
            </w:r>
          </w:p>
        </w:tc>
        <w:tc>
          <w:tcPr>
            <w:tcW w:w="1211" w:type="dxa"/>
          </w:tcPr>
          <w:p w14:paraId="2A9D95D5" w14:textId="77777777" w:rsidR="00CC360A" w:rsidRPr="00541E6C" w:rsidRDefault="00CC360A" w:rsidP="00541E6C">
            <w:pPr>
              <w:jc w:val="center"/>
              <w:rPr>
                <w:lang w:val="en-US"/>
              </w:rPr>
            </w:pPr>
            <w:r w:rsidRPr="00F51A5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7A89D6C8" w14:textId="77777777" w:rsidR="00357AE0" w:rsidRPr="00357AE0" w:rsidRDefault="00060E3B" w:rsidP="0035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9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ризики сфери ІТ-технологій.</w:t>
            </w:r>
            <w:r w:rsidRPr="004818B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озуміти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актуальність розробки, зміст і значення програм щодо вивлення та зниження рівня ризиків у діяльності підприємств ІТ-сфери.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 Вміти </w:t>
            </w:r>
            <w:r w:rsidR="00215DAB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передбачати та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прорахувати ризики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сфери ІТ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19EA9" w14:textId="77777777" w:rsidR="00357AE0" w:rsidRDefault="00357AE0" w:rsidP="0006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715D" w14:textId="77777777" w:rsidR="00357AE0" w:rsidRPr="00B24B06" w:rsidRDefault="00357AE0" w:rsidP="0006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F79F0ED" w14:textId="77777777" w:rsidR="00CC360A" w:rsidRPr="004E7557" w:rsidRDefault="00CC360A" w:rsidP="0035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Підготовка презентації</w:t>
            </w:r>
          </w:p>
        </w:tc>
        <w:tc>
          <w:tcPr>
            <w:tcW w:w="1036" w:type="dxa"/>
            <w:gridSpan w:val="3"/>
            <w:vAlign w:val="center"/>
          </w:tcPr>
          <w:p w14:paraId="741C7C8D" w14:textId="77777777" w:rsidR="00CC360A" w:rsidRPr="004E7557" w:rsidRDefault="00CC360A" w:rsidP="00C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360A" w:rsidRPr="00A71D92" w14:paraId="22ACB1C0" w14:textId="77777777" w:rsidTr="00C326FA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3B4A37D4" w14:textId="77777777" w:rsidR="00CC360A" w:rsidRPr="004E7557" w:rsidRDefault="00CC360A" w:rsidP="0054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Ризики, що супроводжують діяльність підприємтв обслуговуючої сфери.</w:t>
            </w:r>
          </w:p>
        </w:tc>
        <w:tc>
          <w:tcPr>
            <w:tcW w:w="1211" w:type="dxa"/>
          </w:tcPr>
          <w:p w14:paraId="294C91FD" w14:textId="77777777" w:rsidR="00CC360A" w:rsidRPr="00541E6C" w:rsidRDefault="00CC360A" w:rsidP="00541E6C">
            <w:pPr>
              <w:jc w:val="center"/>
              <w:rPr>
                <w:lang w:val="en-US"/>
              </w:rPr>
            </w:pPr>
            <w:r w:rsidRPr="00F51A5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798965CE" w14:textId="77777777" w:rsidR="00357AE0" w:rsidRPr="00357AE0" w:rsidRDefault="00060E3B" w:rsidP="00357AE0">
            <w:pPr>
              <w:pStyle w:val="2"/>
              <w:spacing w:before="0"/>
              <w:ind w:left="0" w:firstLine="20"/>
              <w:jc w:val="both"/>
              <w:outlineLvl w:val="1"/>
              <w:rPr>
                <w:b w:val="0"/>
                <w:lang w:val="uk-UA"/>
              </w:rPr>
            </w:pPr>
            <w:r w:rsidRPr="00215DAB">
              <w:rPr>
                <w:b w:val="0"/>
                <w:lang w:val="ru-RU"/>
              </w:rPr>
              <w:t xml:space="preserve">Розуміти сутність </w:t>
            </w:r>
            <w:r w:rsidR="00357AE0" w:rsidRPr="00357AE0">
              <w:rPr>
                <w:b w:val="0"/>
                <w:lang w:val="uk-UA"/>
              </w:rPr>
              <w:t xml:space="preserve">ризиків </w:t>
            </w:r>
            <w:r w:rsidR="00357AE0" w:rsidRPr="00215DAB">
              <w:rPr>
                <w:b w:val="0"/>
                <w:lang w:val="ru-RU"/>
              </w:rPr>
              <w:t>у</w:t>
            </w:r>
            <w:r w:rsidR="00357AE0" w:rsidRPr="00357AE0">
              <w:rPr>
                <w:b w:val="0"/>
                <w:lang w:val="uk-UA"/>
              </w:rPr>
              <w:t xml:space="preserve"> сфері готельно-ресторанного бізнесу, торгівлі, громадського харчування, побутового обслуговування, зв</w:t>
            </w:r>
            <w:r w:rsidR="00357AE0" w:rsidRPr="00357AE0">
              <w:rPr>
                <w:b w:val="0"/>
                <w:lang w:val="ru-RU"/>
              </w:rPr>
              <w:t>’</w:t>
            </w:r>
            <w:r w:rsidR="00357AE0" w:rsidRPr="00357AE0">
              <w:rPr>
                <w:b w:val="0"/>
                <w:lang w:val="uk-UA"/>
              </w:rPr>
              <w:t>язку.</w:t>
            </w:r>
            <w:r w:rsidRPr="00215DAB">
              <w:rPr>
                <w:b w:val="0"/>
                <w:lang w:val="ru-RU"/>
              </w:rPr>
              <w:t xml:space="preserve"> Знати </w:t>
            </w:r>
            <w:r w:rsidR="00357AE0">
              <w:rPr>
                <w:b w:val="0"/>
                <w:lang w:val="uk-UA"/>
              </w:rPr>
              <w:t>р</w:t>
            </w:r>
            <w:r w:rsidR="00357AE0" w:rsidRPr="00357AE0">
              <w:rPr>
                <w:b w:val="0"/>
                <w:lang w:val="uk-UA"/>
              </w:rPr>
              <w:t>изики сфери охорони здоров</w:t>
            </w:r>
            <w:r w:rsidR="00357AE0" w:rsidRPr="00215DAB">
              <w:rPr>
                <w:b w:val="0"/>
                <w:lang w:val="ru-RU"/>
              </w:rPr>
              <w:t>’</w:t>
            </w:r>
            <w:r w:rsidR="00357AE0" w:rsidRPr="00357AE0">
              <w:rPr>
                <w:b w:val="0"/>
                <w:lang w:val="uk-UA"/>
              </w:rPr>
              <w:t>я, освіти, спорту, туризму.</w:t>
            </w:r>
            <w:r w:rsidR="00357AE0">
              <w:rPr>
                <w:b w:val="0"/>
                <w:lang w:val="uk-UA"/>
              </w:rPr>
              <w:t xml:space="preserve"> </w:t>
            </w:r>
            <w:r w:rsidRPr="00357AE0">
              <w:rPr>
                <w:b w:val="0"/>
                <w:lang w:val="uk-UA"/>
              </w:rPr>
              <w:t>Вміти</w:t>
            </w:r>
            <w:r w:rsidR="00357AE0">
              <w:rPr>
                <w:b w:val="0"/>
                <w:lang w:val="uk-UA"/>
              </w:rPr>
              <w:t xml:space="preserve"> застосовувати </w:t>
            </w:r>
            <w:r w:rsidR="00357AE0" w:rsidRPr="00357AE0">
              <w:rPr>
                <w:b w:val="0"/>
                <w:lang w:val="uk-UA"/>
              </w:rPr>
              <w:t xml:space="preserve">способи </w:t>
            </w:r>
            <w:r w:rsidR="00357AE0">
              <w:rPr>
                <w:b w:val="0"/>
                <w:lang w:val="uk-UA"/>
              </w:rPr>
              <w:t xml:space="preserve">зниження </w:t>
            </w:r>
            <w:r w:rsidR="00357AE0" w:rsidRPr="00357AE0">
              <w:rPr>
                <w:b w:val="0"/>
                <w:lang w:val="uk-UA"/>
              </w:rPr>
              <w:t>рівня</w:t>
            </w:r>
            <w:r w:rsidR="00357AE0">
              <w:rPr>
                <w:b w:val="0"/>
                <w:lang w:val="uk-UA"/>
              </w:rPr>
              <w:t xml:space="preserve"> ризиків, які</w:t>
            </w:r>
            <w:r w:rsidR="00357AE0" w:rsidRPr="00357AE0">
              <w:rPr>
                <w:b w:val="0"/>
                <w:lang w:val="uk-UA"/>
              </w:rPr>
              <w:t xml:space="preserve"> супроводжують діяльність підприємтв обслуговуючої сфери.</w:t>
            </w:r>
          </w:p>
        </w:tc>
        <w:tc>
          <w:tcPr>
            <w:tcW w:w="1374" w:type="dxa"/>
            <w:vAlign w:val="center"/>
          </w:tcPr>
          <w:p w14:paraId="27139A4E" w14:textId="77777777" w:rsidR="00CC360A" w:rsidRPr="004E7557" w:rsidRDefault="00CC360A" w:rsidP="0035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Підготовка презентації</w:t>
            </w:r>
          </w:p>
        </w:tc>
        <w:tc>
          <w:tcPr>
            <w:tcW w:w="1036" w:type="dxa"/>
            <w:gridSpan w:val="3"/>
            <w:vAlign w:val="center"/>
          </w:tcPr>
          <w:p w14:paraId="36136F97" w14:textId="77777777" w:rsidR="00CC360A" w:rsidRPr="004E7557" w:rsidRDefault="00CC360A" w:rsidP="00C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360A" w:rsidRPr="00A71D92" w14:paraId="02C006B2" w14:textId="77777777" w:rsidTr="00C326FA">
        <w:trPr>
          <w:gridAfter w:val="2"/>
          <w:wAfter w:w="19" w:type="dxa"/>
        </w:trPr>
        <w:tc>
          <w:tcPr>
            <w:tcW w:w="1888" w:type="dxa"/>
            <w:vAlign w:val="center"/>
          </w:tcPr>
          <w:p w14:paraId="562BC793" w14:textId="77777777" w:rsidR="00CC360A" w:rsidRPr="004E7557" w:rsidRDefault="00CC360A" w:rsidP="0054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 w:rsidR="00541E6C" w:rsidRPr="00541E6C">
              <w:rPr>
                <w:rFonts w:ascii="Times New Roman" w:hAnsi="Times New Roman" w:cs="Times New Roman"/>
                <w:sz w:val="24"/>
                <w:szCs w:val="24"/>
              </w:rPr>
              <w:t>Ризики енергетичного сектору та вплив на них глобалізації і сталого розвитку.</w:t>
            </w:r>
          </w:p>
        </w:tc>
        <w:tc>
          <w:tcPr>
            <w:tcW w:w="1211" w:type="dxa"/>
          </w:tcPr>
          <w:p w14:paraId="68942E6A" w14:textId="77777777" w:rsidR="00CC360A" w:rsidRPr="00541E6C" w:rsidRDefault="00CC360A" w:rsidP="00541E6C">
            <w:pPr>
              <w:jc w:val="center"/>
              <w:rPr>
                <w:lang w:val="en-US"/>
              </w:rPr>
            </w:pPr>
            <w:r w:rsidRPr="00F51A5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4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3" w:type="dxa"/>
            <w:vAlign w:val="center"/>
          </w:tcPr>
          <w:p w14:paraId="17C57473" w14:textId="77777777" w:rsidR="00357AE0" w:rsidRPr="00357AE0" w:rsidRDefault="00060E3B" w:rsidP="0035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B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сутність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ризиків енергетичного сектору та вплив на них глобалізації і сталого розвитку</w:t>
            </w:r>
            <w:r w:rsidRPr="0035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3B">
              <w:rPr>
                <w:rFonts w:ascii="Times New Roman" w:hAnsi="Times New Roman" w:cs="Times New Roman"/>
                <w:sz w:val="24"/>
                <w:szCs w:val="24"/>
              </w:rPr>
              <w:t xml:space="preserve"> Знати напрями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ступеню ризику</w:t>
            </w:r>
            <w:r w:rsidRPr="00060E3B">
              <w:rPr>
                <w:rFonts w:ascii="Times New Roman" w:hAnsi="Times New Roman" w:cs="Times New Roman"/>
                <w:sz w:val="24"/>
                <w:szCs w:val="24"/>
              </w:rPr>
              <w:t>. Вміти аналізувати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 xml:space="preserve">вплив ризиків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 xml:space="preserve">енергетичного сектору </w:t>
            </w:r>
            <w:r w:rsidR="00357AE0" w:rsidRPr="00357AE0">
              <w:rPr>
                <w:rFonts w:ascii="Times New Roman" w:hAnsi="Times New Roman" w:cs="Times New Roman"/>
                <w:sz w:val="24"/>
                <w:szCs w:val="24"/>
              </w:rPr>
              <w:t>на розвиток біоенергетики і виробництво відновлюваних джерел енергії.</w:t>
            </w:r>
          </w:p>
          <w:p w14:paraId="0D110E63" w14:textId="77777777" w:rsidR="00357AE0" w:rsidRDefault="00357AE0" w:rsidP="0006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2619EB1" w14:textId="77777777" w:rsidR="00CC360A" w:rsidRPr="004E7557" w:rsidRDefault="00CC360A" w:rsidP="0035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Підготовка презентації</w:t>
            </w:r>
          </w:p>
        </w:tc>
        <w:tc>
          <w:tcPr>
            <w:tcW w:w="1036" w:type="dxa"/>
            <w:gridSpan w:val="3"/>
            <w:vAlign w:val="center"/>
          </w:tcPr>
          <w:p w14:paraId="5611C504" w14:textId="77777777" w:rsidR="00CC360A" w:rsidRPr="004E7557" w:rsidRDefault="00CC360A" w:rsidP="00C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360A" w:rsidRPr="00A71D92" w14:paraId="5EA3068E" w14:textId="77777777" w:rsidTr="00A27274">
        <w:trPr>
          <w:gridAfter w:val="2"/>
          <w:wAfter w:w="19" w:type="dxa"/>
        </w:trPr>
        <w:tc>
          <w:tcPr>
            <w:tcW w:w="9166" w:type="dxa"/>
            <w:gridSpan w:val="4"/>
            <w:vAlign w:val="center"/>
          </w:tcPr>
          <w:p w14:paraId="1BCD7EC8" w14:textId="77777777" w:rsidR="00CC360A" w:rsidRPr="00CC360A" w:rsidRDefault="00CC360A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1036" w:type="dxa"/>
            <w:gridSpan w:val="3"/>
            <w:vAlign w:val="center"/>
          </w:tcPr>
          <w:p w14:paraId="35858744" w14:textId="77777777" w:rsidR="00CC360A" w:rsidRDefault="00CC360A" w:rsidP="00C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B04" w:rsidRPr="00A71D92" w14:paraId="4A2396C3" w14:textId="77777777" w:rsidTr="00DF1B04">
        <w:trPr>
          <w:gridAfter w:val="1"/>
          <w:wAfter w:w="11" w:type="dxa"/>
        </w:trPr>
        <w:tc>
          <w:tcPr>
            <w:tcW w:w="9174" w:type="dxa"/>
            <w:gridSpan w:val="5"/>
            <w:vAlign w:val="center"/>
          </w:tcPr>
          <w:p w14:paraId="2F3F6109" w14:textId="77777777" w:rsidR="00DF1B04" w:rsidRPr="004E7557" w:rsidRDefault="00CC360A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Проміжна атестація</w:t>
            </w:r>
          </w:p>
        </w:tc>
        <w:tc>
          <w:tcPr>
            <w:tcW w:w="1036" w:type="dxa"/>
            <w:gridSpan w:val="3"/>
            <w:vAlign w:val="center"/>
          </w:tcPr>
          <w:p w14:paraId="2D7A5BE1" w14:textId="77777777" w:rsidR="00DF1B04" w:rsidRPr="004E7557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B04" w:rsidRPr="00A71D92" w14:paraId="3841F3EE" w14:textId="77777777" w:rsidTr="00DF1B04">
        <w:tc>
          <w:tcPr>
            <w:tcW w:w="9218" w:type="dxa"/>
            <w:gridSpan w:val="6"/>
            <w:vAlign w:val="center"/>
          </w:tcPr>
          <w:p w14:paraId="525B9061" w14:textId="77777777" w:rsidR="00DF1B04" w:rsidRPr="004E7557" w:rsidRDefault="00DF1B04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003" w:type="dxa"/>
            <w:gridSpan w:val="3"/>
            <w:vAlign w:val="center"/>
          </w:tcPr>
          <w:p w14:paraId="1DBEB567" w14:textId="77777777" w:rsidR="00DF1B04" w:rsidRPr="00A71D92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C360A" w:rsidRPr="00A71D92" w14:paraId="3D0BA277" w14:textId="77777777" w:rsidTr="00FE6F41">
        <w:trPr>
          <w:gridAfter w:val="2"/>
          <w:wAfter w:w="19" w:type="dxa"/>
        </w:trPr>
        <w:tc>
          <w:tcPr>
            <w:tcW w:w="9166" w:type="dxa"/>
            <w:gridSpan w:val="4"/>
            <w:vAlign w:val="center"/>
          </w:tcPr>
          <w:p w14:paraId="5537BE30" w14:textId="77777777" w:rsidR="00CC360A" w:rsidRPr="00A71D92" w:rsidRDefault="00CC360A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036" w:type="dxa"/>
            <w:gridSpan w:val="3"/>
            <w:vAlign w:val="center"/>
          </w:tcPr>
          <w:p w14:paraId="56881147" w14:textId="77777777" w:rsidR="00CC360A" w:rsidRPr="00A71D92" w:rsidRDefault="00CC360A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F1B04" w:rsidRPr="00A71D92" w14:paraId="78BDFAA9" w14:textId="77777777" w:rsidTr="00DF1B04">
        <w:tc>
          <w:tcPr>
            <w:tcW w:w="9218" w:type="dxa"/>
            <w:gridSpan w:val="6"/>
            <w:vAlign w:val="center"/>
          </w:tcPr>
          <w:p w14:paraId="026488A0" w14:textId="77777777" w:rsidR="00DF1B04" w:rsidRPr="004E7557" w:rsidRDefault="00DF1B04" w:rsidP="00060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003" w:type="dxa"/>
            <w:gridSpan w:val="3"/>
            <w:vAlign w:val="center"/>
          </w:tcPr>
          <w:p w14:paraId="65DA09FC" w14:textId="77777777" w:rsidR="00DF1B04" w:rsidRPr="00A71D92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B462EBD" w14:textId="77777777" w:rsidR="0013024E" w:rsidRDefault="00130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7BE08D" w14:textId="77777777" w:rsidR="00130933" w:rsidRPr="008806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7E">
        <w:rPr>
          <w:rFonts w:ascii="Times New Roman" w:hAnsi="Times New Roman" w:cs="Times New Roman"/>
          <w:b/>
          <w:sz w:val="24"/>
          <w:szCs w:val="24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130933" w:rsidRPr="00A71D92" w14:paraId="314C82D4" w14:textId="77777777" w:rsidTr="00130933">
        <w:tc>
          <w:tcPr>
            <w:tcW w:w="2660" w:type="dxa"/>
          </w:tcPr>
          <w:p w14:paraId="31625D89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5AB2238" w14:textId="77777777"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1A58A2BB" w14:textId="77777777" w:rsidTr="00130933">
        <w:tc>
          <w:tcPr>
            <w:tcW w:w="2660" w:type="dxa"/>
          </w:tcPr>
          <w:p w14:paraId="5F43D99A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48FFD9F0" w14:textId="77777777" w:rsidR="00130933" w:rsidRPr="00A71D92" w:rsidRDefault="00544D46" w:rsidP="00B5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</w:t>
            </w:r>
            <w:r w:rsidR="00357AE0">
              <w:rPr>
                <w:rFonts w:ascii="Times New Roman" w:hAnsi="Times New Roman" w:cs="Times New Roman"/>
                <w:sz w:val="24"/>
                <w:szCs w:val="24"/>
              </w:rPr>
              <w:t>робіт та екзаменів заборонені (у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т.ч. із використанням мобільних девайсів). 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</w:t>
            </w:r>
            <w:r w:rsidR="00CD6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презентації </w:t>
            </w:r>
            <w:r w:rsidR="00CD66F8">
              <w:rPr>
                <w:rFonts w:ascii="Times New Roman" w:hAnsi="Times New Roman" w:cs="Times New Roman"/>
                <w:sz w:val="24"/>
                <w:szCs w:val="24"/>
              </w:rPr>
              <w:t xml:space="preserve"> та наукові доповіді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повинні мати коректні текстові посилання на використану літературу</w:t>
            </w:r>
          </w:p>
        </w:tc>
      </w:tr>
      <w:tr w:rsidR="00130933" w:rsidRPr="00A71D92" w14:paraId="364528D1" w14:textId="77777777" w:rsidTr="00130933">
        <w:tc>
          <w:tcPr>
            <w:tcW w:w="2660" w:type="dxa"/>
          </w:tcPr>
          <w:p w14:paraId="5567B1E7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0620E02F" w14:textId="77777777" w:rsidR="00130933" w:rsidRPr="00A71D92" w:rsidRDefault="00544D46" w:rsidP="00B5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3BA72E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4D9B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E821" w14:textId="77777777" w:rsidR="00130933" w:rsidRPr="008806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7E">
        <w:rPr>
          <w:rFonts w:ascii="Times New Roman" w:hAnsi="Times New Roman" w:cs="Times New Roman"/>
          <w:b/>
          <w:sz w:val="24"/>
          <w:szCs w:val="24"/>
        </w:rPr>
        <w:t xml:space="preserve">ШКАЛА ОЦІНЮВАННЯ </w:t>
      </w:r>
      <w:r w:rsidR="00B505F4">
        <w:rPr>
          <w:rFonts w:ascii="Times New Roman" w:hAnsi="Times New Roman" w:cs="Times New Roman"/>
          <w:b/>
          <w:sz w:val="24"/>
          <w:szCs w:val="24"/>
        </w:rPr>
        <w:t>ЗДОБУВАЧІВ СТУПЕНЯ ДОКТОРА ФІЛОСОФІЇ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A71D92" w:rsidRPr="00A71D92" w14:paraId="3AC1692D" w14:textId="77777777" w:rsidTr="00CC1B75">
        <w:tc>
          <w:tcPr>
            <w:tcW w:w="2376" w:type="dxa"/>
            <w:vMerge w:val="restart"/>
          </w:tcPr>
          <w:p w14:paraId="1A403C5E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2D5897B9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42F4B83" w14:textId="77777777" w:rsidTr="00A71D92">
        <w:tc>
          <w:tcPr>
            <w:tcW w:w="2376" w:type="dxa"/>
            <w:vMerge/>
          </w:tcPr>
          <w:p w14:paraId="28ECBC70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1D05ED68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077164A9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1D20C11D" w14:textId="77777777" w:rsidTr="00A71D92">
        <w:tc>
          <w:tcPr>
            <w:tcW w:w="2376" w:type="dxa"/>
          </w:tcPr>
          <w:p w14:paraId="4570A93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0E17BD6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FC90064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3AA20E1E" w14:textId="77777777" w:rsidTr="00A71D92">
        <w:tc>
          <w:tcPr>
            <w:tcW w:w="2376" w:type="dxa"/>
          </w:tcPr>
          <w:p w14:paraId="0C9D45A3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0885385D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79CFF97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66FEE06C" w14:textId="77777777" w:rsidTr="00A71D92">
        <w:tc>
          <w:tcPr>
            <w:tcW w:w="2376" w:type="dxa"/>
          </w:tcPr>
          <w:p w14:paraId="76045E4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20A0B6C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5091087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194D80B8" w14:textId="77777777" w:rsidTr="00A71D92">
        <w:tc>
          <w:tcPr>
            <w:tcW w:w="2376" w:type="dxa"/>
          </w:tcPr>
          <w:p w14:paraId="5AF4809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70F666F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37D8F57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</w:p>
        </w:tc>
      </w:tr>
    </w:tbl>
    <w:p w14:paraId="4D4FC5F2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9AA1C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F62B69">
      <w:pgSz w:w="11906" w:h="16838"/>
      <w:pgMar w:top="42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A4"/>
    <w:multiLevelType w:val="hybridMultilevel"/>
    <w:tmpl w:val="835ABC16"/>
    <w:lvl w:ilvl="0" w:tplc="292E248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7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AA"/>
    <w:rsid w:val="00060E3B"/>
    <w:rsid w:val="00083512"/>
    <w:rsid w:val="000A4732"/>
    <w:rsid w:val="0013024E"/>
    <w:rsid w:val="00130933"/>
    <w:rsid w:val="001431F8"/>
    <w:rsid w:val="00184631"/>
    <w:rsid w:val="0020200E"/>
    <w:rsid w:val="00215DAB"/>
    <w:rsid w:val="00246136"/>
    <w:rsid w:val="002D7CD1"/>
    <w:rsid w:val="00324A81"/>
    <w:rsid w:val="003540B8"/>
    <w:rsid w:val="00357AE0"/>
    <w:rsid w:val="00384EE8"/>
    <w:rsid w:val="003C4538"/>
    <w:rsid w:val="00403D01"/>
    <w:rsid w:val="004362C8"/>
    <w:rsid w:val="004818B9"/>
    <w:rsid w:val="004E7557"/>
    <w:rsid w:val="0050623C"/>
    <w:rsid w:val="00507D5F"/>
    <w:rsid w:val="00541E6C"/>
    <w:rsid w:val="00544D46"/>
    <w:rsid w:val="00581698"/>
    <w:rsid w:val="005B6BEA"/>
    <w:rsid w:val="005D323C"/>
    <w:rsid w:val="005E5E4F"/>
    <w:rsid w:val="00654D54"/>
    <w:rsid w:val="00681E43"/>
    <w:rsid w:val="00682CC1"/>
    <w:rsid w:val="00687D61"/>
    <w:rsid w:val="007403EC"/>
    <w:rsid w:val="00773765"/>
    <w:rsid w:val="00802188"/>
    <w:rsid w:val="0088067E"/>
    <w:rsid w:val="00880706"/>
    <w:rsid w:val="008927AA"/>
    <w:rsid w:val="009100CF"/>
    <w:rsid w:val="00990331"/>
    <w:rsid w:val="00A61557"/>
    <w:rsid w:val="00A71D92"/>
    <w:rsid w:val="00A96EF1"/>
    <w:rsid w:val="00AE33F0"/>
    <w:rsid w:val="00B24B06"/>
    <w:rsid w:val="00B505F4"/>
    <w:rsid w:val="00B54651"/>
    <w:rsid w:val="00BA01C1"/>
    <w:rsid w:val="00BE12E4"/>
    <w:rsid w:val="00C12963"/>
    <w:rsid w:val="00C63A3C"/>
    <w:rsid w:val="00CB1E0F"/>
    <w:rsid w:val="00CC360A"/>
    <w:rsid w:val="00CD593C"/>
    <w:rsid w:val="00CD66F8"/>
    <w:rsid w:val="00D71D98"/>
    <w:rsid w:val="00D93390"/>
    <w:rsid w:val="00DC5E8A"/>
    <w:rsid w:val="00DD7841"/>
    <w:rsid w:val="00DE2D8D"/>
    <w:rsid w:val="00DF1B04"/>
    <w:rsid w:val="00E16789"/>
    <w:rsid w:val="00E5487B"/>
    <w:rsid w:val="00E671A8"/>
    <w:rsid w:val="00E97E62"/>
    <w:rsid w:val="00EB2D58"/>
    <w:rsid w:val="00EC07A1"/>
    <w:rsid w:val="00ED3451"/>
    <w:rsid w:val="00F366E7"/>
    <w:rsid w:val="00F62B69"/>
    <w:rsid w:val="00F82151"/>
    <w:rsid w:val="00F84E7D"/>
    <w:rsid w:val="00FB1724"/>
    <w:rsid w:val="00FD771F"/>
    <w:rsid w:val="00FE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7863"/>
  <w15:docId w15:val="{575F3345-E3B8-48E9-A472-C57AFD2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88"/>
  </w:style>
  <w:style w:type="paragraph" w:styleId="2">
    <w:name w:val="heading 2"/>
    <w:basedOn w:val="a"/>
    <w:link w:val="20"/>
    <w:uiPriority w:val="99"/>
    <w:unhideWhenUsed/>
    <w:qFormat/>
    <w:rsid w:val="00773765"/>
    <w:pPr>
      <w:widowControl w:val="0"/>
      <w:spacing w:before="1" w:after="0" w:line="240" w:lineRule="auto"/>
      <w:ind w:left="106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B1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1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E5E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5E4F"/>
  </w:style>
  <w:style w:type="paragraph" w:customStyle="1" w:styleId="a8">
    <w:name w:val="Знак Знак Знак Знак"/>
    <w:basedOn w:val="a"/>
    <w:rsid w:val="001846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184631"/>
    <w:pPr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character" w:customStyle="1" w:styleId="8">
    <w:name w:val="Основной текст (8)_"/>
    <w:link w:val="80"/>
    <w:uiPriority w:val="99"/>
    <w:locked/>
    <w:rsid w:val="00B5465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54651"/>
    <w:pPr>
      <w:widowControl w:val="0"/>
      <w:shd w:val="clear" w:color="auto" w:fill="FFFFFF"/>
      <w:spacing w:before="540" w:after="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77376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Байдала Вікторія Володимирівна</cp:lastModifiedBy>
  <cp:revision>5</cp:revision>
  <cp:lastPrinted>2020-06-15T08:32:00Z</cp:lastPrinted>
  <dcterms:created xsi:type="dcterms:W3CDTF">2021-06-22T07:59:00Z</dcterms:created>
  <dcterms:modified xsi:type="dcterms:W3CDTF">2022-04-17T23:31:00Z</dcterms:modified>
</cp:coreProperties>
</file>