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F4" w:rsidRPr="00A468F4" w:rsidRDefault="00A468F4" w:rsidP="00A468F4">
      <w:pPr>
        <w:spacing w:before="100" w:beforeAutospacing="1" w:after="100" w:afterAutospacing="1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НЕДИСКРИМІНАЦІЙНИЙ ПІДХІД У</w:t>
      </w:r>
      <w:r w:rsidR="00230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НАВЧАННІ</w:t>
      </w:r>
    </w:p>
    <w:p w:rsidR="00E1126F" w:rsidRPr="00D444FA" w:rsidRDefault="00E1126F" w:rsidP="00430F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</w:t>
      </w:r>
      <w:r w:rsidR="00335F6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7C66">
        <w:rPr>
          <w:rFonts w:ascii="Times New Roman" w:hAnsi="Times New Roman"/>
          <w:b/>
          <w:sz w:val="24"/>
          <w:szCs w:val="24"/>
        </w:rPr>
        <w:t>соціальної роботи та реабілітації</w:t>
      </w:r>
    </w:p>
    <w:p w:rsidR="00E1126F" w:rsidRPr="003F694C" w:rsidRDefault="00D811E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Гуманітарно-педагогічний </w:t>
      </w:r>
      <w:r w:rsidR="00027CDB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акультет</w:t>
      </w:r>
    </w:p>
    <w:p w:rsidR="00E1126F" w:rsidRPr="00D444FA" w:rsidRDefault="00E1126F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1126F" w:rsidRPr="00944B4B" w:rsidRDefault="00D811E6" w:rsidP="0094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Тверезовська Н.Т.</w:t>
            </w:r>
          </w:p>
        </w:tc>
      </w:tr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1126F" w:rsidRPr="000B6EC4" w:rsidRDefault="00D811E6" w:rsidP="000B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1126F" w:rsidRPr="00D811E6" w:rsidRDefault="00D811E6" w:rsidP="000B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PhD</w:t>
            </w:r>
          </w:p>
        </w:tc>
      </w:tr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1126F" w:rsidRPr="000B6EC4" w:rsidRDefault="00D811E6" w:rsidP="000B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1126F" w:rsidRPr="000B6EC4" w:rsidRDefault="00140EF6" w:rsidP="000B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1126F" w:rsidRPr="000B6EC4" w:rsidTr="000B6EC4">
        <w:tc>
          <w:tcPr>
            <w:tcW w:w="3686" w:type="dxa"/>
            <w:vAlign w:val="center"/>
          </w:tcPr>
          <w:p w:rsidR="00E1126F" w:rsidRPr="000B6EC4" w:rsidRDefault="00E1126F" w:rsidP="000B6E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E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1126F" w:rsidRPr="000B6EC4" w:rsidRDefault="00D811E6" w:rsidP="00D8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126F" w:rsidRPr="000B6EC4">
              <w:rPr>
                <w:rFonts w:ascii="Times New Roman" w:hAnsi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1126F" w:rsidRPr="000B6EC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126F" w:rsidRPr="000B6EC4">
              <w:rPr>
                <w:rFonts w:ascii="Times New Roman" w:hAnsi="Times New Roman"/>
                <w:b/>
                <w:sz w:val="24"/>
                <w:szCs w:val="24"/>
              </w:rPr>
              <w:t xml:space="preserve">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1126F" w:rsidRPr="000B6EC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126F" w:rsidRPr="000B6EC4">
              <w:rPr>
                <w:rFonts w:ascii="Times New Roman" w:hAnsi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:rsidR="00E1126F" w:rsidRPr="00D444FA" w:rsidRDefault="00E1126F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26F" w:rsidRPr="00D444FA" w:rsidRDefault="00E1126F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26F" w:rsidRPr="00D444FA" w:rsidRDefault="00E1126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E1126F" w:rsidRPr="00D444FA" w:rsidRDefault="00E1126F" w:rsidP="009A7E7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16A">
        <w:rPr>
          <w:rFonts w:ascii="Times New Roman" w:hAnsi="Times New Roman"/>
          <w:i/>
          <w:sz w:val="24"/>
          <w:szCs w:val="24"/>
          <w:u w:val="single"/>
        </w:rPr>
        <w:t>__Дисципліна «</w:t>
      </w:r>
      <w:r w:rsidR="00610F68">
        <w:rPr>
          <w:rFonts w:ascii="Times New Roman" w:hAnsi="Times New Roman"/>
          <w:i/>
          <w:sz w:val="24"/>
          <w:szCs w:val="24"/>
          <w:u w:val="single"/>
        </w:rPr>
        <w:t>Недискримінаційний підхід у навчанні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  <w:r w:rsidR="00607291">
        <w:rPr>
          <w:rFonts w:ascii="Times New Roman" w:hAnsi="Times New Roman"/>
          <w:i/>
          <w:sz w:val="24"/>
          <w:szCs w:val="24"/>
          <w:u w:val="single"/>
        </w:rPr>
        <w:t>набуває актуальності через складну соціально-економічну й політичну ситуацію в світі, та Україні зокрема.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07291">
        <w:rPr>
          <w:rFonts w:ascii="Times New Roman" w:hAnsi="Times New Roman"/>
          <w:i/>
          <w:sz w:val="24"/>
          <w:szCs w:val="24"/>
          <w:u w:val="single"/>
        </w:rPr>
        <w:t xml:space="preserve">Політичні партії та несанкціоновані мітинги, політико-соціальні замовлення бажаної опонентові інформації, проплачені акції – все це </w:t>
      </w:r>
      <w:r w:rsidR="00607291" w:rsidRPr="00607291">
        <w:rPr>
          <w:rFonts w:ascii="Times New Roman" w:hAnsi="Times New Roman"/>
          <w:i/>
          <w:sz w:val="24"/>
          <w:szCs w:val="24"/>
          <w:u w:val="single"/>
        </w:rPr>
        <w:t>згубно позначається</w:t>
      </w:r>
      <w:r w:rsidR="00607291">
        <w:rPr>
          <w:rFonts w:ascii="Times New Roman" w:hAnsi="Times New Roman"/>
          <w:i/>
          <w:sz w:val="24"/>
          <w:szCs w:val="24"/>
          <w:u w:val="single"/>
        </w:rPr>
        <w:t xml:space="preserve"> на психіці дитини, що незміцніла, і як наслідок – трагедія або невпевненість у собі в майбутньому. Сім</w:t>
      </w:r>
      <w:r w:rsidR="00607291" w:rsidRPr="00607291">
        <w:rPr>
          <w:rFonts w:ascii="Times New Roman" w:hAnsi="Times New Roman"/>
          <w:i/>
          <w:sz w:val="24"/>
          <w:szCs w:val="24"/>
          <w:u w:val="single"/>
        </w:rPr>
        <w:t>’</w:t>
      </w:r>
      <w:r w:rsidR="00607291">
        <w:rPr>
          <w:rFonts w:ascii="Times New Roman" w:hAnsi="Times New Roman"/>
          <w:i/>
          <w:sz w:val="24"/>
          <w:szCs w:val="24"/>
          <w:u w:val="single"/>
        </w:rPr>
        <w:t xml:space="preserve">я, а потім заклад дошкільної освіти повинні закласти основи логічного мислення дитини, на життєвих прикладах навчати аналізувати ситуацію та знаходити її достовірність. </w:t>
      </w:r>
      <w:r w:rsidR="00027CDB">
        <w:rPr>
          <w:rFonts w:ascii="Times New Roman" w:hAnsi="Times New Roman"/>
          <w:i/>
          <w:sz w:val="24"/>
          <w:szCs w:val="24"/>
          <w:u w:val="single"/>
        </w:rPr>
        <w:t>Недостатня увага</w:t>
      </w:r>
      <w:r w:rsidR="00607291">
        <w:rPr>
          <w:rFonts w:ascii="Times New Roman" w:hAnsi="Times New Roman"/>
          <w:i/>
          <w:sz w:val="24"/>
          <w:szCs w:val="24"/>
          <w:u w:val="single"/>
        </w:rPr>
        <w:t xml:space="preserve"> з боку вихователів</w:t>
      </w:r>
      <w:r w:rsidR="00027CDB">
        <w:rPr>
          <w:rFonts w:ascii="Times New Roman" w:hAnsi="Times New Roman"/>
          <w:i/>
          <w:sz w:val="24"/>
          <w:szCs w:val="24"/>
          <w:u w:val="single"/>
        </w:rPr>
        <w:t xml:space="preserve"> призводить до </w:t>
      </w:r>
      <w:r w:rsidR="00607291" w:rsidRPr="00607291">
        <w:rPr>
          <w:rFonts w:ascii="Times New Roman" w:hAnsi="Times New Roman"/>
          <w:i/>
          <w:sz w:val="24"/>
          <w:szCs w:val="24"/>
          <w:u w:val="single"/>
        </w:rPr>
        <w:t>втрати особистості</w:t>
      </w:r>
      <w:r w:rsidR="00027CDB">
        <w:rPr>
          <w:rFonts w:ascii="Times New Roman" w:hAnsi="Times New Roman"/>
          <w:i/>
          <w:sz w:val="24"/>
          <w:szCs w:val="24"/>
          <w:u w:val="single"/>
        </w:rPr>
        <w:t xml:space="preserve">, що негативно відображається на </w:t>
      </w:r>
      <w:r w:rsidR="00607291">
        <w:rPr>
          <w:rFonts w:ascii="Times New Roman" w:hAnsi="Times New Roman"/>
          <w:i/>
          <w:sz w:val="24"/>
          <w:szCs w:val="24"/>
          <w:u w:val="single"/>
        </w:rPr>
        <w:t>державі в цілому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. Для досягнення </w:t>
      </w:r>
      <w:r w:rsidR="00027CDB">
        <w:rPr>
          <w:rFonts w:ascii="Times New Roman" w:hAnsi="Times New Roman"/>
          <w:i/>
          <w:sz w:val="24"/>
          <w:szCs w:val="24"/>
          <w:u w:val="single"/>
        </w:rPr>
        <w:t>позитивного результату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 розробляються </w:t>
      </w:r>
      <w:r w:rsidR="00027CDB">
        <w:rPr>
          <w:rFonts w:ascii="Times New Roman" w:hAnsi="Times New Roman"/>
          <w:i/>
          <w:sz w:val="24"/>
          <w:szCs w:val="24"/>
          <w:u w:val="single"/>
        </w:rPr>
        <w:t xml:space="preserve">технології запобігання </w:t>
      </w:r>
      <w:r w:rsidR="00607291">
        <w:rPr>
          <w:rFonts w:ascii="Times New Roman" w:hAnsi="Times New Roman"/>
          <w:i/>
          <w:sz w:val="24"/>
          <w:szCs w:val="24"/>
          <w:u w:val="single"/>
        </w:rPr>
        <w:t>цькуванню та дискримінації особистості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. Цьому й присвячується </w:t>
      </w:r>
      <w:r w:rsidR="00027CDB">
        <w:rPr>
          <w:rFonts w:ascii="Times New Roman" w:hAnsi="Times New Roman"/>
          <w:i/>
          <w:sz w:val="24"/>
          <w:szCs w:val="24"/>
          <w:u w:val="single"/>
        </w:rPr>
        <w:t xml:space="preserve">навчальна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дисципліна «</w:t>
      </w:r>
      <w:r w:rsidR="00610F68">
        <w:rPr>
          <w:rFonts w:ascii="Times New Roman" w:hAnsi="Times New Roman"/>
          <w:i/>
          <w:sz w:val="24"/>
          <w:szCs w:val="24"/>
          <w:u w:val="single"/>
        </w:rPr>
        <w:t>Недискримінаційний підхід у навчанні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», метою якої є </w:t>
      </w:r>
      <w:r w:rsidRPr="00D8308B">
        <w:rPr>
          <w:rFonts w:ascii="Times New Roman" w:hAnsi="Times New Roman"/>
          <w:i/>
          <w:sz w:val="24"/>
          <w:szCs w:val="24"/>
          <w:u w:val="single"/>
        </w:rPr>
        <w:t xml:space="preserve">вивчення теоретичних </w:t>
      </w:r>
      <w:r w:rsidR="00027CDB" w:rsidRPr="00D8308B">
        <w:rPr>
          <w:rFonts w:ascii="Times New Roman" w:hAnsi="Times New Roman"/>
          <w:i/>
          <w:sz w:val="24"/>
          <w:szCs w:val="24"/>
          <w:u w:val="single"/>
        </w:rPr>
        <w:t>основ</w:t>
      </w:r>
      <w:r w:rsidRPr="00D8308B">
        <w:rPr>
          <w:rFonts w:ascii="Times New Roman" w:hAnsi="Times New Roman"/>
          <w:i/>
          <w:sz w:val="24"/>
          <w:szCs w:val="24"/>
          <w:u w:val="single"/>
        </w:rPr>
        <w:t xml:space="preserve"> та опанування </w:t>
      </w:r>
      <w:r w:rsidR="00027CDB" w:rsidRPr="00D8308B">
        <w:rPr>
          <w:rFonts w:ascii="Times New Roman" w:hAnsi="Times New Roman"/>
          <w:i/>
          <w:sz w:val="24"/>
          <w:szCs w:val="24"/>
          <w:u w:val="single"/>
        </w:rPr>
        <w:t>технологією</w:t>
      </w:r>
      <w:r w:rsidRPr="00D8308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27CDB" w:rsidRPr="00D8308B">
        <w:rPr>
          <w:rFonts w:ascii="Times New Roman" w:hAnsi="Times New Roman"/>
          <w:i/>
          <w:sz w:val="24"/>
          <w:szCs w:val="24"/>
          <w:u w:val="single"/>
        </w:rPr>
        <w:t xml:space="preserve">роботи викладачів в </w:t>
      </w:r>
      <w:r w:rsidR="00D8308B" w:rsidRPr="00D8308B">
        <w:rPr>
          <w:rFonts w:ascii="Times New Roman" w:hAnsi="Times New Roman"/>
          <w:i/>
          <w:sz w:val="24"/>
          <w:szCs w:val="24"/>
          <w:u w:val="single"/>
        </w:rPr>
        <w:t>закладах освіти</w:t>
      </w:r>
      <w:r w:rsidRPr="00D8308B">
        <w:rPr>
          <w:rFonts w:ascii="Times New Roman" w:hAnsi="Times New Roman"/>
          <w:i/>
          <w:sz w:val="24"/>
          <w:szCs w:val="24"/>
          <w:u w:val="single"/>
        </w:rPr>
        <w:t xml:space="preserve">. Для досягнення мети студенти вивчають категоріальний апарат </w:t>
      </w:r>
      <w:r w:rsidR="00027CDB" w:rsidRPr="00D8308B">
        <w:rPr>
          <w:rFonts w:ascii="Times New Roman" w:hAnsi="Times New Roman"/>
          <w:i/>
          <w:sz w:val="24"/>
          <w:szCs w:val="24"/>
          <w:u w:val="single"/>
        </w:rPr>
        <w:t xml:space="preserve">навчальної </w:t>
      </w:r>
      <w:r w:rsidRPr="000F03D1">
        <w:rPr>
          <w:rFonts w:ascii="Times New Roman" w:hAnsi="Times New Roman"/>
          <w:i/>
          <w:sz w:val="24"/>
          <w:szCs w:val="24"/>
          <w:u w:val="single"/>
        </w:rPr>
        <w:t>дисципліни</w:t>
      </w:r>
      <w:r w:rsidR="000F03D1" w:rsidRPr="000F03D1">
        <w:rPr>
          <w:rFonts w:ascii="Times New Roman" w:hAnsi="Times New Roman"/>
          <w:i/>
          <w:sz w:val="24"/>
          <w:szCs w:val="24"/>
          <w:u w:val="single"/>
        </w:rPr>
        <w:t>, розвиток критичного мислення</w:t>
      </w:r>
      <w:r w:rsidRPr="000F03D1">
        <w:rPr>
          <w:rFonts w:ascii="Times New Roman" w:hAnsi="Times New Roman"/>
          <w:i/>
          <w:sz w:val="24"/>
          <w:szCs w:val="24"/>
          <w:u w:val="single"/>
        </w:rPr>
        <w:t>, досліджують</w:t>
      </w:r>
      <w:r w:rsidR="000F03D1" w:rsidRPr="000F03D1">
        <w:rPr>
          <w:rFonts w:ascii="Times New Roman" w:hAnsi="Times New Roman"/>
          <w:i/>
          <w:sz w:val="24"/>
          <w:szCs w:val="24"/>
          <w:u w:val="single"/>
        </w:rPr>
        <w:t>,</w:t>
      </w:r>
      <w:r w:rsidR="00027CDB" w:rsidRPr="000F03D1">
        <w:rPr>
          <w:rFonts w:ascii="Times New Roman" w:hAnsi="Times New Roman"/>
          <w:i/>
          <w:sz w:val="24"/>
          <w:szCs w:val="24"/>
          <w:u w:val="single"/>
        </w:rPr>
        <w:t xml:space="preserve"> аналізують</w:t>
      </w:r>
      <w:r w:rsidR="000F03D1" w:rsidRPr="000F03D1">
        <w:rPr>
          <w:rFonts w:ascii="Times New Roman" w:hAnsi="Times New Roman"/>
          <w:i/>
          <w:sz w:val="24"/>
          <w:szCs w:val="24"/>
          <w:u w:val="single"/>
        </w:rPr>
        <w:t>, застосовують методику розпізнавання неправдивої</w:t>
      </w:r>
      <w:r w:rsidR="00027CDB" w:rsidRPr="000F03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F03D1" w:rsidRPr="000F03D1">
        <w:rPr>
          <w:rFonts w:ascii="Times New Roman" w:hAnsi="Times New Roman"/>
          <w:i/>
          <w:sz w:val="24"/>
          <w:szCs w:val="24"/>
          <w:u w:val="single"/>
        </w:rPr>
        <w:t>інформації в ЗМІ, Інтернеті;</w:t>
      </w:r>
      <w:r w:rsidR="000F03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742D0">
        <w:rPr>
          <w:rFonts w:ascii="Times New Roman" w:hAnsi="Times New Roman"/>
          <w:i/>
          <w:sz w:val="24"/>
          <w:szCs w:val="24"/>
          <w:u w:val="single"/>
        </w:rPr>
        <w:t>досліджують алгоритм протидії цькуванню.</w:t>
      </w:r>
      <w:r w:rsidR="009A7E77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E1126F" w:rsidRPr="00D444FA" w:rsidRDefault="00E1126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126F" w:rsidRPr="00D444FA" w:rsidRDefault="00E1126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7E77" w:rsidRPr="009A7E77" w:rsidRDefault="00555EF9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="009A7E77" w:rsidRPr="009A7E77">
        <w:rPr>
          <w:rFonts w:ascii="Times New Roman" w:hAnsi="Times New Roman"/>
          <w:sz w:val="24"/>
          <w:szCs w:val="24"/>
        </w:rPr>
        <w:t>еренасичення</w:t>
      </w:r>
      <w:r>
        <w:rPr>
          <w:rFonts w:ascii="Times New Roman" w:hAnsi="Times New Roman"/>
          <w:sz w:val="24"/>
          <w:szCs w:val="24"/>
        </w:rPr>
        <w:t>»</w:t>
      </w:r>
      <w:r w:rsidR="009A7E77" w:rsidRPr="009A7E77">
        <w:rPr>
          <w:rFonts w:ascii="Times New Roman" w:hAnsi="Times New Roman"/>
          <w:sz w:val="24"/>
          <w:szCs w:val="24"/>
        </w:rPr>
        <w:t xml:space="preserve"> інформації</w:t>
      </w:r>
      <w:r>
        <w:rPr>
          <w:rFonts w:ascii="Times New Roman" w:hAnsi="Times New Roman"/>
          <w:sz w:val="24"/>
          <w:szCs w:val="24"/>
        </w:rPr>
        <w:t>: стан та наслідки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Інтернет: від цінного до неправди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Критичне мислення сучасної людини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Маніпулювання людьми через телебачення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Методика розпізнавання неправдивої інформації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 xml:space="preserve">Права людини та </w:t>
      </w:r>
      <w:proofErr w:type="spellStart"/>
      <w:r w:rsidRPr="009A7E77">
        <w:rPr>
          <w:rFonts w:ascii="Times New Roman" w:hAnsi="Times New Roman"/>
          <w:sz w:val="24"/>
          <w:szCs w:val="24"/>
        </w:rPr>
        <w:t>правозахист</w:t>
      </w:r>
      <w:proofErr w:type="spellEnd"/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Ксенофобія та дискримінація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Толерантність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Цькування (</w:t>
      </w:r>
      <w:proofErr w:type="spellStart"/>
      <w:r w:rsidRPr="009A7E77">
        <w:rPr>
          <w:rFonts w:ascii="Times New Roman" w:hAnsi="Times New Roman"/>
          <w:sz w:val="24"/>
          <w:szCs w:val="24"/>
        </w:rPr>
        <w:t>булінг</w:t>
      </w:r>
      <w:proofErr w:type="spellEnd"/>
      <w:r w:rsidRPr="009A7E77">
        <w:rPr>
          <w:rFonts w:ascii="Times New Roman" w:hAnsi="Times New Roman"/>
          <w:sz w:val="24"/>
          <w:szCs w:val="24"/>
        </w:rPr>
        <w:t>): причини виникнення та наслідки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 xml:space="preserve">Протидія </w:t>
      </w:r>
      <w:proofErr w:type="spellStart"/>
      <w:r w:rsidRPr="009A7E77">
        <w:rPr>
          <w:rFonts w:ascii="Times New Roman" w:hAnsi="Times New Roman"/>
          <w:sz w:val="24"/>
          <w:szCs w:val="24"/>
        </w:rPr>
        <w:t>цькуваннню</w:t>
      </w:r>
      <w:proofErr w:type="spellEnd"/>
      <w:r w:rsidRPr="009A7E77">
        <w:rPr>
          <w:rFonts w:ascii="Times New Roman" w:hAnsi="Times New Roman"/>
          <w:sz w:val="24"/>
          <w:szCs w:val="24"/>
        </w:rPr>
        <w:t>: покрокова інструкція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Критика «традиційного» підходу в навчанні</w:t>
      </w:r>
    </w:p>
    <w:p w:rsidR="009A7E77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Топ-9 дискримінаційних дій педагога</w:t>
      </w:r>
    </w:p>
    <w:p w:rsidR="00E1126F" w:rsidRPr="009A7E77" w:rsidRDefault="009A7E77" w:rsidP="009A7E7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9A7E77">
        <w:rPr>
          <w:rFonts w:ascii="Times New Roman" w:hAnsi="Times New Roman"/>
          <w:sz w:val="24"/>
          <w:szCs w:val="24"/>
        </w:rPr>
        <w:t>Гендерочутливий</w:t>
      </w:r>
      <w:proofErr w:type="spellEnd"/>
      <w:r w:rsidRPr="009A7E77">
        <w:rPr>
          <w:rFonts w:ascii="Times New Roman" w:hAnsi="Times New Roman"/>
          <w:sz w:val="24"/>
          <w:szCs w:val="24"/>
        </w:rPr>
        <w:t xml:space="preserve"> педагог</w:t>
      </w:r>
    </w:p>
    <w:p w:rsidR="00E1126F" w:rsidRPr="00D444FA" w:rsidRDefault="00E1126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126F" w:rsidRPr="007E733A" w:rsidRDefault="00E1126F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9A7E77" w:rsidRPr="009A7E77" w:rsidRDefault="00555EF9" w:rsidP="00AC12A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9A7E77">
        <w:rPr>
          <w:rFonts w:ascii="Times New Roman" w:hAnsi="Times New Roman"/>
          <w:sz w:val="24"/>
          <w:szCs w:val="24"/>
        </w:rPr>
        <w:t>еренасичення</w:t>
      </w:r>
      <w:r>
        <w:rPr>
          <w:rFonts w:ascii="Times New Roman" w:hAnsi="Times New Roman"/>
          <w:sz w:val="24"/>
          <w:szCs w:val="24"/>
        </w:rPr>
        <w:t>»</w:t>
      </w:r>
      <w:r w:rsidRPr="009A7E77">
        <w:rPr>
          <w:rFonts w:ascii="Times New Roman" w:hAnsi="Times New Roman"/>
          <w:sz w:val="24"/>
          <w:szCs w:val="24"/>
        </w:rPr>
        <w:t xml:space="preserve"> інформації</w:t>
      </w:r>
      <w:r>
        <w:rPr>
          <w:rFonts w:ascii="Times New Roman" w:hAnsi="Times New Roman"/>
          <w:sz w:val="24"/>
          <w:szCs w:val="24"/>
        </w:rPr>
        <w:t>: стан та наслідки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Інтернет: від цінного до неправди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Критичне мислення сучасної людини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Маніпулювання людьми через телебачення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Методика розпізнавання неправдивої інформації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 xml:space="preserve">Права людини та </w:t>
      </w:r>
      <w:proofErr w:type="spellStart"/>
      <w:r w:rsidRPr="009A7E77">
        <w:rPr>
          <w:rFonts w:ascii="Times New Roman" w:hAnsi="Times New Roman"/>
          <w:sz w:val="24"/>
          <w:szCs w:val="24"/>
        </w:rPr>
        <w:t>правозахист</w:t>
      </w:r>
      <w:proofErr w:type="spellEnd"/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Ксенофобія та дискримінація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lastRenderedPageBreak/>
        <w:t>Толерантність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Цькування (</w:t>
      </w:r>
      <w:proofErr w:type="spellStart"/>
      <w:r w:rsidRPr="009A7E77">
        <w:rPr>
          <w:rFonts w:ascii="Times New Roman" w:hAnsi="Times New Roman"/>
          <w:sz w:val="24"/>
          <w:szCs w:val="24"/>
        </w:rPr>
        <w:t>булінг</w:t>
      </w:r>
      <w:proofErr w:type="spellEnd"/>
      <w:r w:rsidRPr="009A7E77">
        <w:rPr>
          <w:rFonts w:ascii="Times New Roman" w:hAnsi="Times New Roman"/>
          <w:sz w:val="24"/>
          <w:szCs w:val="24"/>
        </w:rPr>
        <w:t>): причини виникнення та наслідки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 xml:space="preserve">Протидія </w:t>
      </w:r>
      <w:proofErr w:type="spellStart"/>
      <w:r w:rsidRPr="009A7E77">
        <w:rPr>
          <w:rFonts w:ascii="Times New Roman" w:hAnsi="Times New Roman"/>
          <w:sz w:val="24"/>
          <w:szCs w:val="24"/>
        </w:rPr>
        <w:t>цькуваннню</w:t>
      </w:r>
      <w:proofErr w:type="spellEnd"/>
      <w:r w:rsidRPr="009A7E77">
        <w:rPr>
          <w:rFonts w:ascii="Times New Roman" w:hAnsi="Times New Roman"/>
          <w:sz w:val="24"/>
          <w:szCs w:val="24"/>
        </w:rPr>
        <w:t>: покрокова інструкція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Критика «традиційного» підходу в навчанні</w:t>
      </w:r>
    </w:p>
    <w:p w:rsidR="009A7E77" w:rsidRPr="009A7E77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A7E77">
        <w:rPr>
          <w:rFonts w:ascii="Times New Roman" w:hAnsi="Times New Roman"/>
          <w:sz w:val="24"/>
          <w:szCs w:val="24"/>
        </w:rPr>
        <w:t>Топ-9 дискримінаційних дій педагога</w:t>
      </w:r>
    </w:p>
    <w:p w:rsidR="00B41BA4" w:rsidRDefault="009A7E77" w:rsidP="009A7E7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9A7E77">
        <w:rPr>
          <w:rFonts w:ascii="Times New Roman" w:hAnsi="Times New Roman"/>
          <w:sz w:val="24"/>
          <w:szCs w:val="24"/>
        </w:rPr>
        <w:t>Гендерочутливий</w:t>
      </w:r>
      <w:proofErr w:type="spellEnd"/>
      <w:r w:rsidRPr="009A7E77">
        <w:rPr>
          <w:rFonts w:ascii="Times New Roman" w:hAnsi="Times New Roman"/>
          <w:sz w:val="24"/>
          <w:szCs w:val="24"/>
        </w:rPr>
        <w:t xml:space="preserve"> педагог</w:t>
      </w:r>
    </w:p>
    <w:p w:rsidR="000F03D1" w:rsidRDefault="000F03D1" w:rsidP="000F03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3D1" w:rsidRDefault="000F03D1" w:rsidP="000F03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3D1" w:rsidRDefault="000F03D1" w:rsidP="000F03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3D1" w:rsidRDefault="000F03D1" w:rsidP="000F03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3D1" w:rsidRDefault="000F03D1" w:rsidP="000F03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03D1" w:rsidSect="00555EF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85" w:rsidRDefault="00E75785" w:rsidP="00555EF9">
      <w:pPr>
        <w:spacing w:after="0" w:line="240" w:lineRule="auto"/>
      </w:pPr>
      <w:r>
        <w:separator/>
      </w:r>
    </w:p>
  </w:endnote>
  <w:endnote w:type="continuationSeparator" w:id="0">
    <w:p w:rsidR="00E75785" w:rsidRDefault="00E75785" w:rsidP="005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85" w:rsidRDefault="00E75785" w:rsidP="00555EF9">
      <w:pPr>
        <w:spacing w:after="0" w:line="240" w:lineRule="auto"/>
      </w:pPr>
      <w:r>
        <w:separator/>
      </w:r>
    </w:p>
  </w:footnote>
  <w:footnote w:type="continuationSeparator" w:id="0">
    <w:p w:rsidR="00E75785" w:rsidRDefault="00E75785" w:rsidP="0055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63AEC"/>
    <w:multiLevelType w:val="hybridMultilevel"/>
    <w:tmpl w:val="2360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4E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73DFF"/>
    <w:multiLevelType w:val="hybridMultilevel"/>
    <w:tmpl w:val="2360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48B1"/>
    <w:rsid w:val="00027CDB"/>
    <w:rsid w:val="000A1406"/>
    <w:rsid w:val="000A48C4"/>
    <w:rsid w:val="000B6EC4"/>
    <w:rsid w:val="000F03D1"/>
    <w:rsid w:val="00140EF6"/>
    <w:rsid w:val="00175703"/>
    <w:rsid w:val="001D1871"/>
    <w:rsid w:val="0023036A"/>
    <w:rsid w:val="002311D7"/>
    <w:rsid w:val="002742D0"/>
    <w:rsid w:val="00335F6A"/>
    <w:rsid w:val="00337A4D"/>
    <w:rsid w:val="003465E3"/>
    <w:rsid w:val="003C1FB6"/>
    <w:rsid w:val="003F48BE"/>
    <w:rsid w:val="003F694C"/>
    <w:rsid w:val="00405B25"/>
    <w:rsid w:val="00430124"/>
    <w:rsid w:val="00430FC6"/>
    <w:rsid w:val="00465FB5"/>
    <w:rsid w:val="004D0951"/>
    <w:rsid w:val="004D0D0B"/>
    <w:rsid w:val="00521D72"/>
    <w:rsid w:val="00555EF9"/>
    <w:rsid w:val="0057081F"/>
    <w:rsid w:val="00606761"/>
    <w:rsid w:val="00607291"/>
    <w:rsid w:val="00610F68"/>
    <w:rsid w:val="00676B3C"/>
    <w:rsid w:val="006A4EE5"/>
    <w:rsid w:val="006A7295"/>
    <w:rsid w:val="006B616A"/>
    <w:rsid w:val="00754EE3"/>
    <w:rsid w:val="00780260"/>
    <w:rsid w:val="007852EC"/>
    <w:rsid w:val="007B016C"/>
    <w:rsid w:val="007D64C4"/>
    <w:rsid w:val="007E733A"/>
    <w:rsid w:val="008102E9"/>
    <w:rsid w:val="00842ED8"/>
    <w:rsid w:val="00897370"/>
    <w:rsid w:val="008C2D9A"/>
    <w:rsid w:val="008D7D1E"/>
    <w:rsid w:val="009052CF"/>
    <w:rsid w:val="009373C5"/>
    <w:rsid w:val="00944B4B"/>
    <w:rsid w:val="009A7E77"/>
    <w:rsid w:val="00A40F64"/>
    <w:rsid w:val="00A468F4"/>
    <w:rsid w:val="00A97C26"/>
    <w:rsid w:val="00AC12A7"/>
    <w:rsid w:val="00AC66BF"/>
    <w:rsid w:val="00B348EF"/>
    <w:rsid w:val="00B41BA4"/>
    <w:rsid w:val="00BA0868"/>
    <w:rsid w:val="00BE3A7C"/>
    <w:rsid w:val="00C01A35"/>
    <w:rsid w:val="00C65742"/>
    <w:rsid w:val="00CB4B03"/>
    <w:rsid w:val="00CB7C66"/>
    <w:rsid w:val="00CF1D38"/>
    <w:rsid w:val="00D4060C"/>
    <w:rsid w:val="00D444FA"/>
    <w:rsid w:val="00D811E6"/>
    <w:rsid w:val="00D8308B"/>
    <w:rsid w:val="00DC4190"/>
    <w:rsid w:val="00E1126F"/>
    <w:rsid w:val="00E574D4"/>
    <w:rsid w:val="00E6258A"/>
    <w:rsid w:val="00E75785"/>
    <w:rsid w:val="00EB26AC"/>
    <w:rsid w:val="00F21699"/>
    <w:rsid w:val="00F87E1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71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55E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5EF9"/>
    <w:rPr>
      <w:lang w:val="uk-UA"/>
    </w:rPr>
  </w:style>
  <w:style w:type="character" w:styleId="a7">
    <w:name w:val="footnote reference"/>
    <w:basedOn w:val="a0"/>
    <w:uiPriority w:val="99"/>
    <w:semiHidden/>
    <w:unhideWhenUsed/>
    <w:rsid w:val="00555EF9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06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71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55E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5EF9"/>
    <w:rPr>
      <w:lang w:val="uk-UA"/>
    </w:rPr>
  </w:style>
  <w:style w:type="character" w:styleId="a7">
    <w:name w:val="footnote reference"/>
    <w:basedOn w:val="a0"/>
    <w:uiPriority w:val="99"/>
    <w:semiHidden/>
    <w:unhideWhenUsed/>
    <w:rsid w:val="00555EF9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0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4EF9-1877-4327-B744-E9C73E71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Customer</cp:lastModifiedBy>
  <cp:revision>3</cp:revision>
  <dcterms:created xsi:type="dcterms:W3CDTF">2020-08-05T06:58:00Z</dcterms:created>
  <dcterms:modified xsi:type="dcterms:W3CDTF">2020-08-05T07:00:00Z</dcterms:modified>
</cp:coreProperties>
</file>