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31E4" w14:textId="0F663328" w:rsidR="00F708C3" w:rsidRDefault="005E66DA" w:rsidP="00A36BD7">
      <w:pPr>
        <w:pStyle w:val="2"/>
        <w:keepLines w:val="0"/>
        <w:widowControl w:val="0"/>
        <w:shd w:val="clear" w:color="auto" w:fill="FFFFFF"/>
        <w:tabs>
          <w:tab w:val="center" w:pos="4677"/>
        </w:tabs>
        <w:spacing w:before="0"/>
        <w:rPr>
          <w:b w:val="0"/>
          <w:sz w:val="28"/>
          <w:szCs w:val="28"/>
        </w:rPr>
      </w:pPr>
      <w:r>
        <w:rPr>
          <w:iCs/>
        </w:rPr>
        <w:t xml:space="preserve"> </w:t>
      </w:r>
    </w:p>
    <w:p w14:paraId="1CEBAB24" w14:textId="45917A11" w:rsidR="005E66DA" w:rsidRPr="00892573" w:rsidRDefault="00D61D32" w:rsidP="00A36BD7">
      <w:pPr>
        <w:widowControl w:val="0"/>
        <w:tabs>
          <w:tab w:val="center" w:pos="482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66DA" w:rsidRPr="00892573">
        <w:rPr>
          <w:b/>
          <w:sz w:val="28"/>
          <w:szCs w:val="28"/>
        </w:rPr>
        <w:t>НАУКОВІ ОСНОВИ ДОСЛІДЖЕНЬ САДОВО-ПАРКОВОГО ГОСПОДАРСТВА</w:t>
      </w:r>
    </w:p>
    <w:p w14:paraId="2E8AFE27" w14:textId="77777777" w:rsidR="00AC69C6" w:rsidRDefault="00AC69C6" w:rsidP="00A36BD7">
      <w:pPr>
        <w:jc w:val="center"/>
        <w:rPr>
          <w:b/>
          <w:sz w:val="28"/>
          <w:szCs w:val="28"/>
        </w:rPr>
      </w:pPr>
    </w:p>
    <w:p w14:paraId="06331A99" w14:textId="73F34009" w:rsidR="00AC69C6" w:rsidRPr="00AC69C6" w:rsidRDefault="00AC69C6" w:rsidP="00A36BD7">
      <w:pPr>
        <w:jc w:val="center"/>
        <w:rPr>
          <w:b/>
        </w:rPr>
      </w:pPr>
      <w:r w:rsidRPr="00AC69C6">
        <w:rPr>
          <w:b/>
        </w:rPr>
        <w:t>Кафедра ландшафтної архітектури та фітодизайну</w:t>
      </w:r>
    </w:p>
    <w:p w14:paraId="6B605CB9" w14:textId="77777777" w:rsidR="00F708C3" w:rsidRDefault="00F708C3" w:rsidP="00A36BD7">
      <w:pPr>
        <w:jc w:val="center"/>
        <w:rPr>
          <w:sz w:val="32"/>
        </w:rPr>
      </w:pPr>
    </w:p>
    <w:p w14:paraId="6AD20962" w14:textId="19214C4F" w:rsidR="00F708C3" w:rsidRDefault="00A36BD7" w:rsidP="00A36BD7">
      <w:pPr>
        <w:jc w:val="center"/>
        <w:rPr>
          <w:sz w:val="32"/>
        </w:rPr>
      </w:pPr>
      <w:r>
        <w:rPr>
          <w:b/>
          <w:bCs/>
        </w:rPr>
        <w:t>ННІ лісового і садово-паркового господарства</w:t>
      </w:r>
    </w:p>
    <w:p w14:paraId="78EBEAC3" w14:textId="77777777" w:rsidR="00564EBB" w:rsidRPr="008A3605" w:rsidRDefault="00564EBB" w:rsidP="00A36BD7">
      <w:pPr>
        <w:jc w:val="both"/>
        <w:rPr>
          <w:b/>
          <w:bCs/>
        </w:rPr>
      </w:pPr>
    </w:p>
    <w:p w14:paraId="0D9A3C8B" w14:textId="51A71198" w:rsidR="00564EBB" w:rsidRDefault="00564EBB" w:rsidP="00A36BD7">
      <w:pPr>
        <w:jc w:val="both"/>
      </w:pPr>
      <w:r w:rsidRPr="008A3605">
        <w:rPr>
          <w:b/>
          <w:bCs/>
        </w:rPr>
        <w:t>Лектор</w:t>
      </w:r>
      <w:r w:rsidRPr="008A3605">
        <w:t xml:space="preserve"> – д.</w:t>
      </w:r>
      <w:r w:rsidR="005002AF">
        <w:t>с.-г</w:t>
      </w:r>
      <w:r w:rsidRPr="008A3605">
        <w:t>.н., пр</w:t>
      </w:r>
      <w:r>
        <w:t xml:space="preserve">офесор </w:t>
      </w:r>
      <w:r w:rsidR="005002AF">
        <w:t>Олексійченко Надія Олександрівна</w:t>
      </w:r>
    </w:p>
    <w:p w14:paraId="5E6C1F01" w14:textId="77777777" w:rsidR="00564EBB" w:rsidRPr="008A3605" w:rsidRDefault="00564EBB" w:rsidP="00A36BD7">
      <w:pPr>
        <w:jc w:val="both"/>
      </w:pPr>
    </w:p>
    <w:p w14:paraId="71116427" w14:textId="74EE5BC7" w:rsidR="00564EBB" w:rsidRPr="00FD2530" w:rsidRDefault="00564EBB" w:rsidP="00A36BD7">
      <w:pPr>
        <w:jc w:val="both"/>
      </w:pPr>
      <w:r w:rsidRPr="008A3605">
        <w:rPr>
          <w:b/>
          <w:bCs/>
        </w:rPr>
        <w:t>Семестр</w:t>
      </w:r>
      <w:r w:rsidRPr="008A3605">
        <w:t xml:space="preserve"> – 2</w:t>
      </w:r>
    </w:p>
    <w:p w14:paraId="7743C924" w14:textId="77777777" w:rsidR="00564EBB" w:rsidRPr="00FD2530" w:rsidRDefault="00564EBB" w:rsidP="00A36BD7">
      <w:pPr>
        <w:jc w:val="both"/>
      </w:pPr>
    </w:p>
    <w:p w14:paraId="433C2D32" w14:textId="7E8860FC" w:rsidR="00564EBB" w:rsidRPr="00FD2530" w:rsidRDefault="00564EBB" w:rsidP="00A36BD7">
      <w:pPr>
        <w:jc w:val="both"/>
      </w:pPr>
      <w:r w:rsidRPr="00FD2530">
        <w:rPr>
          <w:b/>
          <w:bCs/>
        </w:rPr>
        <w:t>Освітньо-науковий ступінь</w:t>
      </w:r>
      <w:r w:rsidRPr="00FD2530">
        <w:t xml:space="preserve"> – </w:t>
      </w:r>
      <w:r w:rsidRPr="00FD2530">
        <w:rPr>
          <w:lang w:val="en-US"/>
        </w:rPr>
        <w:t>phD</w:t>
      </w:r>
      <w:r w:rsidRPr="00FD2530">
        <w:t xml:space="preserve"> доктор філософії</w:t>
      </w:r>
    </w:p>
    <w:p w14:paraId="50FDADF0" w14:textId="77777777" w:rsidR="00564EBB" w:rsidRPr="00FD2530" w:rsidRDefault="00564EBB" w:rsidP="00A36BD7">
      <w:pPr>
        <w:jc w:val="both"/>
      </w:pPr>
      <w:bookmarkStart w:id="0" w:name="_GoBack"/>
      <w:bookmarkEnd w:id="0"/>
    </w:p>
    <w:p w14:paraId="769EA8E8" w14:textId="2F06BCE9" w:rsidR="00564EBB" w:rsidRPr="00FD2530" w:rsidRDefault="00564EBB" w:rsidP="00A36BD7">
      <w:pPr>
        <w:jc w:val="both"/>
      </w:pPr>
      <w:r w:rsidRPr="00FD2530">
        <w:rPr>
          <w:b/>
          <w:bCs/>
        </w:rPr>
        <w:t>Кількість кредитів ЄКТС</w:t>
      </w:r>
      <w:r w:rsidRPr="00FD2530">
        <w:t xml:space="preserve"> – 5</w:t>
      </w:r>
    </w:p>
    <w:p w14:paraId="3089FFA0" w14:textId="77777777" w:rsidR="00564EBB" w:rsidRPr="00FD2530" w:rsidRDefault="00564EBB" w:rsidP="00A36BD7">
      <w:pPr>
        <w:jc w:val="both"/>
      </w:pPr>
    </w:p>
    <w:p w14:paraId="3FC2D301" w14:textId="1D38C5AB" w:rsidR="00564EBB" w:rsidRPr="00FD2530" w:rsidRDefault="00564EBB" w:rsidP="00A36BD7">
      <w:pPr>
        <w:jc w:val="both"/>
      </w:pPr>
      <w:r w:rsidRPr="00FD2530">
        <w:rPr>
          <w:b/>
          <w:bCs/>
        </w:rPr>
        <w:t>Форма контролю</w:t>
      </w:r>
      <w:r w:rsidRPr="00FD2530">
        <w:t xml:space="preserve"> – екзамен</w:t>
      </w:r>
    </w:p>
    <w:p w14:paraId="2D07F8D6" w14:textId="77777777" w:rsidR="00564EBB" w:rsidRPr="00FD2530" w:rsidRDefault="00564EBB" w:rsidP="00A36BD7">
      <w:pPr>
        <w:jc w:val="both"/>
      </w:pPr>
    </w:p>
    <w:p w14:paraId="20294516" w14:textId="171F45C6" w:rsidR="00F708C3" w:rsidRPr="00FD2530" w:rsidRDefault="00564EBB" w:rsidP="00A36BD7">
      <w:pPr>
        <w:jc w:val="both"/>
      </w:pPr>
      <w:r w:rsidRPr="00FD2530">
        <w:rPr>
          <w:b/>
          <w:bCs/>
        </w:rPr>
        <w:t>Аудиторні години</w:t>
      </w:r>
      <w:r w:rsidRPr="00FD2530">
        <w:t xml:space="preserve"> – 40 </w:t>
      </w:r>
    </w:p>
    <w:p w14:paraId="25C474C1" w14:textId="77777777" w:rsidR="005002AF" w:rsidRPr="00FD2530" w:rsidRDefault="005002AF" w:rsidP="00A36BD7">
      <w:pPr>
        <w:jc w:val="both"/>
      </w:pPr>
    </w:p>
    <w:p w14:paraId="364F5C07" w14:textId="77777777" w:rsidR="009F4B38" w:rsidRPr="00FD2530" w:rsidRDefault="009F4B38">
      <w:pPr>
        <w:spacing w:line="180" w:lineRule="atLeast"/>
        <w:jc w:val="center"/>
      </w:pPr>
    </w:p>
    <w:p w14:paraId="02D300C3" w14:textId="27D65373" w:rsidR="00F708C3" w:rsidRPr="00FD2530" w:rsidRDefault="00564EBB" w:rsidP="00564EBB">
      <w:pPr>
        <w:jc w:val="center"/>
        <w:rPr>
          <w:rFonts w:eastAsia="MS Mincho"/>
          <w:b/>
        </w:rPr>
      </w:pPr>
      <w:r w:rsidRPr="00FD2530">
        <w:rPr>
          <w:rFonts w:eastAsia="MS Mincho"/>
          <w:b/>
        </w:rPr>
        <w:t>Загальний опис</w:t>
      </w:r>
      <w:r w:rsidR="00D61D32" w:rsidRPr="00FD2530">
        <w:rPr>
          <w:rFonts w:eastAsia="MS Mincho"/>
          <w:b/>
        </w:rPr>
        <w:t xml:space="preserve"> навчальної дисципліни</w:t>
      </w:r>
    </w:p>
    <w:p w14:paraId="644C3B91" w14:textId="77777777" w:rsidR="0053559F" w:rsidRPr="00FD2530" w:rsidRDefault="0053559F" w:rsidP="00564EBB">
      <w:pPr>
        <w:jc w:val="center"/>
        <w:rPr>
          <w:rFonts w:eastAsia="MS Mincho"/>
          <w:b/>
        </w:rPr>
      </w:pPr>
    </w:p>
    <w:p w14:paraId="3AE5F7C0" w14:textId="3C442F16" w:rsidR="005002AF" w:rsidRPr="00FD2530" w:rsidRDefault="005002AF" w:rsidP="0053559F">
      <w:pPr>
        <w:pStyle w:val="ab"/>
        <w:ind w:firstLine="696"/>
        <w:jc w:val="both"/>
        <w:rPr>
          <w:rFonts w:eastAsia="Times New Roman"/>
          <w:lang w:eastAsia="ar-SA"/>
        </w:rPr>
      </w:pPr>
      <w:r w:rsidRPr="00FD2530">
        <w:rPr>
          <w:rFonts w:eastAsia="Times New Roman"/>
          <w:lang w:eastAsia="ar-SA"/>
        </w:rPr>
        <w:t>Предметом навчальної дисципліни «</w:t>
      </w:r>
      <w:r w:rsidR="005E66DA" w:rsidRPr="00FD2530">
        <w:rPr>
          <w:rFonts w:eastAsia="Times New Roman"/>
          <w:lang w:eastAsia="ar-SA"/>
        </w:rPr>
        <w:t>Наукові основи досліджень садово-паркового господарства</w:t>
      </w:r>
      <w:r w:rsidRPr="00FD2530">
        <w:rPr>
          <w:rFonts w:eastAsia="Times New Roman"/>
          <w:lang w:eastAsia="ar-SA"/>
        </w:rPr>
        <w:t xml:space="preserve">» є </w:t>
      </w:r>
      <w:r w:rsidRPr="00FD2530">
        <w:t>система наукових знань щодо принципів, методі</w:t>
      </w:r>
      <w:r w:rsidR="00132829" w:rsidRPr="00FD2530">
        <w:t>в</w:t>
      </w:r>
      <w:r w:rsidR="00D461E7" w:rsidRPr="00FD2530">
        <w:t>, методичних підходів</w:t>
      </w:r>
      <w:r w:rsidR="0022003D" w:rsidRPr="00FD2530">
        <w:t xml:space="preserve"> </w:t>
      </w:r>
      <w:r w:rsidR="00D461E7" w:rsidRPr="00FD2530">
        <w:t xml:space="preserve">щодо досліджень </w:t>
      </w:r>
      <w:r w:rsidRPr="00FD2530">
        <w:t xml:space="preserve"> об</w:t>
      </w:r>
      <w:r w:rsidR="0022003D" w:rsidRPr="00FD2530">
        <w:t>’єктів</w:t>
      </w:r>
      <w:r w:rsidR="00D461E7" w:rsidRPr="00FD2530">
        <w:t xml:space="preserve"> </w:t>
      </w:r>
      <w:r w:rsidR="00132829" w:rsidRPr="00FD2530">
        <w:t xml:space="preserve">різного функціонального призначення </w:t>
      </w:r>
      <w:r w:rsidR="00D461E7" w:rsidRPr="00FD2530">
        <w:t>в галузі садово-паркового господарства</w:t>
      </w:r>
      <w:r w:rsidR="0022003D" w:rsidRPr="00FD2530">
        <w:t>.</w:t>
      </w:r>
    </w:p>
    <w:p w14:paraId="6E3EC14C" w14:textId="41EC93A8" w:rsidR="00994B35" w:rsidRPr="00FD2530" w:rsidRDefault="005002AF" w:rsidP="00132829">
      <w:pPr>
        <w:pStyle w:val="ab"/>
        <w:ind w:firstLine="696"/>
        <w:jc w:val="both"/>
        <w:rPr>
          <w:rFonts w:eastAsia="Times New Roman"/>
          <w:lang w:eastAsia="ar-SA"/>
        </w:rPr>
      </w:pPr>
      <w:r w:rsidRPr="00FD2530">
        <w:rPr>
          <w:rFonts w:eastAsia="Times New Roman"/>
          <w:b/>
          <w:lang w:eastAsia="ar-SA"/>
        </w:rPr>
        <w:t>Мета навчальної дисципліни:</w:t>
      </w:r>
      <w:r w:rsidRPr="00FD2530">
        <w:rPr>
          <w:rFonts w:eastAsia="Times New Roman"/>
          <w:lang w:eastAsia="ar-SA"/>
        </w:rPr>
        <w:t xml:space="preserve"> набуття та засвоєння здобувачами ступеня вищої освіти «доктор філософії» </w:t>
      </w:r>
      <w:r w:rsidR="0022003D" w:rsidRPr="00FD2530">
        <w:t xml:space="preserve">  теоретичних і методологічних основ </w:t>
      </w:r>
      <w:r w:rsidR="00132829" w:rsidRPr="00FD2530">
        <w:t xml:space="preserve">дослідження </w:t>
      </w:r>
      <w:r w:rsidR="0022003D" w:rsidRPr="00FD2530">
        <w:t>об’єктів</w:t>
      </w:r>
      <w:r w:rsidR="00132829" w:rsidRPr="00FD2530">
        <w:t xml:space="preserve"> різного функціонального призначення в галузі садово-паркового господарства</w:t>
      </w:r>
      <w:r w:rsidRPr="00FD2530">
        <w:rPr>
          <w:rFonts w:eastAsia="Times New Roman"/>
          <w:lang w:eastAsia="ar-SA"/>
        </w:rPr>
        <w:t>, а також вмінь їх застосовувати у власних наукових дослідженнях для розв’язання як наукових проблем, так і проблем практичного характеру.</w:t>
      </w:r>
    </w:p>
    <w:p w14:paraId="12DF4622" w14:textId="47F21ACA" w:rsidR="00F708C3" w:rsidRPr="00FD2530" w:rsidRDefault="00994B35" w:rsidP="0053559F">
      <w:pPr>
        <w:pStyle w:val="ab"/>
        <w:ind w:firstLine="360"/>
        <w:jc w:val="both"/>
        <w:rPr>
          <w:b/>
        </w:rPr>
      </w:pPr>
      <w:r w:rsidRPr="00FD2530">
        <w:rPr>
          <w:b/>
        </w:rPr>
        <w:t>З</w:t>
      </w:r>
      <w:r w:rsidR="00D61D32" w:rsidRPr="00FD2530">
        <w:rPr>
          <w:b/>
        </w:rPr>
        <w:t>авдання навчальної дисципліни</w:t>
      </w:r>
      <w:r w:rsidRPr="00FD2530">
        <w:rPr>
          <w:b/>
        </w:rPr>
        <w:t>:</w:t>
      </w:r>
    </w:p>
    <w:p w14:paraId="116605A2" w14:textId="4A1538B8" w:rsidR="00C70EBA" w:rsidRPr="00FD2530" w:rsidRDefault="00C70EBA" w:rsidP="00C70EBA">
      <w:pPr>
        <w:pStyle w:val="ab"/>
        <w:numPr>
          <w:ilvl w:val="1"/>
          <w:numId w:val="7"/>
        </w:numPr>
        <w:tabs>
          <w:tab w:val="left" w:pos="160"/>
        </w:tabs>
        <w:jc w:val="both"/>
      </w:pPr>
      <w:r w:rsidRPr="00FD2530">
        <w:t>ознайомлення з теорією та методологію системного аналізу,</w:t>
      </w:r>
      <w:r w:rsidRPr="00FD2530">
        <w:rPr>
          <w:i/>
        </w:rPr>
        <w:t xml:space="preserve"> </w:t>
      </w:r>
      <w:r w:rsidRPr="00FD2530">
        <w:t>етапами реалізації системного підходу при дослідженні пр</w:t>
      </w:r>
      <w:r w:rsidR="008A059B" w:rsidRPr="00FD2530">
        <w:t>оцесів та явищ у паркових біо</w:t>
      </w:r>
      <w:r w:rsidRPr="00FD2530">
        <w:t>ценозах та урбоекосистемах;</w:t>
      </w:r>
    </w:p>
    <w:p w14:paraId="0823A1DB" w14:textId="46C0969F" w:rsidR="00C70EBA" w:rsidRPr="00FD2530" w:rsidRDefault="00D14804" w:rsidP="00C70EBA">
      <w:pPr>
        <w:pStyle w:val="ab"/>
        <w:numPr>
          <w:ilvl w:val="1"/>
          <w:numId w:val="7"/>
        </w:numPr>
        <w:tabs>
          <w:tab w:val="left" w:pos="160"/>
        </w:tabs>
        <w:jc w:val="both"/>
      </w:pPr>
      <w:r w:rsidRPr="00FD2530">
        <w:t xml:space="preserve">оволодіння </w:t>
      </w:r>
      <w:r w:rsidR="00C70EBA" w:rsidRPr="00FD2530">
        <w:t>критични</w:t>
      </w:r>
      <w:r w:rsidRPr="00FD2530">
        <w:t>м</w:t>
      </w:r>
      <w:r w:rsidR="00C70EBA" w:rsidRPr="00FD2530">
        <w:t xml:space="preserve"> аналіз</w:t>
      </w:r>
      <w:r w:rsidRPr="00FD2530">
        <w:t>ом</w:t>
      </w:r>
      <w:r w:rsidR="00C70EBA" w:rsidRPr="00FD2530">
        <w:t xml:space="preserve"> інформації щодо сучасного стану і тенденцій розвитку світової і вітчизняної науки про парки та урбоекосистеми;</w:t>
      </w:r>
    </w:p>
    <w:p w14:paraId="2DFA9E1C" w14:textId="5A200B18" w:rsidR="00994B35" w:rsidRPr="00FD2530" w:rsidRDefault="00994B35" w:rsidP="00C70EBA">
      <w:pPr>
        <w:pStyle w:val="ab"/>
        <w:numPr>
          <w:ilvl w:val="1"/>
          <w:numId w:val="7"/>
        </w:numPr>
        <w:jc w:val="both"/>
      </w:pPr>
      <w:r w:rsidRPr="00FD2530">
        <w:t>ознайомлення з концептуальними, теоретичними і методологічними основами формування</w:t>
      </w:r>
      <w:r w:rsidR="00FB7BB6" w:rsidRPr="00FD2530">
        <w:t>,</w:t>
      </w:r>
      <w:r w:rsidRPr="00FD2530">
        <w:t xml:space="preserve"> функціонування</w:t>
      </w:r>
      <w:r w:rsidR="00FB7BB6" w:rsidRPr="00FD2530">
        <w:t xml:space="preserve"> та збереження</w:t>
      </w:r>
      <w:r w:rsidRPr="00FD2530">
        <w:t xml:space="preserve"> ландшафтних  об’єктів</w:t>
      </w:r>
      <w:r w:rsidR="008B53FB" w:rsidRPr="00FD2530">
        <w:t>;</w:t>
      </w:r>
    </w:p>
    <w:p w14:paraId="1A923389" w14:textId="1ADC60FB" w:rsidR="00F708C3" w:rsidRPr="00FD2530" w:rsidRDefault="008B53FB" w:rsidP="008B53FB">
      <w:pPr>
        <w:pStyle w:val="ab"/>
        <w:numPr>
          <w:ilvl w:val="1"/>
          <w:numId w:val="7"/>
        </w:numPr>
        <w:jc w:val="both"/>
      </w:pPr>
      <w:r w:rsidRPr="00FD2530">
        <w:rPr>
          <w:spacing w:val="3"/>
          <w:shd w:val="clear" w:color="auto" w:fill="FFFFFF"/>
          <w:lang w:val="ru-RU"/>
        </w:rPr>
        <w:t xml:space="preserve">оволодіння </w:t>
      </w:r>
      <w:r w:rsidRPr="00FD2530">
        <w:t>сучасними методами та способами відновлення ландшафтних об</w:t>
      </w:r>
      <w:r w:rsidRPr="00FD2530">
        <w:rPr>
          <w:lang w:val="ru-RU"/>
        </w:rPr>
        <w:t>’</w:t>
      </w:r>
      <w:r w:rsidRPr="00FD2530">
        <w:t>єктів різного функціонального призначення</w:t>
      </w:r>
      <w:r w:rsidR="00D61D32" w:rsidRPr="00FD2530">
        <w:t xml:space="preserve">; </w:t>
      </w:r>
    </w:p>
    <w:p w14:paraId="6203DFBA" w14:textId="6F5C375F" w:rsidR="00994B35" w:rsidRPr="00FD2530" w:rsidRDefault="00D61D32" w:rsidP="008B53FB">
      <w:pPr>
        <w:pStyle w:val="ab"/>
        <w:numPr>
          <w:ilvl w:val="1"/>
          <w:numId w:val="7"/>
        </w:numPr>
        <w:tabs>
          <w:tab w:val="left" w:pos="540"/>
          <w:tab w:val="left" w:pos="567"/>
        </w:tabs>
        <w:jc w:val="both"/>
      </w:pPr>
      <w:r w:rsidRPr="00FD2530">
        <w:t>оволодіти специфікою критичного аналізу різних інформаційних джерел, конкретних освітніх, наукових та професійних текстів у галузі садово-паркового господарства та суміжних галузей;</w:t>
      </w:r>
    </w:p>
    <w:p w14:paraId="479E9448" w14:textId="7EDB08C1" w:rsidR="00F708C3" w:rsidRPr="00FD2530" w:rsidRDefault="00D61D32" w:rsidP="0053559F">
      <w:pPr>
        <w:pStyle w:val="ab"/>
        <w:numPr>
          <w:ilvl w:val="1"/>
          <w:numId w:val="7"/>
        </w:numPr>
        <w:tabs>
          <w:tab w:val="left" w:pos="160"/>
        </w:tabs>
        <w:jc w:val="both"/>
      </w:pPr>
      <w:r w:rsidRPr="00FD2530">
        <w:t>виявл</w:t>
      </w:r>
      <w:r w:rsidR="00FB7BB6" w:rsidRPr="00FD2530">
        <w:t>ення та вирішення</w:t>
      </w:r>
      <w:r w:rsidRPr="00FD2530">
        <w:t xml:space="preserve"> науков</w:t>
      </w:r>
      <w:r w:rsidR="00FB7BB6" w:rsidRPr="00FD2530">
        <w:t>их</w:t>
      </w:r>
      <w:r w:rsidRPr="00FD2530">
        <w:t xml:space="preserve"> задач та проблем у галузі садово-паркового господарства, охорони навколишнього середовища та збереження біорізноманіття паркових екосистем.</w:t>
      </w:r>
    </w:p>
    <w:p w14:paraId="29AB76AF" w14:textId="08EBEDFC" w:rsidR="00F708C3" w:rsidRPr="00FD2530" w:rsidRDefault="00F708C3" w:rsidP="0053559F">
      <w:pPr>
        <w:tabs>
          <w:tab w:val="left" w:pos="160"/>
        </w:tabs>
        <w:ind w:firstLine="720"/>
        <w:jc w:val="both"/>
      </w:pPr>
    </w:p>
    <w:p w14:paraId="7E8D6D77" w14:textId="1C3A1783" w:rsidR="00114735" w:rsidRPr="00FD2530" w:rsidRDefault="00114735" w:rsidP="00DA4EA4">
      <w:pPr>
        <w:pStyle w:val="ab"/>
        <w:jc w:val="center"/>
        <w:rPr>
          <w:b/>
          <w:bCs/>
        </w:rPr>
      </w:pPr>
      <w:r w:rsidRPr="00FD2530">
        <w:rPr>
          <w:b/>
          <w:bCs/>
        </w:rPr>
        <w:t>Теми лекцій</w:t>
      </w:r>
    </w:p>
    <w:p w14:paraId="7BA4B8C1" w14:textId="77777777" w:rsidR="00A23AAF" w:rsidRPr="00FD2530" w:rsidRDefault="00A23AAF" w:rsidP="00DA4EA4">
      <w:pPr>
        <w:pStyle w:val="ab"/>
        <w:jc w:val="center"/>
        <w:rPr>
          <w:b/>
          <w:bCs/>
        </w:rPr>
      </w:pPr>
    </w:p>
    <w:p w14:paraId="127BD648" w14:textId="05211A88" w:rsidR="00114735" w:rsidRPr="00FD2530" w:rsidRDefault="00114735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FD2530">
        <w:rPr>
          <w:rFonts w:eastAsia="Times New Roman"/>
          <w:b/>
          <w:bCs/>
          <w:iCs/>
          <w:color w:val="000000"/>
        </w:rPr>
        <w:t>Тема 1.</w:t>
      </w:r>
      <w:r w:rsidRPr="00FD2530">
        <w:rPr>
          <w:rFonts w:eastAsia="Times New Roman"/>
          <w:bCs/>
          <w:iCs/>
          <w:color w:val="000000"/>
        </w:rPr>
        <w:t xml:space="preserve"> </w:t>
      </w:r>
      <w:r w:rsidR="00FD2530" w:rsidRPr="00FD2530">
        <w:t>С</w:t>
      </w:r>
      <w:r w:rsidR="0094062E" w:rsidRPr="00FD2530">
        <w:t xml:space="preserve">учасні методи та способи відновлення ландшафтних об’єктів різного функціонального призначення </w:t>
      </w:r>
    </w:p>
    <w:p w14:paraId="77C121D3" w14:textId="45686D43" w:rsidR="0094062E" w:rsidRPr="00FD2530" w:rsidRDefault="00114735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FD2530">
        <w:rPr>
          <w:rFonts w:eastAsia="Times New Roman"/>
          <w:b/>
          <w:bCs/>
          <w:iCs/>
          <w:color w:val="000000"/>
        </w:rPr>
        <w:t>Тема 2.</w:t>
      </w:r>
      <w:r w:rsidRPr="00FD2530">
        <w:rPr>
          <w:rFonts w:eastAsia="Times New Roman"/>
          <w:bCs/>
          <w:iCs/>
          <w:color w:val="000000"/>
        </w:rPr>
        <w:t xml:space="preserve"> </w:t>
      </w:r>
      <w:r w:rsidR="0094062E" w:rsidRPr="00FD2530">
        <w:t>Основні напрями і послідовність добору методів та методик дослідження ландшафтних об’єктів</w:t>
      </w:r>
    </w:p>
    <w:p w14:paraId="22DFA529" w14:textId="38622425" w:rsidR="00114735" w:rsidRPr="003A501D" w:rsidRDefault="0094062E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</w:rPr>
      </w:pPr>
      <w:r w:rsidRPr="00FD2530">
        <w:rPr>
          <w:b/>
        </w:rPr>
        <w:t>Тема 3.</w:t>
      </w:r>
      <w:r w:rsidRPr="00FD2530">
        <w:t xml:space="preserve">  Особливості проведення ретроспективного</w:t>
      </w:r>
      <w:r>
        <w:rPr>
          <w:szCs w:val="28"/>
        </w:rPr>
        <w:t xml:space="preserve"> аналізу наукового доробку у напрямі дослідження паркових біогеоценозів та урбанізованих екосистем</w:t>
      </w:r>
    </w:p>
    <w:p w14:paraId="78CFCCBD" w14:textId="5D2DDF2F" w:rsidR="00114735" w:rsidRPr="003A501D" w:rsidRDefault="00114735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</w:rPr>
      </w:pPr>
      <w:r w:rsidRPr="003A501D">
        <w:rPr>
          <w:rFonts w:eastAsia="Times New Roman"/>
          <w:b/>
          <w:bCs/>
          <w:iCs/>
          <w:color w:val="000000"/>
        </w:rPr>
        <w:t xml:space="preserve">Тема </w:t>
      </w:r>
      <w:r w:rsidR="00FD2530">
        <w:rPr>
          <w:rFonts w:eastAsia="Times New Roman"/>
          <w:b/>
          <w:bCs/>
          <w:iCs/>
          <w:color w:val="000000"/>
        </w:rPr>
        <w:t>4</w:t>
      </w:r>
      <w:r w:rsidR="0094062E">
        <w:rPr>
          <w:b/>
          <w:szCs w:val="28"/>
        </w:rPr>
        <w:t>.</w:t>
      </w:r>
      <w:r w:rsidR="0094062E">
        <w:rPr>
          <w:szCs w:val="28"/>
        </w:rPr>
        <w:t xml:space="preserve"> Сучасний стан і тенденції розвитку світової і вітчизняної науки про парки та урбоекосистеми</w:t>
      </w:r>
      <w:r w:rsidR="0094062E">
        <w:t xml:space="preserve"> </w:t>
      </w:r>
      <w:r w:rsidRPr="003A501D">
        <w:rPr>
          <w:rFonts w:eastAsia="Times New Roman"/>
          <w:bCs/>
          <w:iCs/>
          <w:color w:val="000000"/>
        </w:rPr>
        <w:t xml:space="preserve"> </w:t>
      </w:r>
    </w:p>
    <w:p w14:paraId="56EE6D5D" w14:textId="00D4E8E3" w:rsidR="00114735" w:rsidRPr="003A501D" w:rsidRDefault="00FD2530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>Тема 5</w:t>
      </w:r>
      <w:r w:rsidR="0094062E">
        <w:rPr>
          <w:b/>
          <w:szCs w:val="28"/>
        </w:rPr>
        <w:t>.</w:t>
      </w:r>
      <w:r w:rsidR="0094062E">
        <w:rPr>
          <w:szCs w:val="28"/>
        </w:rPr>
        <w:t xml:space="preserve"> Планування та управління часом підготовки дисертаційного дослідження у галузі садово-паркового господарства</w:t>
      </w:r>
      <w:r w:rsidR="0094062E">
        <w:t xml:space="preserve"> </w:t>
      </w:r>
    </w:p>
    <w:p w14:paraId="297EECB1" w14:textId="3ACA9DBA" w:rsidR="00210465" w:rsidRDefault="00FD2530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rPr>
          <w:rFonts w:eastAsia="Times New Roman"/>
          <w:b/>
          <w:bCs/>
          <w:iCs/>
          <w:color w:val="000000"/>
        </w:rPr>
        <w:t>Тема 6</w:t>
      </w:r>
      <w:r w:rsidR="00114735" w:rsidRPr="003A501D">
        <w:rPr>
          <w:rFonts w:eastAsia="Times New Roman"/>
          <w:b/>
          <w:bCs/>
          <w:iCs/>
          <w:color w:val="000000"/>
        </w:rPr>
        <w:t>.</w:t>
      </w:r>
      <w:r w:rsidR="00114735" w:rsidRPr="003A501D">
        <w:rPr>
          <w:rFonts w:eastAsia="Times New Roman"/>
          <w:bCs/>
          <w:iCs/>
          <w:color w:val="000000"/>
        </w:rPr>
        <w:t xml:space="preserve"> </w:t>
      </w:r>
      <w:r w:rsidR="00D905C0">
        <w:rPr>
          <w:szCs w:val="28"/>
        </w:rPr>
        <w:t>Постановка та вирішення наукових задач та проблем у галузі садово-паркового господарства, охорони навколишнього природного середовища та збереження біорізноманіття паркових та урбоекосистем</w:t>
      </w:r>
      <w:r w:rsidR="00D905C0">
        <w:rPr>
          <w:rFonts w:eastAsia="Times New Roman"/>
          <w:bCs/>
          <w:iCs/>
          <w:color w:val="000000"/>
        </w:rPr>
        <w:t xml:space="preserve"> </w:t>
      </w:r>
      <w:r w:rsidR="00210465" w:rsidRPr="00C65146">
        <w:t xml:space="preserve"> </w:t>
      </w:r>
    </w:p>
    <w:p w14:paraId="475C80D8" w14:textId="3CE5A632" w:rsidR="00114735" w:rsidRPr="003A501D" w:rsidRDefault="00FD2530" w:rsidP="003A501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/>
          <w:bCs/>
          <w:iCs/>
          <w:color w:val="000000"/>
        </w:rPr>
        <w:t>Тема 7</w:t>
      </w:r>
      <w:r w:rsidR="00D905C0">
        <w:rPr>
          <w:b/>
          <w:szCs w:val="28"/>
        </w:rPr>
        <w:t>.</w:t>
      </w:r>
      <w:r w:rsidR="00D905C0">
        <w:rPr>
          <w:szCs w:val="28"/>
        </w:rPr>
        <w:t xml:space="preserve"> Формування структури дисертаційної роботи та рубрикації її змістовного наповнення</w:t>
      </w:r>
      <w:r w:rsidR="00D905C0">
        <w:t xml:space="preserve"> </w:t>
      </w:r>
      <w:r w:rsidR="00114735" w:rsidRPr="003A501D">
        <w:rPr>
          <w:rFonts w:eastAsia="Times New Roman"/>
          <w:bCs/>
          <w:iCs/>
          <w:color w:val="000000"/>
        </w:rPr>
        <w:t xml:space="preserve"> </w:t>
      </w:r>
    </w:p>
    <w:p w14:paraId="42C7ABA5" w14:textId="77777777" w:rsidR="00114735" w:rsidRPr="008A3605" w:rsidRDefault="00114735" w:rsidP="0053559F">
      <w:pPr>
        <w:jc w:val="both"/>
        <w:rPr>
          <w:b/>
          <w:bCs/>
        </w:rPr>
      </w:pPr>
    </w:p>
    <w:p w14:paraId="0110B63B" w14:textId="77777777" w:rsidR="00114735" w:rsidRPr="008A3605" w:rsidRDefault="00114735" w:rsidP="0053559F">
      <w:pPr>
        <w:jc w:val="center"/>
        <w:rPr>
          <w:b/>
          <w:bCs/>
        </w:rPr>
      </w:pPr>
    </w:p>
    <w:p w14:paraId="792BAE60" w14:textId="2D26F1F7" w:rsidR="00114735" w:rsidRDefault="00114735" w:rsidP="00DA4EA4">
      <w:pPr>
        <w:pStyle w:val="ab"/>
        <w:jc w:val="center"/>
        <w:rPr>
          <w:b/>
          <w:bCs/>
        </w:rPr>
      </w:pPr>
      <w:r w:rsidRPr="0053559F">
        <w:rPr>
          <w:b/>
          <w:bCs/>
        </w:rPr>
        <w:t>Теми практичних занять</w:t>
      </w:r>
    </w:p>
    <w:p w14:paraId="4A1D4EEC" w14:textId="77777777" w:rsidR="00DA4EA4" w:rsidRDefault="00DA4EA4" w:rsidP="00DA4EA4">
      <w:pPr>
        <w:pStyle w:val="ab"/>
        <w:jc w:val="center"/>
        <w:rPr>
          <w:b/>
          <w:bCs/>
        </w:rPr>
      </w:pPr>
    </w:p>
    <w:p w14:paraId="1BCD9AE1" w14:textId="6F80C685" w:rsidR="00114735" w:rsidRPr="003A501D" w:rsidRDefault="00114735" w:rsidP="003A501D">
      <w:pPr>
        <w:jc w:val="both"/>
        <w:rPr>
          <w:rFonts w:eastAsia="Times New Roman"/>
          <w:bCs/>
          <w:iCs/>
        </w:rPr>
      </w:pPr>
      <w:r w:rsidRPr="003A501D">
        <w:rPr>
          <w:rFonts w:eastAsia="Times New Roman"/>
          <w:b/>
          <w:bCs/>
          <w:iCs/>
        </w:rPr>
        <w:t>Тема 1</w:t>
      </w:r>
      <w:r w:rsidRPr="003A501D">
        <w:rPr>
          <w:rFonts w:eastAsia="Times New Roman"/>
          <w:bCs/>
          <w:iCs/>
        </w:rPr>
        <w:t xml:space="preserve">. </w:t>
      </w:r>
      <w:r w:rsidR="00D905C0" w:rsidRPr="00D905C0">
        <w:rPr>
          <w:rFonts w:eastAsia="Times New Roman"/>
          <w:bCs/>
          <w:iCs/>
        </w:rPr>
        <w:t xml:space="preserve">Особливості дослідження процесів та явищ у паркових біогеоценозах та урбоекосистемах </w:t>
      </w:r>
    </w:p>
    <w:p w14:paraId="618AB30A" w14:textId="3A6E717E" w:rsidR="00171929" w:rsidRDefault="00114735" w:rsidP="003A501D">
      <w:pPr>
        <w:jc w:val="both"/>
      </w:pPr>
      <w:r w:rsidRPr="003A501D">
        <w:rPr>
          <w:rFonts w:eastAsia="Times New Roman"/>
          <w:b/>
          <w:bCs/>
        </w:rPr>
        <w:t>Тема 2</w:t>
      </w:r>
      <w:r w:rsidRPr="003A501D">
        <w:rPr>
          <w:rFonts w:eastAsia="Times New Roman"/>
          <w:bCs/>
        </w:rPr>
        <w:t>.</w:t>
      </w:r>
      <w:r w:rsidR="00171929" w:rsidRPr="00171929">
        <w:t xml:space="preserve"> </w:t>
      </w:r>
      <w:r w:rsidR="00D905C0" w:rsidRPr="00D905C0">
        <w:t xml:space="preserve">Визначення напрямів і послідовності добору методик дослідження ландшафтних об’єктів за відповідними методами </w:t>
      </w:r>
      <w:r w:rsidR="00171929">
        <w:t xml:space="preserve"> </w:t>
      </w:r>
    </w:p>
    <w:p w14:paraId="6688FAE8" w14:textId="7DD9615F" w:rsidR="00114735" w:rsidRPr="003A501D" w:rsidRDefault="00114735" w:rsidP="003A501D">
      <w:pPr>
        <w:jc w:val="both"/>
        <w:rPr>
          <w:rFonts w:eastAsia="Times New Roman"/>
        </w:rPr>
      </w:pPr>
      <w:r w:rsidRPr="003A501D">
        <w:rPr>
          <w:b/>
        </w:rPr>
        <w:t>Тема 3.</w:t>
      </w:r>
      <w:r w:rsidRPr="00C65146">
        <w:t xml:space="preserve"> </w:t>
      </w:r>
      <w:r w:rsidR="00D905C0" w:rsidRPr="00D905C0">
        <w:t xml:space="preserve">Етапи проведення ретроспективного аналізу наукового доробку у напрямі дослідження паркових біогеоценозів </w:t>
      </w:r>
    </w:p>
    <w:p w14:paraId="61D94FC4" w14:textId="3081FDCC" w:rsidR="00171929" w:rsidRDefault="00114735" w:rsidP="003A501D">
      <w:pPr>
        <w:jc w:val="both"/>
      </w:pPr>
      <w:r w:rsidRPr="003A501D">
        <w:rPr>
          <w:rFonts w:eastAsia="Times New Roman"/>
          <w:b/>
          <w:bCs/>
          <w:lang w:eastAsia="ar-SA"/>
        </w:rPr>
        <w:t>Тема 4</w:t>
      </w:r>
      <w:r w:rsidRPr="003A501D">
        <w:rPr>
          <w:rFonts w:eastAsia="Times New Roman"/>
          <w:bCs/>
          <w:lang w:eastAsia="ar-SA"/>
        </w:rPr>
        <w:t xml:space="preserve">. </w:t>
      </w:r>
      <w:r w:rsidR="00B45AEC" w:rsidRPr="00B45AEC">
        <w:rPr>
          <w:rFonts w:eastAsia="Times New Roman"/>
          <w:bCs/>
          <w:lang w:eastAsia="ar-SA"/>
        </w:rPr>
        <w:t xml:space="preserve">Аналіз стану і огляд сучасних тенденцій розвитку світової і вітчизняної науки про парки та урбоекосистеми </w:t>
      </w:r>
      <w:r w:rsidR="00171929">
        <w:t xml:space="preserve"> </w:t>
      </w:r>
    </w:p>
    <w:p w14:paraId="368E1450" w14:textId="1E2FD670" w:rsidR="00114735" w:rsidRPr="003A501D" w:rsidRDefault="00114735" w:rsidP="003A501D">
      <w:pPr>
        <w:jc w:val="both"/>
        <w:rPr>
          <w:rFonts w:eastAsia="Times New Roman"/>
        </w:rPr>
      </w:pPr>
      <w:r w:rsidRPr="003A501D">
        <w:rPr>
          <w:b/>
        </w:rPr>
        <w:t>Тема 5</w:t>
      </w:r>
      <w:r w:rsidRPr="00C65146">
        <w:t>.</w:t>
      </w:r>
      <w:r w:rsidR="00210465" w:rsidRPr="00210465">
        <w:t xml:space="preserve"> </w:t>
      </w:r>
      <w:r w:rsidR="00B45AEC" w:rsidRPr="00B45AEC">
        <w:t xml:space="preserve">Особливості розподілу часу при проведенні дисертаційних досліджень за спеціальністю садово-паркове господарство </w:t>
      </w:r>
      <w:r w:rsidRPr="00C65146">
        <w:t xml:space="preserve"> </w:t>
      </w:r>
    </w:p>
    <w:p w14:paraId="7452974C" w14:textId="4E8D642B" w:rsidR="00114735" w:rsidRDefault="00114735" w:rsidP="00B45AEC">
      <w:pPr>
        <w:jc w:val="both"/>
        <w:rPr>
          <w:rFonts w:eastAsia="Times New Roman"/>
          <w:lang w:eastAsia="ar-SA"/>
        </w:rPr>
      </w:pPr>
      <w:r w:rsidRPr="003A501D">
        <w:rPr>
          <w:rFonts w:eastAsia="Times New Roman"/>
          <w:b/>
          <w:lang w:eastAsia="ar-SA"/>
        </w:rPr>
        <w:t>Тема 6.</w:t>
      </w:r>
      <w:r w:rsidRPr="003A501D">
        <w:rPr>
          <w:rFonts w:eastAsia="Times New Roman"/>
          <w:lang w:eastAsia="ar-SA"/>
        </w:rPr>
        <w:t xml:space="preserve"> </w:t>
      </w:r>
      <w:r w:rsidR="00B45AEC" w:rsidRPr="00B45AEC">
        <w:rPr>
          <w:rFonts w:eastAsia="Times New Roman"/>
          <w:lang w:eastAsia="ar-SA"/>
        </w:rPr>
        <w:t xml:space="preserve">Наукові та практичні аспекти охорони навколишнього природного середовища та збереження біорізноманіття паркових та урбоекосистем </w:t>
      </w:r>
    </w:p>
    <w:p w14:paraId="2148B08C" w14:textId="0B8B701F" w:rsidR="00C14C8D" w:rsidRPr="008A059B" w:rsidRDefault="00C14C8D" w:rsidP="00B45AEC">
      <w:pPr>
        <w:jc w:val="both"/>
        <w:rPr>
          <w:rFonts w:eastAsia="Times New Roman"/>
          <w:lang w:eastAsia="ar-SA"/>
        </w:rPr>
      </w:pPr>
      <w:r w:rsidRPr="008A059B">
        <w:rPr>
          <w:rFonts w:eastAsia="Times New Roman"/>
          <w:b/>
          <w:lang w:eastAsia="ar-SA"/>
        </w:rPr>
        <w:t>Тема 7.</w:t>
      </w:r>
      <w:r>
        <w:rPr>
          <w:rFonts w:eastAsia="Times New Roman"/>
          <w:lang w:eastAsia="ar-SA"/>
        </w:rPr>
        <w:t xml:space="preserve"> </w:t>
      </w:r>
      <w:r w:rsidR="008A059B" w:rsidRPr="008A059B">
        <w:t>Формування структури дисертаційної роботи та рубрикації її змістовного наповнення за спеціальністю садово-паркове господарство</w:t>
      </w:r>
    </w:p>
    <w:p w14:paraId="10BD4D72" w14:textId="77777777" w:rsidR="00B45AEC" w:rsidRPr="008A059B" w:rsidRDefault="00B45AEC" w:rsidP="00B45AEC">
      <w:pPr>
        <w:jc w:val="both"/>
        <w:rPr>
          <w:rFonts w:eastAsia="Times New Roman"/>
          <w:bCs/>
          <w:lang w:eastAsia="ar-SA"/>
        </w:rPr>
      </w:pPr>
    </w:p>
    <w:p w14:paraId="2B9DE373" w14:textId="77777777" w:rsidR="00041E3A" w:rsidRDefault="005779E9" w:rsidP="00DA4EA4">
      <w:pPr>
        <w:pStyle w:val="ab"/>
        <w:shd w:val="clear" w:color="auto" w:fill="FFFFFF"/>
        <w:jc w:val="center"/>
        <w:rPr>
          <w:b/>
          <w:sz w:val="28"/>
          <w:szCs w:val="28"/>
        </w:rPr>
      </w:pPr>
      <w:r w:rsidRPr="0053559F">
        <w:rPr>
          <w:b/>
          <w:sz w:val="28"/>
          <w:szCs w:val="28"/>
        </w:rPr>
        <w:t>Список р</w:t>
      </w:r>
      <w:r w:rsidR="00D61D32" w:rsidRPr="0053559F">
        <w:rPr>
          <w:b/>
          <w:sz w:val="28"/>
          <w:szCs w:val="28"/>
        </w:rPr>
        <w:t>екомендован</w:t>
      </w:r>
      <w:r w:rsidRPr="0053559F">
        <w:rPr>
          <w:b/>
          <w:sz w:val="28"/>
          <w:szCs w:val="28"/>
        </w:rPr>
        <w:t xml:space="preserve">ої </w:t>
      </w:r>
      <w:r w:rsidR="00D61D32" w:rsidRPr="0053559F">
        <w:rPr>
          <w:b/>
          <w:sz w:val="28"/>
          <w:szCs w:val="28"/>
        </w:rPr>
        <w:t>літератур</w:t>
      </w:r>
      <w:r w:rsidRPr="0053559F">
        <w:rPr>
          <w:b/>
          <w:sz w:val="28"/>
          <w:szCs w:val="28"/>
        </w:rPr>
        <w:t>и</w:t>
      </w:r>
    </w:p>
    <w:p w14:paraId="4B20C6C5" w14:textId="177982DC" w:rsidR="00601182" w:rsidRDefault="00601182" w:rsidP="00DA4EA4">
      <w:pPr>
        <w:pStyle w:val="a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86D7F0" w14:textId="77777777" w:rsidR="006944BC" w:rsidRDefault="00041E3A" w:rsidP="006944BC">
      <w:pPr>
        <w:pStyle w:val="ab"/>
        <w:shd w:val="clear" w:color="auto" w:fill="FFFFFF"/>
      </w:pPr>
      <w:r>
        <w:t>1.</w:t>
      </w:r>
      <w:r w:rsidR="00CC38EF">
        <w:t xml:space="preserve"> </w:t>
      </w:r>
      <w:r w:rsidR="00D61D32" w:rsidRPr="006944BC">
        <w:t>Вечерський В.В. Спадщина містобудування України: Теорія і практика історико-містобудівних пам’яткоохоронних досліджень населених місць : монографія / В.В. Вечерський. – К: НДІТІАМ, 2003. – 560 с.</w:t>
      </w:r>
    </w:p>
    <w:p w14:paraId="7CBB83A1" w14:textId="1D8F1D15" w:rsidR="006944BC" w:rsidRPr="006944BC" w:rsidRDefault="006944BC" w:rsidP="006944BC">
      <w:pPr>
        <w:pStyle w:val="ab"/>
        <w:shd w:val="clear" w:color="auto" w:fill="FFFFFF"/>
        <w:rPr>
          <w:rStyle w:val="af5"/>
          <w:color w:val="auto"/>
          <w:u w:val="none"/>
        </w:rPr>
      </w:pPr>
      <w:r>
        <w:t xml:space="preserve">2.  </w:t>
      </w:r>
      <w:r w:rsidR="00041E3A" w:rsidRPr="006944BC">
        <w:rPr>
          <w:rStyle w:val="af6"/>
        </w:rPr>
        <w:t xml:space="preserve"> </w:t>
      </w:r>
      <w:r w:rsidR="00041E3A" w:rsidRPr="006944BC">
        <w:rPr>
          <w:rStyle w:val="af6"/>
          <w:b w:val="0"/>
        </w:rPr>
        <w:t xml:space="preserve">Гатальська Н. В. Ландшафтнотерапевтичні методи та перспективи їх використання під час реконструкції парків (на прикладі парку ім. О. Пушкіна в м. Києві). Лісове і садово-паркове господарство. Електронний журнал. </w:t>
      </w:r>
      <w:r w:rsidR="00041E3A" w:rsidRPr="006944BC">
        <w:t xml:space="preserve">2017. № 11. </w:t>
      </w:r>
      <w:r w:rsidR="00041E3A" w:rsidRPr="006944BC">
        <w:rPr>
          <w:lang w:val="en-US"/>
        </w:rPr>
        <w:t>URL</w:t>
      </w:r>
      <w:r w:rsidR="00041E3A" w:rsidRPr="006944BC">
        <w:t xml:space="preserve">: </w:t>
      </w:r>
      <w:hyperlink r:id="rId6" w:history="1">
        <w:r w:rsidR="00041E3A" w:rsidRPr="006944BC">
          <w:rPr>
            <w:rStyle w:val="af5"/>
            <w:lang w:val="en-US"/>
          </w:rPr>
          <w:t>http</w:t>
        </w:r>
        <w:r w:rsidR="00041E3A" w:rsidRPr="006944BC">
          <w:rPr>
            <w:rStyle w:val="af5"/>
          </w:rPr>
          <w:t>://</w:t>
        </w:r>
        <w:r w:rsidR="00041E3A" w:rsidRPr="006944BC">
          <w:rPr>
            <w:rStyle w:val="af5"/>
            <w:lang w:val="en-US"/>
          </w:rPr>
          <w:t>journals</w:t>
        </w:r>
        <w:r w:rsidR="00041E3A" w:rsidRPr="006944BC">
          <w:rPr>
            <w:rStyle w:val="af5"/>
          </w:rPr>
          <w:t>.</w:t>
        </w:r>
        <w:r w:rsidR="00041E3A" w:rsidRPr="006944BC">
          <w:rPr>
            <w:rStyle w:val="af5"/>
            <w:lang w:val="en-US"/>
          </w:rPr>
          <w:t>nubip</w:t>
        </w:r>
        <w:r w:rsidR="00041E3A" w:rsidRPr="006944BC">
          <w:rPr>
            <w:rStyle w:val="af5"/>
          </w:rPr>
          <w:t>.</w:t>
        </w:r>
        <w:r w:rsidR="00041E3A" w:rsidRPr="006944BC">
          <w:rPr>
            <w:rStyle w:val="af5"/>
            <w:lang w:val="en-US"/>
          </w:rPr>
          <w:t>edu</w:t>
        </w:r>
        <w:r w:rsidR="00041E3A" w:rsidRPr="006944BC">
          <w:rPr>
            <w:rStyle w:val="af5"/>
          </w:rPr>
          <w:t>.</w:t>
        </w:r>
        <w:r w:rsidR="00041E3A" w:rsidRPr="006944BC">
          <w:rPr>
            <w:rStyle w:val="af5"/>
            <w:lang w:val="en-US"/>
          </w:rPr>
          <w:t>ua</w:t>
        </w:r>
        <w:r w:rsidR="00041E3A" w:rsidRPr="006944BC">
          <w:rPr>
            <w:rStyle w:val="af5"/>
          </w:rPr>
          <w:t>/</w:t>
        </w:r>
        <w:r w:rsidR="00041E3A" w:rsidRPr="006944BC">
          <w:rPr>
            <w:rStyle w:val="af5"/>
            <w:lang w:val="en-US"/>
          </w:rPr>
          <w:t>index</w:t>
        </w:r>
        <w:r w:rsidR="00041E3A" w:rsidRPr="006944BC">
          <w:rPr>
            <w:rStyle w:val="af5"/>
          </w:rPr>
          <w:t>.</w:t>
        </w:r>
        <w:r w:rsidR="00041E3A" w:rsidRPr="006944BC">
          <w:rPr>
            <w:rStyle w:val="af5"/>
            <w:lang w:val="en-US"/>
          </w:rPr>
          <w:t>php</w:t>
        </w:r>
        <w:r w:rsidR="00041E3A" w:rsidRPr="006944BC">
          <w:rPr>
            <w:rStyle w:val="af5"/>
          </w:rPr>
          <w:t>/</w:t>
        </w:r>
        <w:r w:rsidR="00041E3A" w:rsidRPr="006944BC">
          <w:rPr>
            <w:rStyle w:val="af5"/>
            <w:lang w:val="en-US"/>
          </w:rPr>
          <w:t>Lis</w:t>
        </w:r>
        <w:r w:rsidR="00041E3A" w:rsidRPr="006944BC">
          <w:rPr>
            <w:rStyle w:val="af5"/>
          </w:rPr>
          <w:t>/</w:t>
        </w:r>
        <w:r w:rsidR="00041E3A" w:rsidRPr="006944BC">
          <w:rPr>
            <w:rStyle w:val="af5"/>
            <w:lang w:val="en-US"/>
          </w:rPr>
          <w:t>article</w:t>
        </w:r>
        <w:r w:rsidR="00041E3A" w:rsidRPr="006944BC">
          <w:rPr>
            <w:rStyle w:val="af5"/>
          </w:rPr>
          <w:t>/</w:t>
        </w:r>
        <w:r w:rsidR="00041E3A" w:rsidRPr="006944BC">
          <w:rPr>
            <w:rStyle w:val="af5"/>
            <w:lang w:val="en-US"/>
          </w:rPr>
          <w:t>view</w:t>
        </w:r>
        <w:r w:rsidR="00041E3A" w:rsidRPr="006944BC">
          <w:rPr>
            <w:rStyle w:val="af5"/>
          </w:rPr>
          <w:t>/8806</w:t>
        </w:r>
      </w:hyperlink>
    </w:p>
    <w:p w14:paraId="52BBA42C" w14:textId="186C23E1" w:rsidR="00CC38EF" w:rsidRPr="006944BC" w:rsidRDefault="00CC38EF" w:rsidP="006944BC">
      <w:pPr>
        <w:pStyle w:val="ab"/>
        <w:widowControl w:val="0"/>
        <w:numPr>
          <w:ilvl w:val="0"/>
          <w:numId w:val="9"/>
        </w:numPr>
        <w:tabs>
          <w:tab w:val="left" w:pos="142"/>
          <w:tab w:val="left" w:pos="426"/>
          <w:tab w:val="left" w:pos="567"/>
        </w:tabs>
        <w:jc w:val="both"/>
      </w:pPr>
      <w:r w:rsidRPr="006944BC">
        <w:t xml:space="preserve">Гатальська Н. В. Методика визначення дендрологічної цінності та рівня збереженості ландшафтних об'єктів на прикладі парків-пам'яток садово-паркового мистецтва на території Центральнопридніпровської височинної області Науковий вісник НЛТУ. 2015. Вип. 25.6. С. 36-44. </w:t>
      </w:r>
    </w:p>
    <w:p w14:paraId="4717E5D2" w14:textId="37183CC7" w:rsidR="00F708C3" w:rsidRPr="006944BC" w:rsidRDefault="00CC38EF" w:rsidP="006944BC">
      <w:pPr>
        <w:pStyle w:val="ab"/>
        <w:widowControl w:val="0"/>
        <w:numPr>
          <w:ilvl w:val="0"/>
          <w:numId w:val="9"/>
        </w:numPr>
        <w:tabs>
          <w:tab w:val="left" w:pos="142"/>
          <w:tab w:val="left" w:pos="426"/>
          <w:tab w:val="left" w:pos="567"/>
        </w:tabs>
        <w:jc w:val="both"/>
      </w:pPr>
      <w:r w:rsidRPr="006944BC">
        <w:rPr>
          <w:rStyle w:val="af6"/>
          <w:b w:val="0"/>
        </w:rPr>
        <w:t>Гатальська Н. В.</w:t>
      </w:r>
      <w:r w:rsidRPr="006944BC">
        <w:rPr>
          <w:rStyle w:val="af6"/>
        </w:rPr>
        <w:t xml:space="preserve"> </w:t>
      </w:r>
      <w:r w:rsidRPr="006944BC">
        <w:t xml:space="preserve">Науково-методичні підходи оцінювання культурно-історичної цінності парків. Науковий вісник НЛТУ. 2017. Том 27. № 4. С. 32-35. </w:t>
      </w:r>
    </w:p>
    <w:p w14:paraId="7AD879AF" w14:textId="77777777" w:rsidR="00F708C3" w:rsidRPr="006944BC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rStyle w:val="-"/>
          <w:bCs/>
          <w:lang w:val="ru-RU"/>
        </w:rPr>
      </w:pPr>
      <w:bookmarkStart w:id="1" w:name="_Ref435618404"/>
      <w:r w:rsidRPr="006944BC">
        <w:rPr>
          <w:bCs/>
        </w:rPr>
        <w:lastRenderedPageBreak/>
        <w:t xml:space="preserve">Глобальна зміна клімату – сучасні погляди та тенденції </w:t>
      </w:r>
      <w:r w:rsidRPr="006944BC">
        <w:t>області [Електронний ресурс]: за даними Українського гідрометеорологічного центру</w:t>
      </w:r>
      <w:r w:rsidRPr="006944BC">
        <w:rPr>
          <w:lang w:val="ru-RU"/>
        </w:rPr>
        <w:t xml:space="preserve">. </w:t>
      </w:r>
      <w:r w:rsidRPr="006944BC">
        <w:rPr>
          <w:bCs/>
          <w:lang w:val="ru-RU"/>
        </w:rPr>
        <w:t>– 2015. – 3 с. – Режим доступу :</w:t>
      </w:r>
      <w:r w:rsidRPr="006944BC">
        <w:t xml:space="preserve"> </w:t>
      </w:r>
      <w:hyperlink r:id="rId7">
        <w:bookmarkEnd w:id="1"/>
        <w:r w:rsidRPr="006944BC">
          <w:rPr>
            <w:rStyle w:val="-"/>
            <w:bCs/>
            <w:lang w:val="ru-RU"/>
          </w:rPr>
          <w:t>http://meteo.gov.ua/ua/33345/zmi/articles/read/61</w:t>
        </w:r>
      </w:hyperlink>
    </w:p>
    <w:p w14:paraId="5DC12AF4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</w:pPr>
      <w:bookmarkStart w:id="2" w:name="_Ref435296149"/>
      <w:bookmarkEnd w:id="2"/>
      <w:r w:rsidRPr="005779E9">
        <w:t>Екологічний атлас Києва  – К. : ТОВ «Агенство Інтермедіа», 2006. – 60 с.</w:t>
      </w:r>
    </w:p>
    <w:p w14:paraId="5699C08F" w14:textId="77777777" w:rsidR="00F708C3" w:rsidRPr="005779E9" w:rsidRDefault="00D61D32" w:rsidP="006944BC">
      <w:pPr>
        <w:pStyle w:val="ab"/>
        <w:numPr>
          <w:ilvl w:val="0"/>
          <w:numId w:val="9"/>
        </w:numPr>
        <w:tabs>
          <w:tab w:val="left" w:pos="709"/>
        </w:tabs>
        <w:jc w:val="both"/>
        <w:rPr>
          <w:rFonts w:eastAsia="Times New Roman"/>
          <w:bCs/>
        </w:rPr>
      </w:pPr>
      <w:bookmarkStart w:id="3" w:name="_Ref437103631"/>
      <w:bookmarkStart w:id="4" w:name="_Ref434258337"/>
      <w:bookmarkEnd w:id="3"/>
      <w:r w:rsidRPr="005779E9">
        <w:rPr>
          <w:rFonts w:eastAsia="Times New Roman"/>
          <w:bCs/>
        </w:rPr>
        <w:t>Звід пам’яток історії та культури України: Енцикл. вид.: У 28 т. / Редкол.: В. А. Смолій (голова) та ін. – К.: Голов. ред. Зводу пам’яток історії та культури при вид-ві «Українська Енциклопедія» ім. М. П. Бажана, 1999. – Кн. 1. – Ч.1. – А – Л. – 608 с.</w:t>
      </w:r>
    </w:p>
    <w:p w14:paraId="637D19B2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bCs/>
        </w:rPr>
      </w:pPr>
      <w:bookmarkStart w:id="5" w:name="_Ref439027058"/>
      <w:r w:rsidRPr="005779E9">
        <w:rPr>
          <w:bCs/>
        </w:rPr>
        <w:t>Звід пам’яток історії та культури України: Київ: Енциклопедичне видання / Редкол. тому: відп. ред. П. Тронько та ін. Упоряд.: В. Горбик, М. Кіпоренко, Н. Коваленко, Л. Федорова. НАН України. Інститут історії України; Інститут археології України; Інститут мистецтвознавства, фольклористики та етнології ім. М.Т. Рильського. – К.: Голов. ред. Зводу пам’яток історії та культури при вид-ві “Українська енциклопедія” ім. М.П.</w:t>
      </w:r>
      <w:r w:rsidRPr="005779E9">
        <w:rPr>
          <w:bCs/>
          <w:lang w:val="en-US"/>
        </w:rPr>
        <w:t> </w:t>
      </w:r>
      <w:bookmarkEnd w:id="4"/>
      <w:bookmarkEnd w:id="5"/>
      <w:r w:rsidRPr="005779E9">
        <w:rPr>
          <w:bCs/>
        </w:rPr>
        <w:t>Бажана, 2004. – Кн. 1. – Ч.2. – М–С. – 632 с.</w:t>
      </w:r>
    </w:p>
    <w:p w14:paraId="514FA325" w14:textId="03348600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bCs/>
        </w:rPr>
      </w:pPr>
      <w:bookmarkStart w:id="6" w:name="_Ref437614883"/>
      <w:r w:rsidRPr="005779E9">
        <w:rPr>
          <w:bCs/>
        </w:rPr>
        <w:t>Звід пам’яток історії та культури України: Київ: Енциклопедичне видання. Кн. 1, ч. 3.: С–Я / Редкол. тому: Відп. ред. П. Тронько та ін. Упоряд.: В. Горбик, М. Кіпоренко, Н. Коваленко, Л. Федорова. НАН України. Інститут історії України, Інститут археології, Інститут мистецтвознавства, фольклористики та етнології ім. М. Рильського; Міністерство регіонального розвитку, будівництва та житлово-комунального господарства України; Міністерство культури України; Українське товариство охорони пам′яток історії та культури; Головна редакція Зводу пам′яток історії та культури при видавництві «Українська енциклопедія» ім. М.П. Бажана. – К.: Голов. ред. Зводу пам</w:t>
      </w:r>
      <w:r w:rsidRPr="005779E9">
        <w:rPr>
          <w:bCs/>
          <w:lang w:val="ru-RU"/>
        </w:rPr>
        <w:t>’</w:t>
      </w:r>
      <w:bookmarkEnd w:id="6"/>
      <w:r w:rsidRPr="005779E9">
        <w:rPr>
          <w:bCs/>
        </w:rPr>
        <w:t>яток історії та культури при вид-ві «Українська енциклопедія» ім. М.П. Бажана, 2011. – С. 1217–2197</w:t>
      </w:r>
    </w:p>
    <w:p w14:paraId="7732A857" w14:textId="1934BD2C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</w:pPr>
      <w:bookmarkStart w:id="7" w:name="_Ref451768031"/>
      <w:bookmarkEnd w:id="7"/>
      <w:r w:rsidRPr="005779E9">
        <w:t>Ігнатьєва Н.В. Структура та функції колористики предметно-просторового середовища (регіональні особливості): автореф. дис. … канд. архітектури: 18.00.01 / Ігнатьєва Наталія Вікторівна; Харків. держ. техн.. ун-т будівництва та архітектури. – Харків, 2002. – 24 с.</w:t>
      </w:r>
    </w:p>
    <w:p w14:paraId="6D711301" w14:textId="1749F67C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</w:pPr>
      <w:bookmarkStart w:id="8" w:name="_Ref436758207"/>
      <w:bookmarkEnd w:id="8"/>
      <w:r w:rsidRPr="005779E9">
        <w:t xml:space="preserve">Історико-містобудівні дослідження Києва / За ред. Вечерського В.В.; відп. за вип. Сердюк О.М. – К.: 2011. – 454 </w:t>
      </w:r>
      <w:commentRangeStart w:id="9"/>
      <w:r w:rsidRPr="005779E9">
        <w:t>с</w:t>
      </w:r>
      <w:commentRangeEnd w:id="9"/>
      <w:r w:rsidR="00DA4EA4">
        <w:rPr>
          <w:rStyle w:val="af0"/>
          <w:lang w:eastAsia="ru-RU"/>
        </w:rPr>
        <w:commentReference w:id="9"/>
      </w:r>
      <w:r w:rsidRPr="005779E9">
        <w:t>.</w:t>
      </w:r>
    </w:p>
    <w:p w14:paraId="25F301E1" w14:textId="39525A97" w:rsidR="00F708C3" w:rsidRPr="00D14804" w:rsidRDefault="00D61D32" w:rsidP="001E2FBB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bCs/>
          <w:lang w:val="ru-RU"/>
        </w:rPr>
      </w:pPr>
      <w:r w:rsidRPr="005779E9">
        <w:t xml:space="preserve">Київський науково-методичний центр по охороні, реставрації та використанню пам`яток історії, культури і заповідних територій </w:t>
      </w:r>
      <w:r w:rsidRPr="00D14804">
        <w:rPr>
          <w:lang w:val="ru-RU"/>
        </w:rPr>
        <w:t xml:space="preserve">[Електронний ресурс] </w:t>
      </w:r>
      <w:r w:rsidRPr="00D14804">
        <w:rPr>
          <w:bCs/>
          <w:lang w:val="ru-RU"/>
        </w:rPr>
        <w:t>– 2015. – 19 с. – Режим доступу : http://www.knmc.org.ua/</w:t>
      </w:r>
    </w:p>
    <w:p w14:paraId="769BD998" w14:textId="0B81C10D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rStyle w:val="-"/>
          <w:bCs/>
          <w:lang w:val="ru-RU"/>
        </w:rPr>
      </w:pPr>
      <w:bookmarkStart w:id="10" w:name="_Ref439802689"/>
      <w:r w:rsidRPr="005779E9">
        <w:t xml:space="preserve">Київський науково-методичний центр по охороні, реставрації та використанню пам`яток історії, культури і заповідних територій </w:t>
      </w:r>
      <w:r w:rsidRPr="005779E9">
        <w:rPr>
          <w:lang w:val="ru-RU"/>
        </w:rPr>
        <w:t xml:space="preserve">[Електронний ресурс] </w:t>
      </w:r>
      <w:r w:rsidRPr="005779E9">
        <w:rPr>
          <w:bCs/>
          <w:lang w:val="ru-RU"/>
        </w:rPr>
        <w:t xml:space="preserve">– 2015. – 19 с. – Режим доступу : </w:t>
      </w:r>
      <w:hyperlink r:id="rId10">
        <w:bookmarkEnd w:id="10"/>
        <w:r w:rsidRPr="005779E9">
          <w:rPr>
            <w:rStyle w:val="-"/>
            <w:bCs/>
            <w:lang w:val="ru-RU"/>
          </w:rPr>
          <w:t>http://www.knmc.org.ua/</w:t>
        </w:r>
      </w:hyperlink>
    </w:p>
    <w:p w14:paraId="53F799A6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</w:pPr>
      <w:bookmarkStart w:id="11" w:name="_Ref451511356"/>
      <w:bookmarkEnd w:id="11"/>
      <w:r w:rsidRPr="005779E9">
        <w:t>Курбатов В.Я. Всеобщая история ландшафтного искусства. Сады и парки мира / В.Я. Курбатов. – М.: Эксмо, 2007. – 736 с.</w:t>
      </w:r>
    </w:p>
    <w:p w14:paraId="5CCE51D7" w14:textId="0BD7C693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  <w:rPr>
          <w:color w:val="000000"/>
        </w:rPr>
      </w:pPr>
      <w:r w:rsidRPr="005779E9">
        <w:rPr>
          <w:color w:val="000000"/>
        </w:rPr>
        <w:t>Галкін С. Структура та символіка старовинного парку «Олександрія» в Білоцерківській резиденції графів Браницьких /Галкін С., Бурковська О., Чернецький Є. – Біла Церква : Вид. О. В. Пшонківський, 2007. – 96 с.</w:t>
      </w:r>
    </w:p>
    <w:p w14:paraId="72268B74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709"/>
        </w:tabs>
        <w:spacing w:after="0"/>
        <w:jc w:val="both"/>
      </w:pPr>
      <w:bookmarkStart w:id="12" w:name="_Ref452394033"/>
      <w:bookmarkEnd w:id="12"/>
      <w:r w:rsidRPr="005779E9">
        <w:t>Про охорону культурної спадщини закон України від 8 червня 2000 року //Відомості Верховної Ради України. – 2000. - № 39. – Ст. 333.</w:t>
      </w:r>
    </w:p>
    <w:p w14:paraId="4243F6B3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r w:rsidRPr="005779E9">
        <w:t>ДБН А.2.2-1-95. Склад і зміст матеріалів оцінки впливів на навколишнє середовище (ОВНС)</w:t>
      </w:r>
    </w:p>
    <w:p w14:paraId="08C8D0D2" w14:textId="77777777" w:rsidR="00316B05" w:rsidRPr="00316B05" w:rsidRDefault="00D61D32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bookmarkStart w:id="13" w:name="_Ref453537209"/>
      <w:bookmarkEnd w:id="13"/>
      <w:r w:rsidRPr="00316B05">
        <w:t>Ключковський М.С. Архітектура як метод психологічного впливу / М.С. Ключковський, Ю.Л. Богданова // Вісник Національного університету «Львівська політехніка». Архітектура. – 2014. – № 793. – С. 229-232.</w:t>
      </w:r>
    </w:p>
    <w:p w14:paraId="5B5EDFC6" w14:textId="77777777" w:rsidR="00316B05" w:rsidRPr="00316B05" w:rsidRDefault="00316B05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r w:rsidRPr="00316B05">
        <w:t xml:space="preserve"> Олексійченко Н. О. </w:t>
      </w:r>
      <w:r w:rsidRPr="00316B05">
        <w:rPr>
          <w:iCs/>
        </w:rPr>
        <w:t xml:space="preserve">Гатальська Н. В., Мавко М. С. Наукові основи </w:t>
      </w:r>
      <w:r w:rsidRPr="00316B05">
        <w:t>оцінювання</w:t>
      </w:r>
      <w:r w:rsidRPr="00316B05">
        <w:rPr>
          <w:iCs/>
        </w:rPr>
        <w:t xml:space="preserve"> сучасного стану та рівня збереженості парків:</w:t>
      </w:r>
      <w:r w:rsidRPr="00316B05">
        <w:t xml:space="preserve"> [науково-методичні рекомендації]</w:t>
      </w:r>
      <w:r w:rsidRPr="00316B05">
        <w:rPr>
          <w:iCs/>
        </w:rPr>
        <w:t>. К., 2016 р. 51 с.</w:t>
      </w:r>
    </w:p>
    <w:p w14:paraId="445BF80F" w14:textId="5AB7E1D0" w:rsidR="00F708C3" w:rsidRPr="00316B05" w:rsidRDefault="00316B05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r w:rsidRPr="00316B05">
        <w:rPr>
          <w:iCs/>
        </w:rPr>
        <w:lastRenderedPageBreak/>
        <w:t xml:space="preserve"> </w:t>
      </w:r>
      <w:r w:rsidRPr="00316B05">
        <w:t xml:space="preserve">Олексійченко Н.О. </w:t>
      </w:r>
      <w:r w:rsidRPr="00316B05">
        <w:rPr>
          <w:iCs/>
        </w:rPr>
        <w:t xml:space="preserve">Гатальська Н. В., Мавко М. С. </w:t>
      </w:r>
      <w:r w:rsidRPr="00316B05">
        <w:rPr>
          <w:bCs/>
          <w:iCs/>
          <w:shd w:val="clear" w:color="auto" w:fill="FFFFFF"/>
        </w:rPr>
        <w:t xml:space="preserve">Наукові основи </w:t>
      </w:r>
      <w:r w:rsidRPr="00316B05">
        <w:rPr>
          <w:bCs/>
          <w:shd w:val="clear" w:color="auto" w:fill="FFFFFF"/>
        </w:rPr>
        <w:t>оцінювання</w:t>
      </w:r>
      <w:r w:rsidRPr="00316B05">
        <w:rPr>
          <w:bCs/>
          <w:iCs/>
          <w:shd w:val="clear" w:color="auto" w:fill="FFFFFF"/>
        </w:rPr>
        <w:t xml:space="preserve"> та моделювання колориту паркових ландшафтів</w:t>
      </w:r>
      <w:r w:rsidRPr="00316B05">
        <w:t xml:space="preserve"> Науково-методичні рекомендації</w:t>
      </w:r>
      <w:r w:rsidRPr="00316B05">
        <w:rPr>
          <w:iCs/>
        </w:rPr>
        <w:t>:</w:t>
      </w:r>
      <w:r w:rsidRPr="00316B05">
        <w:t xml:space="preserve"> [науково-методичні рекомендації]</w:t>
      </w:r>
      <w:r w:rsidRPr="00316B05">
        <w:rPr>
          <w:iCs/>
        </w:rPr>
        <w:t>. К., 2016 р. 42 с.</w:t>
      </w:r>
    </w:p>
    <w:p w14:paraId="72CFBB94" w14:textId="2E8275F6" w:rsidR="008A059B" w:rsidRPr="00316B05" w:rsidRDefault="00316B05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r>
        <w:t xml:space="preserve">Олексійченко Н.О., </w:t>
      </w:r>
      <w:r w:rsidR="008A059B" w:rsidRPr="00316B05">
        <w:t>Гатальська Н. В., Крачковська М. В. Ретроспективний аналіз формування та розвитку території Національного університету бі</w:t>
      </w:r>
      <w:r w:rsidRPr="00316B05">
        <w:t xml:space="preserve">оресурсів і природокористування </w:t>
      </w:r>
      <w:r w:rsidR="008A059B" w:rsidRPr="00316B05">
        <w:t>України в місті Києві [монографія]. Біла Церква : П П Пшонківський О. В., 2015. 108 с.</w:t>
      </w:r>
    </w:p>
    <w:p w14:paraId="7DE4EB36" w14:textId="19EBCAFF" w:rsidR="00601182" w:rsidRPr="00316B05" w:rsidRDefault="00601182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r w:rsidRPr="00316B05">
        <w:t>Олексійченко Н. О., Гатальська Н. В., Подольхова М. О., Мавко М. С. Меморіальні парки Києва. [монографія] Біла Церква : П П  Пшонківський О. В., 2017. 336 с.</w:t>
      </w:r>
    </w:p>
    <w:p w14:paraId="174838C9" w14:textId="656EF42E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</w:pPr>
      <w:bookmarkStart w:id="14" w:name="_Ref451955758"/>
      <w:r w:rsidRPr="00316B05">
        <w:t>Олексійченко Н.О.</w:t>
      </w:r>
      <w:r w:rsidR="00316B05" w:rsidRPr="00316B05">
        <w:t>,</w:t>
      </w:r>
      <w:r w:rsidRPr="00316B05">
        <w:t xml:space="preserve"> </w:t>
      </w:r>
      <w:r w:rsidR="00316B05" w:rsidRPr="00316B05">
        <w:t xml:space="preserve">Мавко М.С. </w:t>
      </w:r>
      <w:r w:rsidRPr="00316B05">
        <w:t xml:space="preserve">Методичні підходи до оцінювання колориту ландшафту </w:t>
      </w:r>
      <w:r w:rsidRPr="00316B05">
        <w:rPr>
          <w:bCs/>
        </w:rPr>
        <w:t>/ Н.О. Олексійченко, М.С. Мавко //</w:t>
      </w:r>
      <w:bookmarkEnd w:id="14"/>
      <w:r w:rsidRPr="00316B05">
        <w:t xml:space="preserve"> Науковий вісник НЛТУ України: Ландшафтна архітектура і сучасність</w:t>
      </w:r>
      <w:r w:rsidRPr="005779E9">
        <w:t>. – Львів : РВВ НЛТУ України. – 2013. – Вип. 23.9. – С. 65-69.</w:t>
      </w:r>
    </w:p>
    <w:p w14:paraId="48B7289F" w14:textId="77777777" w:rsidR="00F708C3" w:rsidRPr="005779E9" w:rsidRDefault="00D61D32" w:rsidP="006944BC">
      <w:pPr>
        <w:pStyle w:val="a9"/>
        <w:numPr>
          <w:ilvl w:val="0"/>
          <w:numId w:val="9"/>
        </w:numPr>
        <w:tabs>
          <w:tab w:val="left" w:pos="567"/>
          <w:tab w:val="left" w:pos="1080"/>
        </w:tabs>
        <w:spacing w:after="0"/>
        <w:jc w:val="both"/>
        <w:rPr>
          <w:lang w:val="ru-RU"/>
        </w:rPr>
      </w:pPr>
      <w:r w:rsidRPr="005779E9">
        <w:t>Международн</w:t>
      </w:r>
      <w:r w:rsidRPr="005779E9">
        <w:rPr>
          <w:lang w:val="ru-RU"/>
        </w:rPr>
        <w:t xml:space="preserve">ый стандарт </w:t>
      </w:r>
      <w:r w:rsidRPr="005779E9">
        <w:rPr>
          <w:lang w:val="en-US"/>
        </w:rPr>
        <w:t>ISO</w:t>
      </w:r>
      <w:r w:rsidRPr="005779E9">
        <w:rPr>
          <w:lang w:val="ru-RU"/>
        </w:rPr>
        <w:t xml:space="preserve"> 14004. Второе издание 15.11.2004. Системы управления окружающей средой – общее руководство по принципам, системам и методикам применения.</w:t>
      </w:r>
    </w:p>
    <w:p w14:paraId="359E3F0B" w14:textId="09068DCA" w:rsidR="00F708C3" w:rsidRPr="005779E9" w:rsidRDefault="00F708C3" w:rsidP="0053559F">
      <w:pPr>
        <w:tabs>
          <w:tab w:val="left" w:pos="2832"/>
        </w:tabs>
        <w:ind w:firstLine="2832"/>
      </w:pPr>
    </w:p>
    <w:sectPr w:rsidR="00F708C3" w:rsidRPr="005779E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Image&amp;Matros ®" w:date="2020-05-20T21:31:00Z" w:initials="I®">
    <w:p w14:paraId="4B6892D6" w14:textId="05D5FC67" w:rsidR="00DA4EA4" w:rsidRDefault="00DA4EA4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892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398"/>
    <w:multiLevelType w:val="multilevel"/>
    <w:tmpl w:val="235C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90033"/>
    <w:multiLevelType w:val="hybridMultilevel"/>
    <w:tmpl w:val="BA8C27F6"/>
    <w:lvl w:ilvl="0" w:tplc="734CCD0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D2D71"/>
    <w:multiLevelType w:val="hybridMultilevel"/>
    <w:tmpl w:val="669C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6E75"/>
    <w:multiLevelType w:val="hybridMultilevel"/>
    <w:tmpl w:val="B60A56C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2267B2"/>
    <w:multiLevelType w:val="hybridMultilevel"/>
    <w:tmpl w:val="36FE3B42"/>
    <w:lvl w:ilvl="0" w:tplc="A43AC1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AB0338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2CD"/>
    <w:multiLevelType w:val="multilevel"/>
    <w:tmpl w:val="FC54C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57B525F"/>
    <w:multiLevelType w:val="multilevel"/>
    <w:tmpl w:val="B7F0EC14"/>
    <w:lvl w:ilvl="0">
      <w:start w:val="1"/>
      <w:numFmt w:val="decimal"/>
      <w:lvlText w:val="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556BA6"/>
    <w:multiLevelType w:val="multilevel"/>
    <w:tmpl w:val="3A72A17C"/>
    <w:lvl w:ilvl="0">
      <w:start w:val="1"/>
      <w:numFmt w:val="decimal"/>
      <w:lvlText w:val=""/>
      <w:lvlJc w:val="left"/>
      <w:pPr>
        <w:ind w:left="1265" w:firstLine="720"/>
      </w:pPr>
      <w:rPr>
        <w:b/>
      </w:rPr>
    </w:lvl>
    <w:lvl w:ilvl="1">
      <w:start w:val="1"/>
      <w:numFmt w:val="decimal"/>
      <w:lvlText w:val="%2"/>
      <w:lvlJc w:val="left"/>
      <w:pPr>
        <w:ind w:left="1974" w:firstLine="720"/>
      </w:pPr>
      <w:rPr>
        <w:i w:val="0"/>
      </w:rPr>
    </w:lvl>
    <w:lvl w:ilvl="2">
      <w:start w:val="1"/>
      <w:numFmt w:val="decimal"/>
      <w:lvlText w:val="%3"/>
      <w:lvlJc w:val="left"/>
      <w:pPr>
        <w:ind w:left="1670" w:firstLine="720"/>
      </w:pPr>
    </w:lvl>
    <w:lvl w:ilvl="3">
      <w:start w:val="1"/>
      <w:numFmt w:val="decimal"/>
      <w:lvlText w:val="%4"/>
      <w:lvlJc w:val="left"/>
      <w:pPr>
        <w:ind w:left="1712" w:hanging="720"/>
      </w:pPr>
    </w:lvl>
    <w:lvl w:ilvl="4">
      <w:start w:val="1"/>
      <w:numFmt w:val="decimal"/>
      <w:lvlText w:val="%5"/>
      <w:lvlJc w:val="left"/>
      <w:pPr>
        <w:ind w:left="2072" w:hanging="1080"/>
      </w:pPr>
    </w:lvl>
    <w:lvl w:ilvl="5">
      <w:start w:val="1"/>
      <w:numFmt w:val="decimal"/>
      <w:lvlText w:val="%6"/>
      <w:lvlJc w:val="left"/>
      <w:pPr>
        <w:ind w:left="2072" w:hanging="1080"/>
      </w:pPr>
    </w:lvl>
    <w:lvl w:ilvl="6">
      <w:start w:val="1"/>
      <w:numFmt w:val="decimal"/>
      <w:lvlText w:val="%7"/>
      <w:lvlJc w:val="left"/>
      <w:pPr>
        <w:ind w:left="2432" w:hanging="1440"/>
      </w:pPr>
    </w:lvl>
    <w:lvl w:ilvl="7">
      <w:start w:val="1"/>
      <w:numFmt w:val="decimal"/>
      <w:lvlText w:val="%8"/>
      <w:lvlJc w:val="left"/>
      <w:pPr>
        <w:ind w:left="2432" w:hanging="1440"/>
      </w:pPr>
    </w:lvl>
    <w:lvl w:ilvl="8">
      <w:start w:val="1"/>
      <w:numFmt w:val="decimal"/>
      <w:lvlText w:val="%9"/>
      <w:lvlJc w:val="left"/>
      <w:pPr>
        <w:ind w:left="2792" w:hanging="1800"/>
      </w:pPr>
    </w:lvl>
  </w:abstractNum>
  <w:abstractNum w:abstractNumId="8" w15:restartNumberingAfterBreak="0">
    <w:nsid w:val="4E7C38D6"/>
    <w:multiLevelType w:val="hybridMultilevel"/>
    <w:tmpl w:val="02DCEAB4"/>
    <w:lvl w:ilvl="0" w:tplc="8402C2CA">
      <w:start w:val="1"/>
      <w:numFmt w:val="decimal"/>
      <w:lvlText w:val="%1."/>
      <w:lvlJc w:val="left"/>
      <w:pPr>
        <w:ind w:left="32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mage&amp;Matros ®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3"/>
    <w:rsid w:val="0002100A"/>
    <w:rsid w:val="00030108"/>
    <w:rsid w:val="00041E3A"/>
    <w:rsid w:val="000E5036"/>
    <w:rsid w:val="00114735"/>
    <w:rsid w:val="00132829"/>
    <w:rsid w:val="00171929"/>
    <w:rsid w:val="001A4B19"/>
    <w:rsid w:val="00210465"/>
    <w:rsid w:val="0022003D"/>
    <w:rsid w:val="002D2BF8"/>
    <w:rsid w:val="00312E3C"/>
    <w:rsid w:val="00316B05"/>
    <w:rsid w:val="003575C2"/>
    <w:rsid w:val="00366218"/>
    <w:rsid w:val="003A501D"/>
    <w:rsid w:val="0040560A"/>
    <w:rsid w:val="00450D20"/>
    <w:rsid w:val="005002AF"/>
    <w:rsid w:val="00507073"/>
    <w:rsid w:val="0053559F"/>
    <w:rsid w:val="00564EBB"/>
    <w:rsid w:val="005779E9"/>
    <w:rsid w:val="005E66DA"/>
    <w:rsid w:val="00601182"/>
    <w:rsid w:val="006944BC"/>
    <w:rsid w:val="007D4DED"/>
    <w:rsid w:val="008A059B"/>
    <w:rsid w:val="008B53FB"/>
    <w:rsid w:val="0094062E"/>
    <w:rsid w:val="00994B35"/>
    <w:rsid w:val="009F4B38"/>
    <w:rsid w:val="00A23AAF"/>
    <w:rsid w:val="00A36BD7"/>
    <w:rsid w:val="00AC69C6"/>
    <w:rsid w:val="00AE4D30"/>
    <w:rsid w:val="00B45AEC"/>
    <w:rsid w:val="00C14C8D"/>
    <w:rsid w:val="00C70EBA"/>
    <w:rsid w:val="00C976F2"/>
    <w:rsid w:val="00CC38EF"/>
    <w:rsid w:val="00D14804"/>
    <w:rsid w:val="00D461E7"/>
    <w:rsid w:val="00D61D32"/>
    <w:rsid w:val="00D905C0"/>
    <w:rsid w:val="00DA36E0"/>
    <w:rsid w:val="00DA4EA4"/>
    <w:rsid w:val="00F708C3"/>
    <w:rsid w:val="00FB65D3"/>
    <w:rsid w:val="00FB7BB6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6AC"/>
  <w15:docId w15:val="{784766E7-876F-4815-B890-55C2F3C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FA"/>
    <w:pPr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A53DFA"/>
    <w:pPr>
      <w:keepNext/>
      <w:outlineLvl w:val="0"/>
    </w:pPr>
    <w:rPr>
      <w:rFonts w:eastAsia="Times New Roman"/>
    </w:rPr>
  </w:style>
  <w:style w:type="paragraph" w:styleId="2">
    <w:name w:val="heading 2"/>
    <w:basedOn w:val="a"/>
    <w:link w:val="20"/>
    <w:uiPriority w:val="9"/>
    <w:unhideWhenUsed/>
    <w:qFormat/>
    <w:rsid w:val="004C33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uiPriority w:val="99"/>
    <w:semiHidden/>
    <w:unhideWhenUsed/>
    <w:rsid w:val="00A53DFA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A53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338"/>
    <w:rPr>
      <w:rFonts w:ascii="Cambria" w:hAnsi="Cambria"/>
      <w:b/>
      <w:bCs/>
      <w:color w:val="4F81BD"/>
      <w:sz w:val="26"/>
      <w:szCs w:val="26"/>
      <w:lang w:val="uk-UA" w:eastAsia="ru-RU"/>
    </w:rPr>
  </w:style>
  <w:style w:type="character" w:customStyle="1" w:styleId="a4">
    <w:name w:val="Название Знак"/>
    <w:basedOn w:val="a0"/>
    <w:rsid w:val="004C3338"/>
    <w:rPr>
      <w:rFonts w:ascii="Times New Roman" w:eastAsia="MS Mincho" w:hAnsi="Times New Roman" w:cs="Times New Roman"/>
      <w:b/>
      <w:caps/>
      <w:sz w:val="28"/>
      <w:szCs w:val="24"/>
      <w:lang w:val="uk-UA" w:eastAsia="ru-RU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  <w:color w:val="00000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semiHidden/>
    <w:unhideWhenUsed/>
    <w:rsid w:val="00A53DFA"/>
    <w:pPr>
      <w:spacing w:after="280"/>
    </w:pPr>
    <w:rPr>
      <w:lang w:eastAsia="uk-UA"/>
    </w:rPr>
  </w:style>
  <w:style w:type="paragraph" w:styleId="aa">
    <w:name w:val="Body Text Indent"/>
    <w:basedOn w:val="a"/>
    <w:unhideWhenUsed/>
    <w:rsid w:val="00A53DFA"/>
    <w:pPr>
      <w:spacing w:after="120"/>
      <w:ind w:left="283"/>
    </w:pPr>
    <w:rPr>
      <w:rFonts w:eastAsia="Times New Roman"/>
      <w:lang w:val="ru-RU"/>
    </w:rPr>
  </w:style>
  <w:style w:type="paragraph" w:customStyle="1" w:styleId="Style2">
    <w:name w:val="Style2"/>
    <w:basedOn w:val="a"/>
    <w:rsid w:val="00A53DFA"/>
    <w:pPr>
      <w:keepNext/>
      <w:keepLines/>
      <w:tabs>
        <w:tab w:val="left" w:pos="567"/>
      </w:tabs>
      <w:spacing w:before="240" w:after="120"/>
    </w:pPr>
    <w:rPr>
      <w:rFonts w:ascii="Arial" w:hAnsi="Arial" w:cs="Arial"/>
      <w:sz w:val="28"/>
      <w:szCs w:val="20"/>
      <w:lang w:eastAsia="zh-CN"/>
    </w:rPr>
  </w:style>
  <w:style w:type="paragraph" w:styleId="ab">
    <w:name w:val="List Paragraph"/>
    <w:aliases w:val="Заголовок 2."/>
    <w:basedOn w:val="a"/>
    <w:uiPriority w:val="34"/>
    <w:qFormat/>
    <w:rsid w:val="00564A14"/>
    <w:pPr>
      <w:ind w:left="720"/>
      <w:contextualSpacing/>
    </w:pPr>
  </w:style>
  <w:style w:type="paragraph" w:customStyle="1" w:styleId="ac">
    <w:name w:val="Заглавие"/>
    <w:basedOn w:val="a"/>
    <w:qFormat/>
    <w:rsid w:val="004C3338"/>
  </w:style>
  <w:style w:type="paragraph" w:customStyle="1" w:styleId="ad">
    <w:name w:val="Содержимое врезки"/>
    <w:basedOn w:val="a"/>
  </w:style>
  <w:style w:type="paragraph" w:styleId="ae">
    <w:name w:val="Balloon Text"/>
    <w:basedOn w:val="a"/>
    <w:link w:val="af"/>
    <w:uiPriority w:val="99"/>
    <w:semiHidden/>
    <w:unhideWhenUsed/>
    <w:rsid w:val="00AE4D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D30"/>
    <w:rPr>
      <w:rFonts w:ascii="Tahoma" w:eastAsia="Calibri" w:hAnsi="Tahoma" w:cs="Tahoma"/>
      <w:sz w:val="16"/>
      <w:szCs w:val="16"/>
      <w:lang w:val="uk-UA" w:eastAsia="ru-RU"/>
    </w:rPr>
  </w:style>
  <w:style w:type="character" w:styleId="af0">
    <w:name w:val="annotation reference"/>
    <w:basedOn w:val="a0"/>
    <w:uiPriority w:val="99"/>
    <w:semiHidden/>
    <w:unhideWhenUsed/>
    <w:rsid w:val="00DA4E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4E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4EA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4E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4EA4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character" w:styleId="af5">
    <w:name w:val="Hyperlink"/>
    <w:basedOn w:val="a0"/>
    <w:uiPriority w:val="99"/>
    <w:unhideWhenUsed/>
    <w:rsid w:val="00041E3A"/>
    <w:rPr>
      <w:color w:val="0000FF" w:themeColor="hyperlink"/>
      <w:u w:val="single"/>
    </w:rPr>
  </w:style>
  <w:style w:type="character" w:styleId="af6">
    <w:name w:val="Strong"/>
    <w:uiPriority w:val="99"/>
    <w:qFormat/>
    <w:rsid w:val="0004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teo.gov.ua/ua/33345/zmi/articles/read/61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nubip.edu.ua/index.php/Lis/article/view/88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mc.org.ua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4F16-33E9-4E05-81F3-7690CD4C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NIKO</cp:lastModifiedBy>
  <cp:revision>2</cp:revision>
  <cp:lastPrinted>2019-10-03T11:55:00Z</cp:lastPrinted>
  <dcterms:created xsi:type="dcterms:W3CDTF">2020-08-12T14:14:00Z</dcterms:created>
  <dcterms:modified xsi:type="dcterms:W3CDTF">2020-08-12T14:14:00Z</dcterms:modified>
  <dc:language>ru-RU</dc:language>
</cp:coreProperties>
</file>