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B1050E" w14:textId="77777777" w:rsidR="008C6B60" w:rsidRPr="00813A5A" w:rsidRDefault="00813A5A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Hlk39769532"/>
      <w:bookmarkStart w:id="1" w:name="_Hlk39768919"/>
      <w:r w:rsidRPr="00813A5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ФІЛОСОФСЬКІ ЗАСАДИ БІОЕТИКИ</w:t>
      </w:r>
      <w:r w:rsidRPr="00813A5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071BBA1D" w14:textId="77777777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1DB0">
        <w:rPr>
          <w:rFonts w:ascii="Times New Roman" w:hAnsi="Times New Roman" w:cs="Times New Roman"/>
          <w:bCs/>
          <w:sz w:val="26"/>
          <w:szCs w:val="26"/>
        </w:rPr>
        <w:t>Кафедра філософії</w:t>
      </w:r>
      <w:r w:rsidR="00721DB0" w:rsidRPr="00721DB0">
        <w:rPr>
          <w:rFonts w:ascii="Times New Roman" w:hAnsi="Times New Roman" w:cs="Times New Roman"/>
          <w:bCs/>
          <w:sz w:val="26"/>
          <w:szCs w:val="26"/>
        </w:rPr>
        <w:t xml:space="preserve"> та міжнародної комунікації </w:t>
      </w:r>
    </w:p>
    <w:p w14:paraId="4DBF9DB6" w14:textId="77777777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721DB0">
        <w:rPr>
          <w:rFonts w:ascii="Times New Roman" w:hAnsi="Times New Roman" w:cs="Times New Roman"/>
          <w:bCs/>
          <w:sz w:val="26"/>
          <w:szCs w:val="26"/>
        </w:rPr>
        <w:t>Гуманітарно-педагогічний факультет</w:t>
      </w:r>
    </w:p>
    <w:p w14:paraId="4B122B47" w14:textId="77777777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Cs/>
          <w:sz w:val="26"/>
          <w:szCs w:val="26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0"/>
        <w:gridCol w:w="5765"/>
      </w:tblGrid>
      <w:tr w:rsidR="008C6B60" w:rsidRPr="00721DB0" w14:paraId="21B426AC" w14:textId="77777777" w:rsidTr="00791939">
        <w:tc>
          <w:tcPr>
            <w:tcW w:w="3686" w:type="dxa"/>
            <w:vAlign w:val="center"/>
          </w:tcPr>
          <w:p w14:paraId="13132CAB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Лектор</w:t>
            </w:r>
          </w:p>
        </w:tc>
        <w:tc>
          <w:tcPr>
            <w:tcW w:w="5943" w:type="dxa"/>
            <w:vAlign w:val="center"/>
          </w:tcPr>
          <w:p w14:paraId="61A568D9" w14:textId="77777777" w:rsidR="008C6B60" w:rsidRPr="00721DB0" w:rsidRDefault="00813A5A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Культенко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Валентина Павлівна</w:t>
            </w:r>
            <w:r w:rsidR="008C6B60"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</w:p>
        </w:tc>
      </w:tr>
      <w:tr w:rsidR="008C6B60" w:rsidRPr="00721DB0" w14:paraId="2CAC5CF6" w14:textId="77777777" w:rsidTr="00791939">
        <w:tc>
          <w:tcPr>
            <w:tcW w:w="3686" w:type="dxa"/>
            <w:vAlign w:val="center"/>
          </w:tcPr>
          <w:p w14:paraId="173C6629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Семестр</w:t>
            </w:r>
          </w:p>
        </w:tc>
        <w:tc>
          <w:tcPr>
            <w:tcW w:w="5943" w:type="dxa"/>
            <w:vAlign w:val="center"/>
          </w:tcPr>
          <w:p w14:paraId="0327E5ED" w14:textId="77777777" w:rsidR="008C6B60" w:rsidRPr="00721DB0" w:rsidRDefault="008C6B60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</w:pPr>
            <w:r w:rsidRPr="00721DB0"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</w:t>
            </w:r>
          </w:p>
        </w:tc>
      </w:tr>
      <w:tr w:rsidR="008C6B60" w:rsidRPr="00721DB0" w14:paraId="00A5076B" w14:textId="77777777" w:rsidTr="00791939">
        <w:tc>
          <w:tcPr>
            <w:tcW w:w="3686" w:type="dxa"/>
            <w:vAlign w:val="center"/>
          </w:tcPr>
          <w:p w14:paraId="6B77151F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Освіт</w:t>
            </w:r>
            <w:proofErr w:type="spellStart"/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>ньо-науковий</w:t>
            </w:r>
            <w:proofErr w:type="spellEnd"/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  <w:lang w:val="ru-RU"/>
              </w:rPr>
              <w:t xml:space="preserve"> </w:t>
            </w: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 xml:space="preserve"> ступінь</w:t>
            </w:r>
          </w:p>
        </w:tc>
        <w:tc>
          <w:tcPr>
            <w:tcW w:w="5943" w:type="dxa"/>
            <w:vAlign w:val="center"/>
          </w:tcPr>
          <w:p w14:paraId="5272293E" w14:textId="77777777" w:rsidR="008C6B60" w:rsidRPr="00721DB0" w:rsidRDefault="00721DB0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Третій </w:t>
            </w:r>
          </w:p>
        </w:tc>
      </w:tr>
      <w:tr w:rsidR="008C6B60" w:rsidRPr="00721DB0" w14:paraId="069DF89D" w14:textId="77777777" w:rsidTr="00791939">
        <w:tc>
          <w:tcPr>
            <w:tcW w:w="3686" w:type="dxa"/>
            <w:vAlign w:val="center"/>
          </w:tcPr>
          <w:p w14:paraId="561A49D2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Кількість кредитів ЄКТС</w:t>
            </w:r>
          </w:p>
        </w:tc>
        <w:tc>
          <w:tcPr>
            <w:tcW w:w="5943" w:type="dxa"/>
            <w:vAlign w:val="center"/>
          </w:tcPr>
          <w:p w14:paraId="498ECEBD" w14:textId="77777777" w:rsidR="008C6B60" w:rsidRPr="00721DB0" w:rsidRDefault="008C6B60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>5</w:t>
            </w:r>
          </w:p>
        </w:tc>
      </w:tr>
      <w:tr w:rsidR="008C6B60" w:rsidRPr="00721DB0" w14:paraId="455DED69" w14:textId="77777777" w:rsidTr="00791939">
        <w:tc>
          <w:tcPr>
            <w:tcW w:w="3686" w:type="dxa"/>
            <w:vAlign w:val="center"/>
          </w:tcPr>
          <w:p w14:paraId="75574B3D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Форма контролю</w:t>
            </w:r>
          </w:p>
        </w:tc>
        <w:tc>
          <w:tcPr>
            <w:tcW w:w="5943" w:type="dxa"/>
            <w:vAlign w:val="center"/>
          </w:tcPr>
          <w:p w14:paraId="30EE69CF" w14:textId="77777777" w:rsidR="008C6B60" w:rsidRPr="00721DB0" w:rsidRDefault="008C6B60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Залік </w:t>
            </w:r>
          </w:p>
        </w:tc>
      </w:tr>
      <w:tr w:rsidR="008C6B60" w:rsidRPr="00721DB0" w14:paraId="3A378F6D" w14:textId="77777777" w:rsidTr="00791939">
        <w:tc>
          <w:tcPr>
            <w:tcW w:w="3686" w:type="dxa"/>
            <w:vAlign w:val="center"/>
          </w:tcPr>
          <w:p w14:paraId="3F69AC5D" w14:textId="77777777" w:rsidR="008C6B60" w:rsidRPr="00721DB0" w:rsidRDefault="008C6B60" w:rsidP="00721DB0">
            <w:pPr>
              <w:tabs>
                <w:tab w:val="left" w:pos="993"/>
              </w:tabs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</w:pPr>
            <w:r w:rsidRPr="00721DB0">
              <w:rPr>
                <w:rFonts w:ascii="Times New Roman" w:hAnsi="Times New Roman" w:cs="Times New Roman"/>
                <w:b/>
                <w:i/>
                <w:sz w:val="26"/>
                <w:szCs w:val="26"/>
              </w:rPr>
              <w:t>Аудиторні години</w:t>
            </w:r>
          </w:p>
        </w:tc>
        <w:tc>
          <w:tcPr>
            <w:tcW w:w="5943" w:type="dxa"/>
            <w:vAlign w:val="center"/>
          </w:tcPr>
          <w:p w14:paraId="54062FBF" w14:textId="77777777" w:rsidR="008C6B60" w:rsidRPr="00721DB0" w:rsidRDefault="008C6B60" w:rsidP="00721DB0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14:paraId="0C628290" w14:textId="77777777" w:rsidR="008C6B60" w:rsidRPr="00721DB0" w:rsidRDefault="00254009" w:rsidP="00254009">
            <w:pPr>
              <w:tabs>
                <w:tab w:val="left" w:pos="993"/>
              </w:tabs>
              <w:ind w:firstLine="128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4</w:t>
            </w:r>
            <w:r w:rsidR="008C6B60"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>0 (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</w:t>
            </w:r>
            <w:r w:rsidR="008C6B60"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лекцій, </w:t>
            </w:r>
            <w:r>
              <w:rPr>
                <w:rFonts w:ascii="Times New Roman" w:hAnsi="Times New Roman" w:cs="Times New Roman"/>
                <w:b/>
                <w:sz w:val="26"/>
                <w:szCs w:val="26"/>
                <w:lang w:val="ru-RU"/>
              </w:rPr>
              <w:t>20</w:t>
            </w:r>
            <w:r w:rsidR="008C6B60" w:rsidRPr="00721DB0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год семінарських занять)</w:t>
            </w:r>
          </w:p>
        </w:tc>
      </w:tr>
      <w:bookmarkEnd w:id="0"/>
    </w:tbl>
    <w:p w14:paraId="00861C86" w14:textId="77777777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3400DE94" w14:textId="77777777" w:rsidR="001D238F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2" w:name="_Hlk39769037"/>
      <w:bookmarkEnd w:id="1"/>
      <w:r w:rsidRPr="00721DB0">
        <w:rPr>
          <w:rFonts w:ascii="Times New Roman" w:hAnsi="Times New Roman" w:cs="Times New Roman"/>
          <w:b/>
          <w:sz w:val="26"/>
          <w:szCs w:val="26"/>
        </w:rPr>
        <w:t>Загальний опис дисципліни</w:t>
      </w:r>
    </w:p>
    <w:bookmarkEnd w:id="2"/>
    <w:p w14:paraId="20679974" w14:textId="77777777" w:rsidR="006F4AA2" w:rsidRPr="006F4AA2" w:rsidRDefault="006F4AA2" w:rsidP="00BA6F23">
      <w:pPr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6F4AA2">
        <w:rPr>
          <w:rFonts w:ascii="Times New Roman" w:hAnsi="Times New Roman" w:cs="Times New Roman"/>
          <w:color w:val="000000"/>
          <w:sz w:val="26"/>
          <w:szCs w:val="26"/>
        </w:rPr>
        <w:t xml:space="preserve">В </w:t>
      </w:r>
      <w:proofErr w:type="spellStart"/>
      <w:r w:rsidRPr="006F4AA2">
        <w:rPr>
          <w:rFonts w:ascii="Times New Roman" w:hAnsi="Times New Roman" w:cs="Times New Roman"/>
          <w:color w:val="000000"/>
          <w:sz w:val="26"/>
          <w:szCs w:val="26"/>
        </w:rPr>
        <w:t>постнекласичній</w:t>
      </w:r>
      <w:proofErr w:type="spellEnd"/>
      <w:r w:rsidRPr="006F4AA2">
        <w:rPr>
          <w:rFonts w:ascii="Times New Roman" w:hAnsi="Times New Roman" w:cs="Times New Roman"/>
          <w:color w:val="000000"/>
          <w:sz w:val="26"/>
          <w:szCs w:val="26"/>
        </w:rPr>
        <w:t xml:space="preserve"> науці сучасності відбуваються зміни </w:t>
      </w:r>
      <w:proofErr w:type="spellStart"/>
      <w:r w:rsidRPr="006F4AA2">
        <w:rPr>
          <w:rFonts w:ascii="Times New Roman" w:hAnsi="Times New Roman" w:cs="Times New Roman"/>
          <w:color w:val="000000"/>
          <w:sz w:val="26"/>
          <w:szCs w:val="26"/>
        </w:rPr>
        <w:t>парадигмального</w:t>
      </w:r>
      <w:proofErr w:type="spellEnd"/>
      <w:r w:rsidRPr="006F4AA2">
        <w:rPr>
          <w:rFonts w:ascii="Times New Roman" w:hAnsi="Times New Roman" w:cs="Times New Roman"/>
          <w:color w:val="000000"/>
          <w:sz w:val="26"/>
          <w:szCs w:val="26"/>
        </w:rPr>
        <w:t xml:space="preserve"> характеру, пов’язані  з включенням в площину наукових досліджень етико-моральних вимог та принципів. Йдеться про моральну відповідальність вченого за наслідки своїх досліджень та відкриттів. Особливої ваги набуває проблема збереження життя на землі в його </w:t>
      </w:r>
      <w:proofErr w:type="spellStart"/>
      <w:r w:rsidRPr="006F4AA2">
        <w:rPr>
          <w:rFonts w:ascii="Times New Roman" w:hAnsi="Times New Roman" w:cs="Times New Roman"/>
          <w:color w:val="000000"/>
          <w:sz w:val="26"/>
          <w:szCs w:val="26"/>
        </w:rPr>
        <w:t>багатоманітті</w:t>
      </w:r>
      <w:proofErr w:type="spellEnd"/>
      <w:r w:rsidRPr="006F4AA2">
        <w:rPr>
          <w:rFonts w:ascii="Times New Roman" w:hAnsi="Times New Roman" w:cs="Times New Roman"/>
          <w:color w:val="000000"/>
          <w:sz w:val="26"/>
          <w:szCs w:val="26"/>
        </w:rPr>
        <w:t>, поширення етичних принципів благоговіння перед життям</w:t>
      </w:r>
      <w:r>
        <w:rPr>
          <w:rFonts w:ascii="Times New Roman" w:hAnsi="Times New Roman" w:cs="Times New Roman"/>
          <w:color w:val="000000"/>
          <w:sz w:val="26"/>
          <w:szCs w:val="26"/>
        </w:rPr>
        <w:t>.</w:t>
      </w:r>
      <w:r w:rsidRPr="006F4AA2">
        <w:rPr>
          <w:rFonts w:ascii="Times New Roman" w:hAnsi="Times New Roman" w:cs="Times New Roman"/>
          <w:color w:val="000000"/>
          <w:sz w:val="26"/>
          <w:szCs w:val="26"/>
        </w:rPr>
        <w:t xml:space="preserve"> Етика гуманізму поступається місцем біоетиці. </w:t>
      </w:r>
      <w:r w:rsidRPr="006F4AA2">
        <w:rPr>
          <w:rFonts w:ascii="Times New Roman" w:hAnsi="Times New Roman" w:cs="Times New Roman"/>
          <w:sz w:val="26"/>
          <w:szCs w:val="26"/>
        </w:rPr>
        <w:t xml:space="preserve">Біоетика як система поглядів, уявлень, норм і оцінок, що регулюють поведінку людей з позицій збереження життя на Землі, відіграє дедалі більшу роль у суспільстві. Проблеми біоетики носять міждисциплінарний характер, стосуються всіх основних напрямів діяльності людства, актуалізуючи питання збереження життя в його </w:t>
      </w:r>
      <w:proofErr w:type="spellStart"/>
      <w:r w:rsidRPr="006F4AA2">
        <w:rPr>
          <w:rFonts w:ascii="Times New Roman" w:hAnsi="Times New Roman" w:cs="Times New Roman"/>
          <w:sz w:val="26"/>
          <w:szCs w:val="26"/>
        </w:rPr>
        <w:t>багатоманітті</w:t>
      </w:r>
      <w:proofErr w:type="spellEnd"/>
      <w:r w:rsidRPr="006F4AA2">
        <w:rPr>
          <w:rFonts w:ascii="Times New Roman" w:hAnsi="Times New Roman" w:cs="Times New Roman"/>
          <w:sz w:val="26"/>
          <w:szCs w:val="26"/>
        </w:rPr>
        <w:t xml:space="preserve">, охорони навколишнього середовища тощо. Вони спрямовані на формування індивідуальної та колективної відповідальності за збереження життя на землі, формування </w:t>
      </w:r>
      <w:proofErr w:type="spellStart"/>
      <w:r w:rsidRPr="006F4AA2">
        <w:rPr>
          <w:rFonts w:ascii="Times New Roman" w:hAnsi="Times New Roman" w:cs="Times New Roman"/>
          <w:sz w:val="26"/>
          <w:szCs w:val="26"/>
        </w:rPr>
        <w:t>біоетичної</w:t>
      </w:r>
      <w:proofErr w:type="spellEnd"/>
      <w:r w:rsidRPr="006F4AA2">
        <w:rPr>
          <w:rFonts w:ascii="Times New Roman" w:hAnsi="Times New Roman" w:cs="Times New Roman"/>
          <w:sz w:val="26"/>
          <w:szCs w:val="26"/>
        </w:rPr>
        <w:t xml:space="preserve"> свідомості. Біоетика генерує сукупність обов’язкових для всього людства моральних імперативів, принципів, норм і правил, виховувати переконаність у необхідності неухильного дотримання </w:t>
      </w:r>
      <w:proofErr w:type="spellStart"/>
      <w:r w:rsidRPr="006F4AA2">
        <w:rPr>
          <w:rFonts w:ascii="Times New Roman" w:hAnsi="Times New Roman" w:cs="Times New Roman"/>
          <w:sz w:val="26"/>
          <w:szCs w:val="26"/>
        </w:rPr>
        <w:t>біоетичних</w:t>
      </w:r>
      <w:proofErr w:type="spellEnd"/>
      <w:r w:rsidRPr="006F4AA2">
        <w:rPr>
          <w:rFonts w:ascii="Times New Roman" w:hAnsi="Times New Roman" w:cs="Times New Roman"/>
          <w:sz w:val="26"/>
          <w:szCs w:val="26"/>
        </w:rPr>
        <w:t xml:space="preserve"> норм у науково-практичній діяльності, аргументовано визначає доцільність та межу втручання людини у природу, перехід через яку неприпустимий.</w:t>
      </w:r>
      <w:r w:rsidR="00BA6F23" w:rsidRPr="00BA6F23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</w:p>
    <w:p w14:paraId="4176B345" w14:textId="77777777" w:rsidR="006F4AA2" w:rsidRPr="006F4AA2" w:rsidRDefault="006F4AA2" w:rsidP="006F4AA2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3" w:name="_Hlk39769078"/>
      <w:r w:rsidRPr="006F4AA2">
        <w:rPr>
          <w:rFonts w:ascii="Times New Roman" w:hAnsi="Times New Roman" w:cs="Times New Roman"/>
          <w:b/>
          <w:sz w:val="26"/>
          <w:szCs w:val="26"/>
        </w:rPr>
        <w:t>Метою</w:t>
      </w:r>
      <w:r w:rsidRPr="00776A03">
        <w:rPr>
          <w:rFonts w:ascii="Times New Roman" w:hAnsi="Times New Roman" w:cs="Times New Roman"/>
          <w:sz w:val="26"/>
          <w:szCs w:val="26"/>
        </w:rPr>
        <w:t xml:space="preserve"> ви</w:t>
      </w:r>
      <w:r w:rsidR="00BA6F23">
        <w:rPr>
          <w:rFonts w:ascii="Times New Roman" w:hAnsi="Times New Roman" w:cs="Times New Roman"/>
          <w:sz w:val="26"/>
          <w:szCs w:val="26"/>
        </w:rPr>
        <w:t>кладання навчальної дисципліни «</w:t>
      </w:r>
      <w:r w:rsidRPr="00776A03">
        <w:rPr>
          <w:rFonts w:ascii="Times New Roman" w:eastAsia="Times New Roman" w:hAnsi="Times New Roman" w:cs="Times New Roman"/>
          <w:bCs/>
          <w:color w:val="000000"/>
          <w:sz w:val="26"/>
          <w:szCs w:val="26"/>
          <w:lang w:eastAsia="ru-RU"/>
        </w:rPr>
        <w:t>Філософські засади біоетики</w:t>
      </w:r>
      <w:r w:rsidR="00BA6F23">
        <w:rPr>
          <w:rFonts w:ascii="Times New Roman" w:hAnsi="Times New Roman" w:cs="Times New Roman"/>
          <w:sz w:val="26"/>
          <w:szCs w:val="26"/>
        </w:rPr>
        <w:t>»</w:t>
      </w:r>
      <w:r w:rsidRPr="00776A03">
        <w:rPr>
          <w:rFonts w:ascii="Times New Roman" w:hAnsi="Times New Roman" w:cs="Times New Roman"/>
          <w:sz w:val="26"/>
          <w:szCs w:val="26"/>
        </w:rPr>
        <w:t xml:space="preserve"> є формування теоретичних засад духовної культури особистості молодого науковця, які відповідають сучасним викликам та запитам, що постають у науково-дослідній діяльності; на основі інтегрованого розуміння логіки соціокультурного розвитку людства</w:t>
      </w:r>
      <w:r w:rsidR="00BA6F23">
        <w:rPr>
          <w:rFonts w:ascii="Times New Roman" w:hAnsi="Times New Roman" w:cs="Times New Roman"/>
          <w:sz w:val="26"/>
          <w:szCs w:val="26"/>
        </w:rPr>
        <w:t>;</w:t>
      </w:r>
      <w:r w:rsidRPr="00776A0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в контексті проблем</w:t>
      </w:r>
      <w:r w:rsidRPr="00776A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776A03">
        <w:rPr>
          <w:rFonts w:ascii="Times New Roman" w:hAnsi="Times New Roman" w:cs="Times New Roman"/>
          <w:sz w:val="26"/>
          <w:szCs w:val="26"/>
        </w:rPr>
        <w:t>біобезпеки</w:t>
      </w:r>
      <w:proofErr w:type="spellEnd"/>
      <w:r w:rsidRPr="00776A03">
        <w:rPr>
          <w:rFonts w:ascii="Times New Roman" w:hAnsi="Times New Roman" w:cs="Times New Roman"/>
          <w:sz w:val="26"/>
          <w:szCs w:val="26"/>
        </w:rPr>
        <w:t xml:space="preserve"> сформувати у аспірантів відповідні компетенції та навички; розкрити зміст, історичні та </w:t>
      </w:r>
      <w:proofErr w:type="spellStart"/>
      <w:r w:rsidRPr="00776A03">
        <w:rPr>
          <w:rFonts w:ascii="Times New Roman" w:hAnsi="Times New Roman" w:cs="Times New Roman"/>
          <w:sz w:val="26"/>
          <w:szCs w:val="26"/>
        </w:rPr>
        <w:t>епістемологічні</w:t>
      </w:r>
      <w:proofErr w:type="spellEnd"/>
      <w:r w:rsidRPr="00776A03">
        <w:rPr>
          <w:rFonts w:ascii="Times New Roman" w:hAnsi="Times New Roman" w:cs="Times New Roman"/>
          <w:sz w:val="26"/>
          <w:szCs w:val="26"/>
        </w:rPr>
        <w:t xml:space="preserve"> засади біоетики як науки. </w:t>
      </w:r>
    </w:p>
    <w:p w14:paraId="01C84223" w14:textId="77777777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21DB0">
        <w:rPr>
          <w:rFonts w:ascii="Times New Roman" w:hAnsi="Times New Roman" w:cs="Times New Roman"/>
          <w:b/>
          <w:sz w:val="26"/>
          <w:szCs w:val="26"/>
        </w:rPr>
        <w:t>Теми лекцій:</w:t>
      </w:r>
    </w:p>
    <w:bookmarkEnd w:id="3"/>
    <w:p w14:paraId="7A9DEF42" w14:textId="77777777" w:rsidR="00FE4866" w:rsidRPr="00721DB0" w:rsidRDefault="006F4AA2" w:rsidP="0049296D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76A03">
        <w:rPr>
          <w:rFonts w:ascii="Times New Roman" w:hAnsi="Times New Roman" w:cs="Times New Roman"/>
          <w:b/>
          <w:sz w:val="26"/>
          <w:szCs w:val="26"/>
        </w:rPr>
        <w:t xml:space="preserve">Тема 1. </w:t>
      </w:r>
      <w:r w:rsidR="0049296D" w:rsidRPr="0049296D">
        <w:rPr>
          <w:rFonts w:ascii="Times New Roman" w:hAnsi="Times New Roman" w:cs="Times New Roman"/>
          <w:sz w:val="26"/>
          <w:szCs w:val="26"/>
        </w:rPr>
        <w:t>Феномен біоетики. Проблемне поле біоетики: предмет, статус, коло проблем.</w:t>
      </w:r>
    </w:p>
    <w:p w14:paraId="17F0C02D" w14:textId="77777777" w:rsidR="006F4AA2" w:rsidRDefault="006F4AA2" w:rsidP="0049296D">
      <w:pPr>
        <w:tabs>
          <w:tab w:val="left" w:pos="993"/>
        </w:tabs>
        <w:spacing w:after="0" w:line="240" w:lineRule="auto"/>
        <w:ind w:firstLine="567"/>
        <w:jc w:val="both"/>
        <w:rPr>
          <w:lang w:val="ru-RU"/>
        </w:rPr>
      </w:pPr>
      <w:r w:rsidRPr="00776A03">
        <w:rPr>
          <w:rFonts w:ascii="Times New Roman" w:hAnsi="Times New Roman" w:cs="Times New Roman"/>
          <w:b/>
          <w:sz w:val="26"/>
          <w:szCs w:val="26"/>
        </w:rPr>
        <w:t xml:space="preserve">Тема 2. </w:t>
      </w:r>
      <w:proofErr w:type="spellStart"/>
      <w:r w:rsidRPr="006F4AA2">
        <w:rPr>
          <w:rFonts w:ascii="Times New Roman" w:hAnsi="Times New Roman" w:cs="Times New Roman"/>
          <w:sz w:val="26"/>
          <w:szCs w:val="26"/>
        </w:rPr>
        <w:t>Міждисциплінарність</w:t>
      </w:r>
      <w:proofErr w:type="spellEnd"/>
      <w:r w:rsidRPr="006F4AA2">
        <w:rPr>
          <w:rFonts w:ascii="Times New Roman" w:hAnsi="Times New Roman" w:cs="Times New Roman"/>
          <w:sz w:val="26"/>
          <w:szCs w:val="26"/>
        </w:rPr>
        <w:t xml:space="preserve"> біоетики.</w:t>
      </w:r>
      <w:r w:rsidRPr="006F4AA2">
        <w:t xml:space="preserve"> </w:t>
      </w:r>
    </w:p>
    <w:p w14:paraId="0A0938DF" w14:textId="77777777" w:rsidR="001B6E4A" w:rsidRPr="001B6E4A" w:rsidRDefault="001B6E4A" w:rsidP="0049296D">
      <w:pPr>
        <w:tabs>
          <w:tab w:val="left" w:pos="993"/>
        </w:tabs>
        <w:spacing w:after="0" w:line="240" w:lineRule="auto"/>
        <w:ind w:firstLine="567"/>
        <w:jc w:val="both"/>
      </w:pPr>
      <w:r w:rsidRPr="00265867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>
        <w:rPr>
          <w:rFonts w:ascii="Times New Roman" w:hAnsi="Times New Roman" w:cs="Times New Roman"/>
          <w:b/>
          <w:sz w:val="26"/>
          <w:szCs w:val="26"/>
        </w:rPr>
        <w:t>3</w:t>
      </w:r>
      <w:r w:rsidRPr="00265867">
        <w:rPr>
          <w:rFonts w:ascii="Times New Roman" w:hAnsi="Times New Roman" w:cs="Times New Roman"/>
          <w:b/>
          <w:sz w:val="26"/>
          <w:szCs w:val="26"/>
        </w:rPr>
        <w:t>.</w:t>
      </w:r>
      <w:r>
        <w:rPr>
          <w:rFonts w:ascii="Times New Roman" w:hAnsi="Times New Roman" w:cs="Times New Roman"/>
          <w:b/>
          <w:sz w:val="26"/>
          <w:szCs w:val="26"/>
          <w:lang w:val="ru-RU"/>
        </w:rPr>
        <w:t xml:space="preserve"> </w:t>
      </w:r>
      <w:proofErr w:type="spellStart"/>
      <w:r w:rsidRPr="001B6E4A">
        <w:rPr>
          <w:rFonts w:ascii="Times New Roman" w:hAnsi="Times New Roman" w:cs="Times New Roman"/>
          <w:sz w:val="26"/>
          <w:szCs w:val="26"/>
          <w:lang w:val="ru-RU"/>
        </w:rPr>
        <w:t>Класична</w:t>
      </w:r>
      <w:proofErr w:type="spellEnd"/>
      <w:r w:rsidRPr="001B6E4A">
        <w:rPr>
          <w:rFonts w:ascii="Times New Roman" w:hAnsi="Times New Roman" w:cs="Times New Roman"/>
          <w:sz w:val="26"/>
          <w:szCs w:val="26"/>
          <w:lang w:val="ru-RU"/>
        </w:rPr>
        <w:t xml:space="preserve">, </w:t>
      </w:r>
      <w:proofErr w:type="spellStart"/>
      <w:r w:rsidRPr="001B6E4A">
        <w:rPr>
          <w:rFonts w:ascii="Times New Roman" w:hAnsi="Times New Roman" w:cs="Times New Roman"/>
          <w:sz w:val="26"/>
          <w:szCs w:val="26"/>
          <w:lang w:val="ru-RU"/>
        </w:rPr>
        <w:t>некласична</w:t>
      </w:r>
      <w:proofErr w:type="spellEnd"/>
      <w:r w:rsidRPr="001B6E4A"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 w:rsidRPr="001B6E4A">
        <w:rPr>
          <w:rFonts w:ascii="Times New Roman" w:hAnsi="Times New Roman" w:cs="Times New Roman"/>
          <w:sz w:val="26"/>
          <w:szCs w:val="26"/>
          <w:lang w:val="ru-RU"/>
        </w:rPr>
        <w:t>постнекласична</w:t>
      </w:r>
      <w:proofErr w:type="spellEnd"/>
      <w:r w:rsidRPr="001B6E4A">
        <w:rPr>
          <w:rFonts w:ascii="Times New Roman" w:hAnsi="Times New Roman" w:cs="Times New Roman"/>
          <w:sz w:val="26"/>
          <w:szCs w:val="26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філософія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та </w:t>
      </w:r>
      <w:proofErr w:type="spellStart"/>
      <w:r>
        <w:rPr>
          <w:rFonts w:ascii="Times New Roman" w:hAnsi="Times New Roman" w:cs="Times New Roman"/>
          <w:sz w:val="26"/>
          <w:szCs w:val="26"/>
          <w:lang w:val="ru-RU"/>
        </w:rPr>
        <w:t>біоетична</w:t>
      </w:r>
      <w:proofErr w:type="spellEnd"/>
      <w:r>
        <w:rPr>
          <w:rFonts w:ascii="Times New Roman" w:hAnsi="Times New Roman" w:cs="Times New Roman"/>
          <w:sz w:val="26"/>
          <w:szCs w:val="26"/>
          <w:lang w:val="ru-RU"/>
        </w:rPr>
        <w:t xml:space="preserve"> парадигма. </w:t>
      </w:r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Раціональний та екзистенціальний виміри біоетики.</w:t>
      </w:r>
    </w:p>
    <w:p w14:paraId="1ED7712B" w14:textId="77777777" w:rsidR="0049296D" w:rsidRPr="0049296D" w:rsidRDefault="006F4AA2" w:rsidP="0049296D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867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1B6E4A">
        <w:rPr>
          <w:rFonts w:ascii="Times New Roman" w:hAnsi="Times New Roman" w:cs="Times New Roman"/>
          <w:b/>
          <w:sz w:val="26"/>
          <w:szCs w:val="26"/>
          <w:lang w:val="ru-RU"/>
        </w:rPr>
        <w:t>4</w:t>
      </w:r>
      <w:r w:rsidRPr="00265867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Pr="00265867">
        <w:rPr>
          <w:rFonts w:ascii="Times New Roman" w:hAnsi="Times New Roman" w:cs="Times New Roman"/>
          <w:sz w:val="26"/>
          <w:szCs w:val="26"/>
        </w:rPr>
        <w:t xml:space="preserve">Біоетика </w:t>
      </w:r>
      <w:r w:rsidR="0049296D">
        <w:rPr>
          <w:rFonts w:ascii="Times New Roman" w:hAnsi="Times New Roman" w:cs="Times New Roman"/>
          <w:sz w:val="26"/>
          <w:szCs w:val="26"/>
        </w:rPr>
        <w:t>в наукових дослідженнях</w:t>
      </w:r>
      <w:r w:rsidRPr="00265867">
        <w:rPr>
          <w:rFonts w:ascii="Times New Roman" w:hAnsi="Times New Roman" w:cs="Times New Roman"/>
          <w:sz w:val="26"/>
          <w:szCs w:val="26"/>
        </w:rPr>
        <w:t>.</w:t>
      </w:r>
      <w:r w:rsidRPr="00211691">
        <w:rPr>
          <w:b/>
        </w:rPr>
        <w:t xml:space="preserve"> </w:t>
      </w:r>
      <w:r w:rsidR="0049296D" w:rsidRPr="0049296D">
        <w:rPr>
          <w:rFonts w:ascii="Times New Roman" w:hAnsi="Times New Roman" w:cs="Times New Roman"/>
          <w:bCs/>
          <w:sz w:val="26"/>
          <w:szCs w:val="26"/>
        </w:rPr>
        <w:t xml:space="preserve">Біоетика </w:t>
      </w:r>
      <w:r w:rsidR="0049296D">
        <w:rPr>
          <w:rFonts w:ascii="Times New Roman" w:hAnsi="Times New Roman" w:cs="Times New Roman"/>
          <w:bCs/>
          <w:sz w:val="26"/>
          <w:szCs w:val="26"/>
        </w:rPr>
        <w:t>та</w:t>
      </w:r>
      <w:r w:rsidR="0049296D" w:rsidRPr="0049296D">
        <w:rPr>
          <w:rFonts w:ascii="Times New Roman" w:hAnsi="Times New Roman" w:cs="Times New Roman"/>
          <w:bCs/>
          <w:sz w:val="26"/>
          <w:szCs w:val="26"/>
        </w:rPr>
        <w:t xml:space="preserve"> динаміка наукового пізнання.</w:t>
      </w:r>
    </w:p>
    <w:p w14:paraId="4A1D5444" w14:textId="77777777" w:rsidR="006F4AA2" w:rsidRPr="0049296D" w:rsidRDefault="006F4AA2" w:rsidP="00492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658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lastRenderedPageBreak/>
        <w:t xml:space="preserve">Тема </w:t>
      </w:r>
      <w:r w:rsidR="001B6E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5</w:t>
      </w:r>
      <w:r w:rsidRPr="00265867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265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 Біоетика як </w:t>
      </w:r>
      <w:proofErr w:type="spellStart"/>
      <w:r w:rsidRPr="00265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транскультурний</w:t>
      </w:r>
      <w:proofErr w:type="spellEnd"/>
      <w:r w:rsidRPr="0026586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феномен.</w:t>
      </w:r>
      <w:r w:rsidR="0049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296D" w:rsidRPr="0049296D">
        <w:rPr>
          <w:rFonts w:ascii="Times New Roman" w:hAnsi="Times New Roman" w:cs="Times New Roman"/>
          <w:sz w:val="26"/>
          <w:szCs w:val="26"/>
        </w:rPr>
        <w:t xml:space="preserve">Основні етапи становлення </w:t>
      </w:r>
      <w:proofErr w:type="spellStart"/>
      <w:r w:rsidR="0049296D" w:rsidRPr="0049296D">
        <w:rPr>
          <w:rFonts w:ascii="Times New Roman" w:hAnsi="Times New Roman" w:cs="Times New Roman"/>
          <w:sz w:val="26"/>
          <w:szCs w:val="26"/>
        </w:rPr>
        <w:t>біоетичної</w:t>
      </w:r>
      <w:proofErr w:type="spellEnd"/>
      <w:r w:rsidR="0049296D" w:rsidRPr="0049296D">
        <w:rPr>
          <w:rFonts w:ascii="Times New Roman" w:hAnsi="Times New Roman" w:cs="Times New Roman"/>
          <w:sz w:val="26"/>
          <w:szCs w:val="26"/>
        </w:rPr>
        <w:t xml:space="preserve"> свідомості.</w:t>
      </w:r>
    </w:p>
    <w:p w14:paraId="62367FC8" w14:textId="77777777" w:rsidR="006F4AA2" w:rsidRPr="00211691" w:rsidRDefault="006F4AA2" w:rsidP="00492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 xml:space="preserve">Тема </w:t>
      </w:r>
      <w:r w:rsidR="001B6E4A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val="ru-RU" w:eastAsia="ru-RU"/>
        </w:rPr>
        <w:t>6</w:t>
      </w:r>
      <w:r w:rsidRPr="00211691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.</w:t>
      </w:r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 Історичні ракурси генетико-дослідницьких програм.</w:t>
      </w:r>
      <w:r w:rsidR="0049296D" w:rsidRPr="0049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49296D" w:rsidRPr="006F4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Феномен генетичного редукціонізму</w:t>
      </w:r>
      <w:r w:rsidR="0049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14:paraId="5FD0F5A5" w14:textId="77777777" w:rsidR="006F4AA2" w:rsidRPr="006F4AA2" w:rsidRDefault="006F4AA2" w:rsidP="0049296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 xml:space="preserve">Тема </w:t>
      </w:r>
      <w:r w:rsidR="001B6E4A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val="ru-RU" w:eastAsia="ru-RU"/>
        </w:rPr>
        <w:t>7</w:t>
      </w:r>
      <w:r w:rsidRPr="006F4AA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.</w:t>
      </w:r>
      <w:r w:rsidRPr="006F4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r w:rsidR="0049296D" w:rsidRPr="0049296D">
        <w:rPr>
          <w:rFonts w:ascii="Times New Roman" w:hAnsi="Times New Roman" w:cs="Times New Roman"/>
          <w:sz w:val="26"/>
          <w:szCs w:val="26"/>
        </w:rPr>
        <w:t>Методологічний інструментарій біоетики.</w:t>
      </w:r>
    </w:p>
    <w:p w14:paraId="6E6C9A8C" w14:textId="77777777" w:rsidR="006F4AA2" w:rsidRPr="0049296D" w:rsidRDefault="00FE4866" w:rsidP="0049296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F4AA2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1B6E4A">
        <w:rPr>
          <w:rFonts w:ascii="Times New Roman" w:hAnsi="Times New Roman" w:cs="Times New Roman"/>
          <w:b/>
          <w:sz w:val="26"/>
          <w:szCs w:val="26"/>
          <w:lang w:val="ru-RU"/>
        </w:rPr>
        <w:t>8</w:t>
      </w:r>
      <w:r w:rsidRPr="006F4AA2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F4AA2" w:rsidRPr="006F4A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Аксіологічн</w:t>
      </w:r>
      <w:r w:rsidR="0049296D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ий вимір новітніх біотехнологій, </w:t>
      </w:r>
      <w:r w:rsidR="0049296D" w:rsidRPr="0049296D">
        <w:rPr>
          <w:rFonts w:ascii="Times New Roman" w:hAnsi="Times New Roman" w:cs="Times New Roman"/>
          <w:sz w:val="26"/>
          <w:szCs w:val="26"/>
        </w:rPr>
        <w:t xml:space="preserve">проблеми </w:t>
      </w:r>
      <w:proofErr w:type="spellStart"/>
      <w:r w:rsidR="0049296D" w:rsidRPr="0049296D">
        <w:rPr>
          <w:rFonts w:ascii="Times New Roman" w:hAnsi="Times New Roman" w:cs="Times New Roman"/>
          <w:sz w:val="26"/>
          <w:szCs w:val="26"/>
        </w:rPr>
        <w:t>біобезпек</w:t>
      </w:r>
      <w:r w:rsidR="0049296D">
        <w:rPr>
          <w:rFonts w:ascii="Times New Roman" w:hAnsi="Times New Roman" w:cs="Times New Roman"/>
          <w:sz w:val="26"/>
          <w:szCs w:val="26"/>
        </w:rPr>
        <w:t>и</w:t>
      </w:r>
      <w:proofErr w:type="spellEnd"/>
      <w:r w:rsidR="0049296D">
        <w:rPr>
          <w:rFonts w:ascii="Times New Roman" w:hAnsi="Times New Roman" w:cs="Times New Roman"/>
          <w:sz w:val="26"/>
          <w:szCs w:val="26"/>
        </w:rPr>
        <w:t xml:space="preserve"> та</w:t>
      </w:r>
      <w:r w:rsidR="0049296D" w:rsidRPr="0049296D">
        <w:rPr>
          <w:rFonts w:ascii="Times New Roman" w:hAnsi="Times New Roman" w:cs="Times New Roman"/>
          <w:sz w:val="26"/>
          <w:szCs w:val="26"/>
        </w:rPr>
        <w:t xml:space="preserve"> охорони навколишнього середовища</w:t>
      </w:r>
      <w:r w:rsidR="0049296D">
        <w:rPr>
          <w:rFonts w:ascii="Times New Roman" w:hAnsi="Times New Roman" w:cs="Times New Roman"/>
          <w:sz w:val="26"/>
          <w:szCs w:val="26"/>
        </w:rPr>
        <w:t>.</w:t>
      </w:r>
    </w:p>
    <w:p w14:paraId="5771E45E" w14:textId="77777777" w:rsidR="006F4AA2" w:rsidRPr="00211691" w:rsidRDefault="00FE4866" w:rsidP="0049296D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DB0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1B6E4A">
        <w:rPr>
          <w:rFonts w:ascii="Times New Roman" w:hAnsi="Times New Roman" w:cs="Times New Roman"/>
          <w:b/>
          <w:sz w:val="26"/>
          <w:szCs w:val="26"/>
          <w:lang w:val="ru-RU"/>
        </w:rPr>
        <w:t>9</w:t>
      </w:r>
      <w:r w:rsidRPr="00721DB0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6F4AA2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Розуміння живого в </w:t>
      </w:r>
      <w:proofErr w:type="spellStart"/>
      <w:r w:rsidR="006F4AA2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постнекласичній</w:t>
      </w:r>
      <w:proofErr w:type="spellEnd"/>
      <w:r w:rsidR="006F4AA2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науці.</w:t>
      </w:r>
    </w:p>
    <w:p w14:paraId="4752DF90" w14:textId="77777777" w:rsidR="00FE4866" w:rsidRPr="00721DB0" w:rsidRDefault="00FE4866" w:rsidP="0049296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49296D">
        <w:rPr>
          <w:rFonts w:ascii="Times New Roman" w:hAnsi="Times New Roman" w:cs="Times New Roman"/>
          <w:b/>
          <w:sz w:val="26"/>
          <w:szCs w:val="26"/>
        </w:rPr>
        <w:t xml:space="preserve">Тема </w:t>
      </w:r>
      <w:r w:rsidR="001B6E4A">
        <w:rPr>
          <w:rFonts w:ascii="Times New Roman" w:hAnsi="Times New Roman" w:cs="Times New Roman"/>
          <w:b/>
          <w:sz w:val="26"/>
          <w:szCs w:val="26"/>
          <w:lang w:val="ru-RU"/>
        </w:rPr>
        <w:t>10</w:t>
      </w:r>
      <w:r w:rsidRPr="0049296D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49296D" w:rsidRPr="007149B9">
        <w:rPr>
          <w:rFonts w:ascii="Times New Roman" w:hAnsi="Times New Roman" w:cs="Times New Roman"/>
          <w:sz w:val="26"/>
          <w:szCs w:val="26"/>
        </w:rPr>
        <w:t>Стан і перспективи розвитку біоетики в Україні.</w:t>
      </w:r>
    </w:p>
    <w:p w14:paraId="515762FD" w14:textId="77777777" w:rsidR="008C6B60" w:rsidRPr="00721DB0" w:rsidRDefault="008C6B60" w:rsidP="00721DB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4" w:name="_Hlk39769174"/>
      <w:r w:rsidRPr="00721DB0">
        <w:rPr>
          <w:rFonts w:ascii="Times New Roman" w:hAnsi="Times New Roman" w:cs="Times New Roman"/>
          <w:b/>
          <w:sz w:val="26"/>
          <w:szCs w:val="26"/>
        </w:rPr>
        <w:t>Теми занять:</w:t>
      </w:r>
    </w:p>
    <w:p w14:paraId="207D6F49" w14:textId="77777777" w:rsidR="008C6B60" w:rsidRPr="00721DB0" w:rsidRDefault="008C6B60" w:rsidP="002D5690">
      <w:pPr>
        <w:tabs>
          <w:tab w:val="left" w:pos="993"/>
        </w:tabs>
        <w:spacing w:after="0" w:line="240" w:lineRule="auto"/>
        <w:ind w:firstLine="567"/>
        <w:jc w:val="center"/>
        <w:rPr>
          <w:rFonts w:ascii="Times New Roman" w:hAnsi="Times New Roman" w:cs="Times New Roman"/>
          <w:b/>
          <w:i/>
          <w:sz w:val="26"/>
          <w:szCs w:val="26"/>
        </w:rPr>
      </w:pPr>
      <w:r w:rsidRPr="00721DB0">
        <w:rPr>
          <w:rFonts w:ascii="Times New Roman" w:hAnsi="Times New Roman" w:cs="Times New Roman"/>
          <w:b/>
          <w:i/>
          <w:sz w:val="26"/>
          <w:szCs w:val="26"/>
        </w:rPr>
        <w:t>(семінарських,</w:t>
      </w:r>
      <w:r w:rsidR="000828F9" w:rsidRPr="00721DB0">
        <w:rPr>
          <w:rFonts w:ascii="Times New Roman" w:hAnsi="Times New Roman" w:cs="Times New Roman"/>
          <w:b/>
          <w:i/>
          <w:sz w:val="26"/>
          <w:szCs w:val="26"/>
        </w:rPr>
        <w:t xml:space="preserve"> </w:t>
      </w:r>
      <w:r w:rsidRPr="00721DB0">
        <w:rPr>
          <w:rFonts w:ascii="Times New Roman" w:hAnsi="Times New Roman" w:cs="Times New Roman"/>
          <w:b/>
          <w:i/>
          <w:sz w:val="26"/>
          <w:szCs w:val="26"/>
        </w:rPr>
        <w:t xml:space="preserve">практичних, лабораторних) </w:t>
      </w:r>
    </w:p>
    <w:bookmarkEnd w:id="4"/>
    <w:p w14:paraId="0723022A" w14:textId="77777777" w:rsidR="004F5473" w:rsidRDefault="00FE4866" w:rsidP="002D56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DB0">
        <w:rPr>
          <w:rFonts w:ascii="Times New Roman" w:hAnsi="Times New Roman" w:cs="Times New Roman"/>
          <w:b/>
          <w:bCs/>
          <w:sz w:val="26"/>
          <w:szCs w:val="26"/>
        </w:rPr>
        <w:t xml:space="preserve">Тема 1. </w:t>
      </w:r>
      <w:r w:rsidR="0049296D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Біоетика як науково-філософська дисципліна.</w:t>
      </w:r>
      <w:r w:rsidR="004F54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5473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Предметні ракурси біоетики.</w:t>
      </w:r>
    </w:p>
    <w:p w14:paraId="6516B309" w14:textId="77777777" w:rsidR="00192505" w:rsidRDefault="00192505" w:rsidP="00192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DB0">
        <w:rPr>
          <w:rFonts w:ascii="Times New Roman" w:hAnsi="Times New Roman" w:cs="Times New Roman"/>
          <w:b/>
          <w:bCs/>
          <w:sz w:val="26"/>
          <w:szCs w:val="26"/>
        </w:rPr>
        <w:t>Тема 2.</w:t>
      </w:r>
      <w:r w:rsidRPr="00721DB0">
        <w:rPr>
          <w:rFonts w:ascii="Times New Roman" w:hAnsi="Times New Roman" w:cs="Times New Roman"/>
          <w:sz w:val="26"/>
          <w:szCs w:val="26"/>
        </w:rPr>
        <w:t xml:space="preserve"> </w:t>
      </w:r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Уявлення про мораль в класичній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некласичній </w:t>
      </w:r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європейській етиці </w:t>
      </w:r>
    </w:p>
    <w:p w14:paraId="32DF5FCC" w14:textId="77777777" w:rsidR="00192505" w:rsidRPr="00211691" w:rsidRDefault="00192505" w:rsidP="0019250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Т</w:t>
      </w:r>
      <w:r w:rsidRPr="00721DB0">
        <w:rPr>
          <w:rFonts w:ascii="Times New Roman" w:hAnsi="Times New Roman" w:cs="Times New Roman"/>
          <w:b/>
          <w:bCs/>
          <w:sz w:val="26"/>
          <w:szCs w:val="26"/>
        </w:rPr>
        <w:t>ема 3.</w:t>
      </w:r>
      <w:r w:rsidRPr="00721DB0">
        <w:rPr>
          <w:rFonts w:ascii="Times New Roman" w:hAnsi="Times New Roman" w:cs="Times New Roman"/>
          <w:sz w:val="26"/>
          <w:szCs w:val="26"/>
        </w:rPr>
        <w:t xml:space="preserve"> </w:t>
      </w:r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Етика благоговіння перед життям (</w:t>
      </w:r>
      <w:proofErr w:type="spellStart"/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А.Швейцер</w:t>
      </w:r>
      <w:proofErr w:type="spellEnd"/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) як етична основа сучасної біоетики.</w:t>
      </w:r>
    </w:p>
    <w:p w14:paraId="3E6AF4CB" w14:textId="77777777" w:rsidR="004F5473" w:rsidRPr="00211691" w:rsidRDefault="00192505" w:rsidP="002D5690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21DB0">
        <w:rPr>
          <w:rFonts w:ascii="Times New Roman" w:hAnsi="Times New Roman" w:cs="Times New Roman"/>
          <w:b/>
          <w:bCs/>
          <w:sz w:val="26"/>
          <w:szCs w:val="26"/>
        </w:rPr>
        <w:t>Тема 4.</w:t>
      </w:r>
      <w:r w:rsidRPr="00721DB0">
        <w:rPr>
          <w:rFonts w:ascii="Times New Roman" w:hAnsi="Times New Roman" w:cs="Times New Roman"/>
          <w:sz w:val="26"/>
          <w:szCs w:val="26"/>
        </w:rPr>
        <w:t xml:space="preserve"> </w:t>
      </w:r>
      <w:r w:rsidR="004F5473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Біоетика як історично обумовлений тип світогляду.</w:t>
      </w:r>
      <w:r w:rsidR="004F54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5473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Проблеми біоетики в нових онтологічних контурах культури.</w:t>
      </w:r>
    </w:p>
    <w:p w14:paraId="283DE7DD" w14:textId="77777777" w:rsidR="00FE4866" w:rsidRPr="00721DB0" w:rsidRDefault="00192505" w:rsidP="002D5690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721DB0">
        <w:rPr>
          <w:rFonts w:ascii="Times New Roman" w:hAnsi="Times New Roman" w:cs="Times New Roman"/>
          <w:b/>
          <w:bCs/>
          <w:sz w:val="26"/>
          <w:szCs w:val="26"/>
        </w:rPr>
        <w:t>Тема 5.</w:t>
      </w:r>
      <w:r w:rsidRPr="00721DB0">
        <w:rPr>
          <w:rFonts w:ascii="Times New Roman" w:hAnsi="Times New Roman" w:cs="Times New Roman"/>
          <w:sz w:val="26"/>
          <w:szCs w:val="26"/>
        </w:rPr>
        <w:t xml:space="preserve"> </w:t>
      </w:r>
      <w:r w:rsidR="004F54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Проблеми</w:t>
      </w:r>
      <w:r w:rsidR="004F5473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моралі в класичній</w:t>
      </w:r>
      <w:r w:rsidR="004F54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, некласичній та </w:t>
      </w:r>
      <w:proofErr w:type="spellStart"/>
      <w:r w:rsidR="004F54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постнекласичній</w:t>
      </w:r>
      <w:proofErr w:type="spellEnd"/>
      <w:r w:rsidR="004F5473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європейській етиці</w:t>
      </w:r>
      <w:r w:rsidR="004F54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. </w:t>
      </w:r>
    </w:p>
    <w:p w14:paraId="69F4D423" w14:textId="77777777" w:rsidR="00FE4866" w:rsidRPr="00721DB0" w:rsidRDefault="00192505" w:rsidP="002D569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  <w:r w:rsidRPr="00721DB0">
        <w:rPr>
          <w:rFonts w:ascii="Times New Roman" w:hAnsi="Times New Roman" w:cs="Times New Roman"/>
          <w:b/>
          <w:bCs/>
          <w:sz w:val="26"/>
          <w:szCs w:val="26"/>
        </w:rPr>
        <w:t>Тема 6.</w:t>
      </w:r>
      <w:r w:rsidRPr="00721DB0">
        <w:rPr>
          <w:rFonts w:ascii="Times New Roman" w:hAnsi="Times New Roman" w:cs="Times New Roman"/>
          <w:sz w:val="26"/>
          <w:szCs w:val="26"/>
        </w:rPr>
        <w:t xml:space="preserve"> </w:t>
      </w:r>
      <w:r w:rsidR="004F5473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Вплив розвитку генно-інженерних </w:t>
      </w:r>
      <w:r w:rsidR="004F54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технологій на розуміння «живого»</w:t>
      </w:r>
      <w:r w:rsidR="004F5473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  <w:r w:rsidR="004F54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="004F5473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Історичні визначення генетич</w:t>
      </w:r>
      <w:r w:rsidR="004F5473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ного фундаменту «природи людини»</w:t>
      </w:r>
      <w:r w:rsidR="004F5473"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707B2E29" w14:textId="77777777" w:rsidR="002D5690" w:rsidRPr="00211691" w:rsidRDefault="00192505" w:rsidP="00E9697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192505"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  <w:t>Тема 7.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Теоретичн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е</w:t>
      </w:r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підґрунтя аксіології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в природничих та </w:t>
      </w:r>
      <w:proofErr w:type="spellStart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соціогуман-ітарних</w:t>
      </w:r>
      <w:proofErr w:type="spellEnd"/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науках.</w:t>
      </w:r>
    </w:p>
    <w:p w14:paraId="40A6C6DE" w14:textId="77777777" w:rsidR="00FE4866" w:rsidRDefault="00192505" w:rsidP="0019250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bookmarkStart w:id="5" w:name="_Hlk39768584"/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Тема 8. </w:t>
      </w:r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Ціннісно-гуманістичні орієнтації біології.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</w:t>
      </w:r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Предмет 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та напрямки досліджень сучасної </w:t>
      </w:r>
      <w:proofErr w:type="spellStart"/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біофілософії</w:t>
      </w:r>
      <w:proofErr w:type="spellEnd"/>
      <w:r w:rsidRPr="00211691"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>.</w:t>
      </w:r>
    </w:p>
    <w:p w14:paraId="592802BF" w14:textId="77777777" w:rsidR="00192505" w:rsidRDefault="00250BA9" w:rsidP="0019250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 xml:space="preserve">Тема 9. </w:t>
      </w:r>
      <w:r w:rsidRPr="00250BA9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 xml:space="preserve">Українські та </w:t>
      </w:r>
      <w:r w:rsidRPr="00250BA9">
        <w:rPr>
          <w:rFonts w:ascii="Times New Roman" w:hAnsi="Times New Roman" w:cs="Times New Roman"/>
          <w:sz w:val="26"/>
          <w:szCs w:val="26"/>
        </w:rPr>
        <w:t>Міжнародні організації з питань біоетики.</w:t>
      </w:r>
    </w:p>
    <w:p w14:paraId="6EFE39E4" w14:textId="77777777" w:rsidR="00250BA9" w:rsidRPr="00250BA9" w:rsidRDefault="00250BA9" w:rsidP="00192505">
      <w:pPr>
        <w:pStyle w:val="a4"/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</w:pPr>
      <w:r w:rsidRPr="00250BA9">
        <w:rPr>
          <w:rFonts w:ascii="Times New Roman" w:hAnsi="Times New Roman" w:cs="Times New Roman"/>
          <w:b/>
          <w:sz w:val="26"/>
          <w:szCs w:val="26"/>
        </w:rPr>
        <w:t>Тема 10.</w:t>
      </w:r>
      <w:r w:rsidRPr="00250BA9">
        <w:rPr>
          <w:rFonts w:ascii="Times New Roman" w:hAnsi="Times New Roman" w:cs="Times New Roman"/>
          <w:sz w:val="26"/>
          <w:szCs w:val="26"/>
        </w:rPr>
        <w:t xml:space="preserve"> Біоетика і соціальні проблеми</w:t>
      </w:r>
      <w:r>
        <w:rPr>
          <w:rFonts w:ascii="Times New Roman" w:hAnsi="Times New Roman" w:cs="Times New Roman"/>
          <w:sz w:val="26"/>
          <w:szCs w:val="26"/>
        </w:rPr>
        <w:t xml:space="preserve">: </w:t>
      </w:r>
      <w:r w:rsidR="00D1410F">
        <w:rPr>
          <w:rFonts w:ascii="Times New Roman" w:hAnsi="Times New Roman" w:cs="Times New Roman"/>
          <w:sz w:val="26"/>
          <w:szCs w:val="26"/>
        </w:rPr>
        <w:t xml:space="preserve">расової, національної, соціокультурної, гендерної ідентифікації, </w:t>
      </w:r>
      <w:r>
        <w:rPr>
          <w:rFonts w:ascii="Times New Roman" w:hAnsi="Times New Roman" w:cs="Times New Roman"/>
          <w:sz w:val="26"/>
          <w:szCs w:val="26"/>
        </w:rPr>
        <w:t>здоров’я, війни та миру, впливу засобів масової інформації</w:t>
      </w:r>
      <w:r w:rsidR="00D1410F">
        <w:rPr>
          <w:rFonts w:ascii="Times New Roman" w:hAnsi="Times New Roman" w:cs="Times New Roman"/>
          <w:sz w:val="26"/>
          <w:szCs w:val="26"/>
        </w:rPr>
        <w:t xml:space="preserve"> тощо</w:t>
      </w:r>
      <w:r>
        <w:rPr>
          <w:rFonts w:ascii="Times New Roman" w:hAnsi="Times New Roman" w:cs="Times New Roman"/>
          <w:sz w:val="26"/>
          <w:szCs w:val="26"/>
        </w:rPr>
        <w:t>.</w:t>
      </w:r>
    </w:p>
    <w:p w14:paraId="29FFDE3C" w14:textId="77777777" w:rsidR="00192505" w:rsidRDefault="00192505" w:rsidP="00721DB0">
      <w:pPr>
        <w:pStyle w:val="a4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</w:pPr>
    </w:p>
    <w:p w14:paraId="57FD67C1" w14:textId="77777777" w:rsidR="003D1C58" w:rsidRPr="00721DB0" w:rsidRDefault="003D1C58" w:rsidP="00721DB0">
      <w:pPr>
        <w:pStyle w:val="a4"/>
        <w:tabs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</w:pPr>
      <w:r w:rsidRPr="00721DB0">
        <w:rPr>
          <w:rFonts w:ascii="Times New Roman" w:hAnsi="Times New Roman" w:cs="Times New Roman"/>
          <w:b/>
          <w:bCs/>
          <w:color w:val="000000"/>
          <w:spacing w:val="-4"/>
          <w:sz w:val="26"/>
          <w:szCs w:val="26"/>
        </w:rPr>
        <w:t>Список рекомендованої літератури:</w:t>
      </w:r>
    </w:p>
    <w:p w14:paraId="2F824DA7" w14:textId="77777777" w:rsidR="00FE4866" w:rsidRPr="00721DB0" w:rsidRDefault="00FE4866" w:rsidP="00721DB0">
      <w:pPr>
        <w:tabs>
          <w:tab w:val="left" w:pos="993"/>
        </w:tabs>
        <w:spacing w:after="0" w:line="240" w:lineRule="auto"/>
        <w:ind w:firstLine="567"/>
        <w:rPr>
          <w:rFonts w:ascii="Times New Roman" w:hAnsi="Times New Roman" w:cs="Times New Roman"/>
          <w:b/>
          <w:sz w:val="26"/>
          <w:szCs w:val="26"/>
        </w:rPr>
      </w:pPr>
      <w:r w:rsidRPr="00721DB0">
        <w:rPr>
          <w:rFonts w:ascii="Times New Roman" w:hAnsi="Times New Roman" w:cs="Times New Roman"/>
          <w:b/>
          <w:sz w:val="26"/>
          <w:szCs w:val="26"/>
        </w:rPr>
        <w:t>Основна:</w:t>
      </w:r>
    </w:p>
    <w:p w14:paraId="34E9C0C8" w14:textId="77777777" w:rsidR="008839B5" w:rsidRPr="008839B5" w:rsidRDefault="008839B5" w:rsidP="008839B5">
      <w:pPr>
        <w:numPr>
          <w:ilvl w:val="0"/>
          <w:numId w:val="6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8839B5">
        <w:rPr>
          <w:rFonts w:ascii="Times New Roman" w:hAnsi="Times New Roman" w:cs="Times New Roman"/>
          <w:sz w:val="26"/>
          <w:szCs w:val="26"/>
        </w:rPr>
        <w:t xml:space="preserve">Антологія біоетики / Ред. </w:t>
      </w:r>
      <w:proofErr w:type="spellStart"/>
      <w:r w:rsidRPr="008839B5">
        <w:rPr>
          <w:rFonts w:ascii="Times New Roman" w:hAnsi="Times New Roman" w:cs="Times New Roman"/>
          <w:sz w:val="26"/>
          <w:szCs w:val="26"/>
        </w:rPr>
        <w:t>Ю.І.Кундієв</w:t>
      </w:r>
      <w:proofErr w:type="spellEnd"/>
      <w:r w:rsidRPr="008839B5">
        <w:rPr>
          <w:rFonts w:ascii="Times New Roman" w:hAnsi="Times New Roman" w:cs="Times New Roman"/>
          <w:sz w:val="26"/>
          <w:szCs w:val="26"/>
        </w:rPr>
        <w:t>. — Львів: БАК, 2003. — 592 с.</w:t>
      </w:r>
    </w:p>
    <w:p w14:paraId="06958C94" w14:textId="77777777" w:rsidR="002D5690" w:rsidRPr="002D5690" w:rsidRDefault="002D5690" w:rsidP="002D56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Апель К.-О. Апріорі спільноти комунікації та основи етики. До проблеми раціонального обґрунтування етики за доби науки // Сучасна зарубіжна філософія. Течії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інапрямки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Хрестоматія./Упорядники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В.В.Лях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В.С.Пазенок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— К.: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Ваклер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2006. — С. 360-421.</w:t>
      </w:r>
    </w:p>
    <w:p w14:paraId="323ECE07" w14:textId="77777777" w:rsidR="002D5690" w:rsidRPr="002D5690" w:rsidRDefault="002D5690" w:rsidP="008415C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Борейко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В.Э.,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Подобайло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А.В. Екологічна етика. Навчальний посібник. – Київ: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Фітосоціоцентр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2014. – 116 с.</w:t>
      </w:r>
    </w:p>
    <w:p w14:paraId="2E72A83A" w14:textId="77777777" w:rsidR="002D5690" w:rsidRPr="002D5690" w:rsidRDefault="002D5690" w:rsidP="008415C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Вековшинина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С.В.,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Кулиниченко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В.Л.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Биоэтика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начала и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основания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Философско-методологический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анализ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–К.: Сфера, 2012. – 162 с.</w:t>
      </w:r>
    </w:p>
    <w:p w14:paraId="7FAC900F" w14:textId="77777777" w:rsidR="008415C4" w:rsidRPr="008415C4" w:rsidRDefault="008415C4" w:rsidP="008415C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Добронравова І.С. </w:t>
      </w:r>
      <w:r w:rsidRPr="008415C4">
        <w:rPr>
          <w:rFonts w:ascii="Times New Roman" w:hAnsi="Times New Roman" w:cs="Times New Roman"/>
          <w:sz w:val="26"/>
          <w:szCs w:val="26"/>
        </w:rPr>
        <w:t>Багатоваріантність майбутнього та людська свобода: синергетичний погляд.</w:t>
      </w:r>
      <w:r>
        <w:rPr>
          <w:rFonts w:ascii="Times New Roman" w:hAnsi="Times New Roman" w:cs="Times New Roman"/>
          <w:sz w:val="26"/>
          <w:szCs w:val="26"/>
        </w:rPr>
        <w:t xml:space="preserve"> Режим доступу: </w:t>
      </w:r>
      <w:hyperlink r:id="rId5" w:history="1">
        <w:r w:rsidRPr="00BD5B5E">
          <w:rPr>
            <w:rStyle w:val="a5"/>
            <w:rFonts w:ascii="Times New Roman" w:hAnsi="Times New Roman"/>
            <w:sz w:val="26"/>
            <w:szCs w:val="26"/>
          </w:rPr>
          <w:t>http://www.kurbas.org.ua/projects/almanah10/01.pdf</w:t>
        </w:r>
      </w:hyperlink>
    </w:p>
    <w:p w14:paraId="1A1F8B3C" w14:textId="77777777" w:rsidR="002D5690" w:rsidRPr="002D5690" w:rsidRDefault="002D5690" w:rsidP="002D569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Добронравова И.С.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Синергетика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становление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нелинейного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мышления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К.: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Лыбидь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1990 — 149 с.</w:t>
      </w:r>
    </w:p>
    <w:p w14:paraId="472D32F8" w14:textId="77777777" w:rsidR="008415C4" w:rsidRDefault="008415C4" w:rsidP="008415C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 xml:space="preserve">Єрмоленко А.М. Комунікативна практична філософія / Підручник. –К.: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Лібра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, 2009.- С. 413-454.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Режим доступу: </w:t>
      </w:r>
      <w:hyperlink r:id="rId6" w:history="1">
        <w:r w:rsidRPr="00BD5B5E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https://nashaucheba.ru/v34647/</w:t>
        </w:r>
      </w:hyperlink>
    </w:p>
    <w:p w14:paraId="2C093A73" w14:textId="77777777" w:rsidR="002D5690" w:rsidRPr="002D5690" w:rsidRDefault="002D5690" w:rsidP="006636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Ермоленко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А.Н.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Этика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ответственности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социальное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бытие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современная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практическая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немецкая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философия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). – К.: Наукова думка, 1994.- С.98-110.</w:t>
      </w:r>
    </w:p>
    <w:p w14:paraId="791405E5" w14:textId="77777777" w:rsidR="00E816E0" w:rsidRPr="00457BCC" w:rsidRDefault="00E816E0" w:rsidP="00E816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816E0">
        <w:rPr>
          <w:rFonts w:ascii="Times New Roman" w:hAnsi="Times New Roman" w:cs="Times New Roman"/>
          <w:sz w:val="26"/>
          <w:szCs w:val="26"/>
        </w:rPr>
        <w:t>Запорожан</w:t>
      </w:r>
      <w:proofErr w:type="spellEnd"/>
      <w:r w:rsidRPr="00E816E0">
        <w:rPr>
          <w:rFonts w:ascii="Times New Roman" w:hAnsi="Times New Roman" w:cs="Times New Roman"/>
          <w:sz w:val="26"/>
          <w:szCs w:val="26"/>
        </w:rPr>
        <w:t xml:space="preserve"> В.М., </w:t>
      </w:r>
      <w:proofErr w:type="spellStart"/>
      <w:r w:rsidRPr="00E816E0">
        <w:rPr>
          <w:rFonts w:ascii="Times New Roman" w:hAnsi="Times New Roman" w:cs="Times New Roman"/>
          <w:sz w:val="26"/>
          <w:szCs w:val="26"/>
        </w:rPr>
        <w:t>Аряєв</w:t>
      </w:r>
      <w:proofErr w:type="spellEnd"/>
      <w:r w:rsidRPr="00E816E0">
        <w:rPr>
          <w:rFonts w:ascii="Times New Roman" w:hAnsi="Times New Roman" w:cs="Times New Roman"/>
          <w:sz w:val="26"/>
          <w:szCs w:val="26"/>
        </w:rPr>
        <w:t xml:space="preserve"> М.Л. 354 Біоетика </w:t>
      </w:r>
      <w:r>
        <w:rPr>
          <w:rFonts w:ascii="Times New Roman" w:hAnsi="Times New Roman" w:cs="Times New Roman"/>
          <w:sz w:val="26"/>
          <w:szCs w:val="26"/>
        </w:rPr>
        <w:t xml:space="preserve">та </w:t>
      </w:r>
      <w:proofErr w:type="spellStart"/>
      <w:r>
        <w:rPr>
          <w:rFonts w:ascii="Times New Roman" w:hAnsi="Times New Roman" w:cs="Times New Roman"/>
          <w:sz w:val="26"/>
          <w:szCs w:val="26"/>
        </w:rPr>
        <w:t>біобезпека</w:t>
      </w:r>
      <w:proofErr w:type="spellEnd"/>
      <w:r>
        <w:rPr>
          <w:rFonts w:ascii="Times New Roman" w:hAnsi="Times New Roman" w:cs="Times New Roman"/>
          <w:sz w:val="26"/>
          <w:szCs w:val="26"/>
        </w:rPr>
        <w:t>: Підручник / В.М. </w:t>
      </w:r>
      <w:proofErr w:type="spellStart"/>
      <w:r w:rsidRPr="00E816E0">
        <w:rPr>
          <w:rFonts w:ascii="Times New Roman" w:hAnsi="Times New Roman" w:cs="Times New Roman"/>
          <w:sz w:val="26"/>
          <w:szCs w:val="26"/>
        </w:rPr>
        <w:t>Запорожан</w:t>
      </w:r>
      <w:proofErr w:type="spellEnd"/>
      <w:r w:rsidRPr="00E816E0">
        <w:rPr>
          <w:rFonts w:ascii="Times New Roman" w:hAnsi="Times New Roman" w:cs="Times New Roman"/>
          <w:sz w:val="26"/>
          <w:szCs w:val="26"/>
        </w:rPr>
        <w:t xml:space="preserve">, М.Л. </w:t>
      </w:r>
      <w:proofErr w:type="spellStart"/>
      <w:r w:rsidRPr="00E816E0">
        <w:rPr>
          <w:rFonts w:ascii="Times New Roman" w:hAnsi="Times New Roman" w:cs="Times New Roman"/>
          <w:sz w:val="26"/>
          <w:szCs w:val="26"/>
        </w:rPr>
        <w:t>Аряєв</w:t>
      </w:r>
      <w:proofErr w:type="spellEnd"/>
      <w:r w:rsidRPr="00E816E0">
        <w:rPr>
          <w:rFonts w:ascii="Times New Roman" w:hAnsi="Times New Roman" w:cs="Times New Roman"/>
          <w:sz w:val="26"/>
          <w:szCs w:val="26"/>
        </w:rPr>
        <w:t xml:space="preserve">. — К.: Здоров'я, 2013. -45 6 с. </w:t>
      </w:r>
    </w:p>
    <w:p w14:paraId="10332445" w14:textId="77777777" w:rsidR="00457BCC" w:rsidRPr="00663639" w:rsidRDefault="00457BCC" w:rsidP="00E816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Індустрія наукових знань. [Лук’янець В.С., Кравченко О.М., Мороз О.Я.,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Озадовська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 Л.В.,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Беличенко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 А.В., Остапенко Б.І]. Монографія – К.: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УкрСіч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, 2013. – 426 с.</w:t>
      </w:r>
    </w:p>
    <w:p w14:paraId="15032B22" w14:textId="77777777" w:rsidR="002D5690" w:rsidRDefault="002D5690" w:rsidP="006636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Кисельов М.М. Біологічна етика в системі практичної філософії // Практична філософія. — </w:t>
      </w:r>
      <w:r w:rsidR="0066363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Режим доступу: </w:t>
      </w:r>
      <w:hyperlink r:id="rId7" w:history="1">
        <w:r w:rsidR="00663639" w:rsidRPr="00BD5B5E">
          <w:rPr>
            <w:rStyle w:val="a5"/>
            <w:rFonts w:ascii="Times New Roman" w:eastAsia="Times New Roman" w:hAnsi="Times New Roman"/>
            <w:sz w:val="26"/>
            <w:szCs w:val="26"/>
            <w:lang w:eastAsia="ru-RU"/>
          </w:rPr>
          <w:t>http://www.philsci.univ.kiev.ua/biblio/bioetica/Kiselev.htm</w:t>
        </w:r>
      </w:hyperlink>
    </w:p>
    <w:p w14:paraId="359A7671" w14:textId="77777777" w:rsidR="00E816E0" w:rsidRPr="00663639" w:rsidRDefault="00E816E0" w:rsidP="00E816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E816E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Кучера Т. </w:t>
      </w:r>
      <w:r w:rsidRPr="00E816E0">
        <w:rPr>
          <w:rFonts w:ascii="Times New Roman" w:hAnsi="Times New Roman" w:cs="Times New Roman"/>
          <w:sz w:val="26"/>
          <w:szCs w:val="26"/>
        </w:rPr>
        <w:t xml:space="preserve">Біоетика: огляд найактуальніших проблем – Режим доступу: </w:t>
      </w:r>
      <w:hyperlink r:id="rId8" w:history="1">
        <w:r w:rsidR="00663639" w:rsidRPr="00BD5B5E">
          <w:rPr>
            <w:rStyle w:val="a5"/>
            <w:rFonts w:ascii="Times New Roman" w:hAnsi="Times New Roman"/>
            <w:sz w:val="26"/>
            <w:szCs w:val="26"/>
          </w:rPr>
          <w:t>https://core.ac.uk/download/pdf/32607765.pdf</w:t>
        </w:r>
      </w:hyperlink>
    </w:p>
    <w:p w14:paraId="01BEA4A5" w14:textId="77777777" w:rsidR="00DB60C8" w:rsidRPr="00DB60C8" w:rsidRDefault="00DB60C8" w:rsidP="002D56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DB60C8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Основи біоетики і </w:t>
      </w:r>
      <w:proofErr w:type="spellStart"/>
      <w:r w:rsidRPr="00DB60C8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біобезпеки</w:t>
      </w:r>
      <w:proofErr w:type="spellEnd"/>
      <w:r w:rsidRPr="00DB60C8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 : [посібник] / С. Н. </w:t>
      </w:r>
      <w:proofErr w:type="spellStart"/>
      <w:r w:rsidRPr="00DB60C8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Вадзюк</w:t>
      </w:r>
      <w:proofErr w:type="spellEnd"/>
      <w:r w:rsidRPr="00DB60C8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 xml:space="preserve">, Н. М. Волкова. – Тернопіль : ТДМУ : </w:t>
      </w:r>
      <w:proofErr w:type="spellStart"/>
      <w:r w:rsidRPr="00DB60C8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Укрмедкнига</w:t>
      </w:r>
      <w:proofErr w:type="spellEnd"/>
      <w:r w:rsidRPr="00DB60C8">
        <w:rPr>
          <w:rFonts w:ascii="Times New Roman" w:hAnsi="Times New Roman" w:cs="Times New Roman"/>
          <w:color w:val="202122"/>
          <w:sz w:val="26"/>
          <w:szCs w:val="26"/>
          <w:shd w:val="clear" w:color="auto" w:fill="FFFFFF"/>
        </w:rPr>
        <w:t>, 2019. – 128 с.</w:t>
      </w:r>
    </w:p>
    <w:p w14:paraId="09BF0E62" w14:textId="77777777" w:rsidR="002D5690" w:rsidRDefault="002D5690" w:rsidP="002D5690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Перова О.Є. Аксіологічні орієнтації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постнекласичної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біології // Практична філософія. – 2003. -№1. –С. 82-88.</w:t>
      </w:r>
    </w:p>
    <w:p w14:paraId="0197812D" w14:textId="77777777" w:rsidR="00457BCC" w:rsidRPr="00663639" w:rsidRDefault="00457BCC" w:rsidP="006636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Пустовіт С.В., Бойченко Н.М. Біоетика:від теорії до практики.- К.: ВД "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Авіценна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", 2021. - 144 с.</w:t>
      </w:r>
    </w:p>
    <w:p w14:paraId="2C434EF7" w14:textId="77777777" w:rsidR="00457BCC" w:rsidRPr="00663639" w:rsidRDefault="00457BCC" w:rsidP="006636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Пустовіт С.В., Бойченко Н.М.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Социальная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биоэтика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сквозь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призму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глобальной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биоэтики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/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Под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ред.  Т. В.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Мишаткиной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,  С. Б.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Мельнова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. -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Минск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: ИВЦ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Минфина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, 2018. - 518 с. </w:t>
      </w:r>
    </w:p>
    <w:p w14:paraId="2D392A16" w14:textId="77777777" w:rsidR="00821C9E" w:rsidRPr="00663639" w:rsidRDefault="00821C9E" w:rsidP="006636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Cоциальная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Биоэтика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сквозь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призму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глобальной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биоэтики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/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Междунар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гос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эколог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ин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-т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им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. А. Д. Сахарова Бел.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гос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ун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-та ; Т. В.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Мельнов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, Т. н,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Цырдя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[и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др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.] ;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под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ред. канд.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философ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. наук, проф. Т. В.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Мишаткиной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, д-ра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биол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. наук, проф. С. Б.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Мельнова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. -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Минск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: ИВЦ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Минфина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, 2018. - 518 с. </w:t>
      </w:r>
    </w:p>
    <w:p w14:paraId="0510499A" w14:textId="77777777" w:rsidR="00E816E0" w:rsidRPr="00E816E0" w:rsidRDefault="00E816E0" w:rsidP="00E816E0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E816E0">
        <w:rPr>
          <w:rFonts w:ascii="Times New Roman" w:hAnsi="Times New Roman" w:cs="Times New Roman"/>
          <w:sz w:val="26"/>
          <w:szCs w:val="26"/>
        </w:rPr>
        <w:t>Терешкевич</w:t>
      </w:r>
      <w:proofErr w:type="spellEnd"/>
      <w:r w:rsidRPr="00E816E0">
        <w:rPr>
          <w:rFonts w:ascii="Times New Roman" w:hAnsi="Times New Roman" w:cs="Times New Roman"/>
          <w:sz w:val="26"/>
          <w:szCs w:val="26"/>
        </w:rPr>
        <w:t xml:space="preserve"> Г. Т. Основи біоетики та </w:t>
      </w:r>
      <w:proofErr w:type="spellStart"/>
      <w:r w:rsidRPr="00E816E0">
        <w:rPr>
          <w:rFonts w:ascii="Times New Roman" w:hAnsi="Times New Roman" w:cs="Times New Roman"/>
          <w:sz w:val="26"/>
          <w:szCs w:val="26"/>
        </w:rPr>
        <w:t>біобезпеки</w:t>
      </w:r>
      <w:proofErr w:type="spellEnd"/>
      <w:r w:rsidRPr="00E816E0">
        <w:rPr>
          <w:rFonts w:ascii="Times New Roman" w:hAnsi="Times New Roman" w:cs="Times New Roman"/>
          <w:sz w:val="26"/>
          <w:szCs w:val="26"/>
        </w:rPr>
        <w:t>: підручник. Тернопіль: ТДМУ, 2018. 400 с.</w:t>
      </w:r>
    </w:p>
    <w:p w14:paraId="5CE44C3B" w14:textId="77777777" w:rsidR="002D5690" w:rsidRPr="002D5690" w:rsidRDefault="002D5690" w:rsidP="00663639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Чешко В.Ф. Генетика, біоетика, політика: </w:t>
      </w:r>
      <w:proofErr w:type="spellStart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коеволюція</w:t>
      </w:r>
      <w:proofErr w:type="spellEnd"/>
      <w:r w:rsidRPr="002D5690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культурно-психологічних парадигм сучасної цивілізації // Практична філософія. –2001. №3. – С. 44-71.</w:t>
      </w:r>
    </w:p>
    <w:p w14:paraId="3D4D6D3B" w14:textId="77777777" w:rsidR="00663639" w:rsidRPr="00663639" w:rsidRDefault="00663639" w:rsidP="00663639">
      <w:pPr>
        <w:numPr>
          <w:ilvl w:val="0"/>
          <w:numId w:val="6"/>
        </w:numPr>
        <w:shd w:val="clear" w:color="auto" w:fill="FFFFFF"/>
        <w:spacing w:before="100" w:beforeAutospacing="1" w:after="24" w:line="240" w:lineRule="auto"/>
        <w:rPr>
          <w:rFonts w:ascii="Times New Roman" w:eastAsia="Times New Roman" w:hAnsi="Times New Roman" w:cs="Times New Roman"/>
          <w:color w:val="202122"/>
          <w:sz w:val="26"/>
          <w:szCs w:val="26"/>
          <w:lang w:eastAsia="uk-UA"/>
        </w:rPr>
      </w:pPr>
      <w:proofErr w:type="spellStart"/>
      <w:r w:rsidRPr="00663639">
        <w:rPr>
          <w:rFonts w:ascii="Times New Roman" w:eastAsia="Times New Roman" w:hAnsi="Times New Roman" w:cs="Times New Roman"/>
          <w:iCs/>
          <w:color w:val="202122"/>
          <w:sz w:val="26"/>
          <w:szCs w:val="26"/>
          <w:lang w:eastAsia="uk-UA"/>
        </w:rPr>
        <w:t>Габермас</w:t>
      </w:r>
      <w:proofErr w:type="spellEnd"/>
      <w:r w:rsidRPr="00663639">
        <w:rPr>
          <w:rFonts w:ascii="Times New Roman" w:eastAsia="Times New Roman" w:hAnsi="Times New Roman" w:cs="Times New Roman"/>
          <w:iCs/>
          <w:color w:val="202122"/>
          <w:sz w:val="26"/>
          <w:szCs w:val="26"/>
          <w:lang w:eastAsia="uk-UA"/>
        </w:rPr>
        <w:t xml:space="preserve"> Ю.</w:t>
      </w:r>
      <w:r w:rsidRPr="00663639">
        <w:rPr>
          <w:rFonts w:ascii="Times New Roman" w:eastAsia="Times New Roman" w:hAnsi="Times New Roman" w:cs="Times New Roman"/>
          <w:color w:val="202122"/>
          <w:sz w:val="26"/>
          <w:szCs w:val="26"/>
          <w:lang w:eastAsia="uk-UA"/>
        </w:rPr>
        <w:t> </w:t>
      </w:r>
      <w:proofErr w:type="spellStart"/>
      <w:r w:rsidRPr="00663639">
        <w:rPr>
          <w:rFonts w:ascii="Times New Roman" w:eastAsia="Times New Roman" w:hAnsi="Times New Roman" w:cs="Times New Roman"/>
          <w:color w:val="202122"/>
          <w:sz w:val="26"/>
          <w:szCs w:val="26"/>
          <w:lang w:eastAsia="uk-UA"/>
        </w:rPr>
        <w:t>Постметафізичне</w:t>
      </w:r>
      <w:proofErr w:type="spellEnd"/>
      <w:r w:rsidRPr="00663639">
        <w:rPr>
          <w:rFonts w:ascii="Times New Roman" w:eastAsia="Times New Roman" w:hAnsi="Times New Roman" w:cs="Times New Roman"/>
          <w:color w:val="202122"/>
          <w:sz w:val="26"/>
          <w:szCs w:val="26"/>
          <w:lang w:eastAsia="uk-UA"/>
        </w:rPr>
        <w:t xml:space="preserve"> мислення / Пер. з нім. В. </w:t>
      </w:r>
      <w:proofErr w:type="spellStart"/>
      <w:r w:rsidRPr="00663639">
        <w:rPr>
          <w:rFonts w:ascii="Times New Roman" w:eastAsia="Times New Roman" w:hAnsi="Times New Roman" w:cs="Times New Roman"/>
          <w:color w:val="202122"/>
          <w:sz w:val="26"/>
          <w:szCs w:val="26"/>
          <w:lang w:eastAsia="uk-UA"/>
        </w:rPr>
        <w:t>Купліна</w:t>
      </w:r>
      <w:proofErr w:type="spellEnd"/>
      <w:r w:rsidRPr="00663639">
        <w:rPr>
          <w:rFonts w:ascii="Times New Roman" w:eastAsia="Times New Roman" w:hAnsi="Times New Roman" w:cs="Times New Roman"/>
          <w:color w:val="202122"/>
          <w:sz w:val="26"/>
          <w:szCs w:val="26"/>
          <w:lang w:eastAsia="uk-UA"/>
        </w:rPr>
        <w:t>. — К.: Дух і літера, 2011. — 280 с.</w:t>
      </w:r>
    </w:p>
    <w:p w14:paraId="5E6440E8" w14:textId="77777777" w:rsidR="00E96975" w:rsidRPr="00E96975" w:rsidRDefault="00E96975" w:rsidP="00DF70A4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96975">
        <w:rPr>
          <w:rFonts w:ascii="Times New Roman" w:hAnsi="Times New Roman" w:cs="Times New Roman"/>
          <w:sz w:val="26"/>
          <w:szCs w:val="26"/>
        </w:rPr>
        <w:t xml:space="preserve">Шкляр А. Етика благоговіння перед життям А. </w:t>
      </w:r>
      <w:proofErr w:type="spellStart"/>
      <w:r w:rsidRPr="00E96975">
        <w:rPr>
          <w:rFonts w:ascii="Times New Roman" w:hAnsi="Times New Roman" w:cs="Times New Roman"/>
          <w:sz w:val="26"/>
          <w:szCs w:val="26"/>
        </w:rPr>
        <w:t>Швейцера</w:t>
      </w:r>
      <w:proofErr w:type="spellEnd"/>
      <w:r w:rsidRPr="00E96975">
        <w:rPr>
          <w:rFonts w:ascii="Times New Roman" w:hAnsi="Times New Roman" w:cs="Times New Roman"/>
          <w:sz w:val="26"/>
          <w:szCs w:val="26"/>
        </w:rPr>
        <w:t>: філософія доброти і самовдосконалення особистості</w:t>
      </w:r>
      <w:r>
        <w:rPr>
          <w:rFonts w:ascii="Times New Roman" w:hAnsi="Times New Roman" w:cs="Times New Roman"/>
          <w:sz w:val="26"/>
          <w:szCs w:val="26"/>
        </w:rPr>
        <w:t xml:space="preserve"> // </w:t>
      </w:r>
      <w:hyperlink r:id="rId9" w:history="1">
        <w:r w:rsidRPr="00E96975">
          <w:rPr>
            <w:rStyle w:val="a5"/>
            <w:rFonts w:ascii="Times New Roman" w:hAnsi="Times New Roman"/>
            <w:color w:val="auto"/>
            <w:sz w:val="26"/>
            <w:szCs w:val="26"/>
            <w:u w:val="none"/>
          </w:rPr>
          <w:t>Філософія та політологія в контексті сучасної культури</w:t>
        </w:r>
      </w:hyperlink>
      <w:r>
        <w:rPr>
          <w:rFonts w:ascii="Times New Roman" w:hAnsi="Times New Roman" w:cs="Times New Roman"/>
          <w:sz w:val="26"/>
          <w:szCs w:val="26"/>
        </w:rPr>
        <w:t>. – 2019. – Т. 11 (№1).</w:t>
      </w:r>
    </w:p>
    <w:p w14:paraId="471AE144" w14:textId="77777777" w:rsidR="00FE4866" w:rsidRPr="002D5690" w:rsidRDefault="00FE4866" w:rsidP="00721DB0">
      <w:pPr>
        <w:tabs>
          <w:tab w:val="left" w:pos="993"/>
        </w:tabs>
        <w:ind w:firstLine="567"/>
        <w:rPr>
          <w:rFonts w:ascii="Times New Roman" w:hAnsi="Times New Roman" w:cs="Times New Roman"/>
          <w:sz w:val="26"/>
          <w:szCs w:val="26"/>
        </w:rPr>
      </w:pPr>
    </w:p>
    <w:p w14:paraId="6D40D780" w14:textId="77777777" w:rsidR="00FE4866" w:rsidRPr="00721DB0" w:rsidRDefault="00FE4866" w:rsidP="00721DB0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6"/>
          <w:szCs w:val="26"/>
        </w:rPr>
      </w:pPr>
      <w:bookmarkStart w:id="6" w:name="_Hlk39766688"/>
      <w:r w:rsidRPr="00721DB0">
        <w:rPr>
          <w:rFonts w:ascii="Times New Roman" w:hAnsi="Times New Roman" w:cs="Times New Roman"/>
          <w:b/>
          <w:sz w:val="26"/>
          <w:szCs w:val="26"/>
        </w:rPr>
        <w:t>Додаткова:</w:t>
      </w:r>
    </w:p>
    <w:p w14:paraId="6B98359F" w14:textId="77777777" w:rsidR="004E3114" w:rsidRPr="003B1940" w:rsidRDefault="004E3114" w:rsidP="00C72F63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aps/>
          <w:sz w:val="20"/>
          <w:szCs w:val="20"/>
        </w:rPr>
      </w:pPr>
    </w:p>
    <w:p w14:paraId="494DF2CC" w14:textId="77777777" w:rsidR="004E3114" w:rsidRPr="00E96975" w:rsidRDefault="004E3114" w:rsidP="004E31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Alexander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Leo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Medical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Science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under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Dictatorschip</w:t>
      </w:r>
      <w:proofErr w:type="spellEnd"/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//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New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England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Journal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Medicine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4E685473" w14:textId="77777777" w:rsidR="004E3114" w:rsidRPr="00E96975" w:rsidRDefault="004E3114" w:rsidP="004E31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Reich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W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T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Encyclopedia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>of</w:t>
      </w:r>
      <w:r w:rsidRPr="00E9697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E3114">
        <w:rPr>
          <w:rFonts w:ascii="Times New Roman" w:eastAsia="Times New Roman" w:hAnsi="Times New Roman" w:cs="Times New Roman"/>
          <w:sz w:val="26"/>
          <w:szCs w:val="26"/>
          <w:lang w:val="en-US" w:eastAsia="ru-RU"/>
        </w:rPr>
        <w:t xml:space="preserve">bioethics, 1995. </w:t>
      </w:r>
    </w:p>
    <w:p w14:paraId="137C9F8A" w14:textId="77777777" w:rsidR="00E96975" w:rsidRPr="00DB60C8" w:rsidRDefault="00E96975" w:rsidP="004E31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DB60C8">
        <w:rPr>
          <w:rFonts w:ascii="Times New Roman" w:hAnsi="Times New Roman" w:cs="Times New Roman"/>
          <w:sz w:val="26"/>
          <w:szCs w:val="26"/>
          <w:shd w:val="clear" w:color="auto" w:fill="FFFFFF"/>
        </w:rPr>
        <w:t>Skliar</w:t>
      </w:r>
      <w:proofErr w:type="spellEnd"/>
      <w:r w:rsidRPr="00DB60C8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, A. (2019). Етика благоговіння перед життям А. </w:t>
      </w:r>
      <w:proofErr w:type="spellStart"/>
      <w:r w:rsidRPr="00DB60C8">
        <w:rPr>
          <w:rFonts w:ascii="Times New Roman" w:hAnsi="Times New Roman" w:cs="Times New Roman"/>
          <w:sz w:val="26"/>
          <w:szCs w:val="26"/>
          <w:shd w:val="clear" w:color="auto" w:fill="FFFFFF"/>
        </w:rPr>
        <w:t>Швейцера</w:t>
      </w:r>
      <w:proofErr w:type="spellEnd"/>
      <w:r w:rsidRPr="00DB60C8">
        <w:rPr>
          <w:rFonts w:ascii="Times New Roman" w:hAnsi="Times New Roman" w:cs="Times New Roman"/>
          <w:sz w:val="26"/>
          <w:szCs w:val="26"/>
          <w:shd w:val="clear" w:color="auto" w:fill="FFFFFF"/>
        </w:rPr>
        <w:t>:. </w:t>
      </w:r>
      <w:r w:rsidRPr="00DB60C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Філософія та політологія в контексті сучасної культури</w:t>
      </w:r>
      <w:r w:rsidRPr="00DB60C8">
        <w:rPr>
          <w:rFonts w:ascii="Times New Roman" w:hAnsi="Times New Roman" w:cs="Times New Roman"/>
          <w:sz w:val="26"/>
          <w:szCs w:val="26"/>
          <w:shd w:val="clear" w:color="auto" w:fill="FFFFFF"/>
        </w:rPr>
        <w:t>, </w:t>
      </w:r>
      <w:r w:rsidRPr="00DB60C8">
        <w:rPr>
          <w:rFonts w:ascii="Times New Roman" w:hAnsi="Times New Roman" w:cs="Times New Roman"/>
          <w:iCs/>
          <w:sz w:val="26"/>
          <w:szCs w:val="26"/>
          <w:shd w:val="clear" w:color="auto" w:fill="FFFFFF"/>
        </w:rPr>
        <w:t>11</w:t>
      </w:r>
      <w:r w:rsidRPr="00DB60C8">
        <w:rPr>
          <w:rFonts w:ascii="Times New Roman" w:hAnsi="Times New Roman" w:cs="Times New Roman"/>
          <w:sz w:val="26"/>
          <w:szCs w:val="26"/>
          <w:shd w:val="clear" w:color="auto" w:fill="FFFFFF"/>
        </w:rPr>
        <w:t>(1), 70-78.</w:t>
      </w:r>
    </w:p>
    <w:p w14:paraId="2F0129DB" w14:textId="77777777" w:rsidR="004E3114" w:rsidRPr="004E3114" w:rsidRDefault="004E3114" w:rsidP="004E311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114">
        <w:rPr>
          <w:rFonts w:ascii="Times New Roman" w:hAnsi="Times New Roman" w:cs="Times New Roman"/>
          <w:sz w:val="26"/>
          <w:szCs w:val="26"/>
        </w:rPr>
        <w:lastRenderedPageBreak/>
        <w:t xml:space="preserve">Антологія біоетики / за редакцією Ю.І.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Кундієва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. – Львів :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БаК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>, 2003. – с. 283-348.</w:t>
      </w:r>
    </w:p>
    <w:p w14:paraId="5AAF7D4A" w14:textId="77777777" w:rsidR="004E3114" w:rsidRPr="004E3114" w:rsidRDefault="004E3114" w:rsidP="004E3114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Апанасенко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Г.Л. Нові науки про виж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4E3114">
        <w:rPr>
          <w:rFonts w:ascii="Times New Roman" w:hAnsi="Times New Roman" w:cs="Times New Roman"/>
          <w:sz w:val="26"/>
          <w:szCs w:val="26"/>
        </w:rPr>
        <w:t xml:space="preserve">вання / Г.Л.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Апанасенко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// Науковий світ. — 2005. — №9. — С. 6-7.</w:t>
      </w:r>
    </w:p>
    <w:p w14:paraId="19666BB5" w14:textId="77777777" w:rsidR="004E3114" w:rsidRPr="004E3114" w:rsidRDefault="004E3114" w:rsidP="004E311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Биобезопасность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/ Лобанова Т.П,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Иванькина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Т.Ю.,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Кисурина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М.И. – М.: Медицина, 2002. – 132 с. </w:t>
      </w:r>
    </w:p>
    <w:p w14:paraId="093EC0D8" w14:textId="77777777" w:rsidR="004E3114" w:rsidRPr="004E3114" w:rsidRDefault="004E3114" w:rsidP="004E311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Биомедицинская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этика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/ Ред. В.И.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Покровский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>. – М.: Медицина, 1997. – 224 с.</w:t>
      </w:r>
    </w:p>
    <w:p w14:paraId="4778D9E3" w14:textId="77777777" w:rsidR="004E3114" w:rsidRPr="004E3114" w:rsidRDefault="004E3114" w:rsidP="004E3114">
      <w:pPr>
        <w:numPr>
          <w:ilvl w:val="0"/>
          <w:numId w:val="13"/>
        </w:numPr>
        <w:tabs>
          <w:tab w:val="left" w:pos="360"/>
          <w:tab w:val="left" w:pos="993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3114">
        <w:rPr>
          <w:rFonts w:ascii="Times New Roman" w:hAnsi="Times New Roman" w:cs="Times New Roman"/>
          <w:sz w:val="26"/>
          <w:szCs w:val="26"/>
        </w:rPr>
        <w:t xml:space="preserve">Біоетика </w:t>
      </w:r>
      <w:hyperlink r:id="rId10" w:history="1">
        <w:r w:rsidRPr="004E3114">
          <w:rPr>
            <w:rStyle w:val="a5"/>
            <w:rFonts w:ascii="Times New Roman" w:hAnsi="Times New Roman"/>
            <w:sz w:val="26"/>
            <w:szCs w:val="26"/>
          </w:rPr>
          <w:t>http://www.sham.com.ua/pdf/bioetyka_odessa.pdf</w:t>
        </w:r>
      </w:hyperlink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024BB4E2" w14:textId="77777777" w:rsidR="004E3114" w:rsidRPr="004E3114" w:rsidRDefault="004E3114" w:rsidP="004E3114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114">
        <w:rPr>
          <w:rFonts w:ascii="Times New Roman" w:hAnsi="Times New Roman" w:cs="Times New Roman"/>
          <w:sz w:val="26"/>
          <w:szCs w:val="26"/>
        </w:rPr>
        <w:t>Біоетика в Україні: стан і перспективи / Матеріали про ІІ Національний конгрес з біоетики // Ліки України. — 2004. — №10. — С. 14-15.</w:t>
      </w:r>
    </w:p>
    <w:p w14:paraId="2D66E64B" w14:textId="77777777" w:rsidR="004E3114" w:rsidRDefault="004E3114" w:rsidP="004E311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color w:val="000000"/>
          <w:sz w:val="26"/>
          <w:szCs w:val="26"/>
        </w:rPr>
        <w:t>Бобров</w:t>
      </w:r>
      <w:proofErr w:type="spellEnd"/>
      <w:r w:rsidRPr="004E3114">
        <w:rPr>
          <w:rFonts w:ascii="Times New Roman" w:hAnsi="Times New Roman" w:cs="Times New Roman"/>
          <w:color w:val="000000"/>
          <w:sz w:val="26"/>
          <w:szCs w:val="26"/>
        </w:rPr>
        <w:t xml:space="preserve"> О.Е., </w:t>
      </w:r>
      <w:proofErr w:type="spellStart"/>
      <w:r w:rsidRPr="004E3114">
        <w:rPr>
          <w:rFonts w:ascii="Times New Roman" w:hAnsi="Times New Roman" w:cs="Times New Roman"/>
          <w:color w:val="000000"/>
          <w:sz w:val="26"/>
          <w:szCs w:val="26"/>
        </w:rPr>
        <w:t>Сластенко</w:t>
      </w:r>
      <w:proofErr w:type="spellEnd"/>
      <w:r w:rsidRPr="004E3114">
        <w:rPr>
          <w:rFonts w:ascii="Times New Roman" w:hAnsi="Times New Roman" w:cs="Times New Roman"/>
          <w:color w:val="000000"/>
          <w:sz w:val="26"/>
          <w:szCs w:val="26"/>
        </w:rPr>
        <w:t xml:space="preserve"> Е.Ф. Проблема </w:t>
      </w:r>
      <w:proofErr w:type="spellStart"/>
      <w:r w:rsidRPr="004E3114">
        <w:rPr>
          <w:rFonts w:ascii="Times New Roman" w:hAnsi="Times New Roman" w:cs="Times New Roman"/>
          <w:color w:val="000000"/>
          <w:sz w:val="26"/>
          <w:szCs w:val="26"/>
        </w:rPr>
        <w:t>жизни</w:t>
      </w:r>
      <w:proofErr w:type="spellEnd"/>
      <w:r w:rsidRPr="004E311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4E3114">
        <w:rPr>
          <w:rFonts w:ascii="Times New Roman" w:hAnsi="Times New Roman" w:cs="Times New Roman"/>
          <w:color w:val="000000"/>
          <w:sz w:val="26"/>
          <w:szCs w:val="26"/>
        </w:rPr>
        <w:t>смерти</w:t>
      </w:r>
      <w:proofErr w:type="spellEnd"/>
      <w:r w:rsidRPr="004E3114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  <w:proofErr w:type="spellStart"/>
      <w:r w:rsidRPr="004E3114">
        <w:rPr>
          <w:rFonts w:ascii="Times New Roman" w:hAnsi="Times New Roman" w:cs="Times New Roman"/>
          <w:color w:val="000000"/>
          <w:sz w:val="26"/>
          <w:szCs w:val="26"/>
        </w:rPr>
        <w:t>Эвтаназия</w:t>
      </w:r>
      <w:proofErr w:type="spellEnd"/>
      <w:r w:rsidRPr="004E3114">
        <w:rPr>
          <w:rFonts w:ascii="Times New Roman" w:hAnsi="Times New Roman" w:cs="Times New Roman"/>
          <w:color w:val="000000"/>
          <w:sz w:val="26"/>
          <w:szCs w:val="26"/>
        </w:rPr>
        <w:t xml:space="preserve">: </w:t>
      </w:r>
      <w:proofErr w:type="spellStart"/>
      <w:r w:rsidRPr="004E3114">
        <w:rPr>
          <w:rFonts w:ascii="Times New Roman" w:hAnsi="Times New Roman" w:cs="Times New Roman"/>
          <w:color w:val="000000"/>
          <w:sz w:val="26"/>
          <w:szCs w:val="26"/>
        </w:rPr>
        <w:t>убийство</w:t>
      </w:r>
      <w:proofErr w:type="spellEnd"/>
      <w:r w:rsidRPr="004E31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color w:val="000000"/>
          <w:sz w:val="26"/>
          <w:szCs w:val="26"/>
        </w:rPr>
        <w:t>или</w:t>
      </w:r>
      <w:proofErr w:type="spellEnd"/>
      <w:r w:rsidRPr="004E31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color w:val="000000"/>
          <w:sz w:val="26"/>
          <w:szCs w:val="26"/>
        </w:rPr>
        <w:t>милосердие</w:t>
      </w:r>
      <w:proofErr w:type="spellEnd"/>
      <w:r w:rsidRPr="004E3114">
        <w:rPr>
          <w:rFonts w:ascii="Times New Roman" w:hAnsi="Times New Roman" w:cs="Times New Roman"/>
          <w:color w:val="000000"/>
          <w:sz w:val="26"/>
          <w:szCs w:val="26"/>
        </w:rPr>
        <w:t xml:space="preserve">? // </w:t>
      </w:r>
      <w:proofErr w:type="spellStart"/>
      <w:r w:rsidRPr="004E3114">
        <w:rPr>
          <w:rFonts w:ascii="Times New Roman" w:hAnsi="Times New Roman" w:cs="Times New Roman"/>
          <w:color w:val="000000"/>
          <w:sz w:val="26"/>
          <w:szCs w:val="26"/>
        </w:rPr>
        <w:t>Новости</w:t>
      </w:r>
      <w:proofErr w:type="spellEnd"/>
      <w:r w:rsidRPr="004E3114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color w:val="000000"/>
          <w:sz w:val="26"/>
          <w:szCs w:val="26"/>
        </w:rPr>
        <w:t>медицины</w:t>
      </w:r>
      <w:proofErr w:type="spellEnd"/>
      <w:r w:rsidRPr="004E3114">
        <w:rPr>
          <w:rFonts w:ascii="Times New Roman" w:hAnsi="Times New Roman" w:cs="Times New Roman"/>
          <w:color w:val="000000"/>
          <w:sz w:val="26"/>
          <w:szCs w:val="26"/>
        </w:rPr>
        <w:t xml:space="preserve"> и </w:t>
      </w:r>
      <w:proofErr w:type="spellStart"/>
      <w:r w:rsidRPr="004E3114">
        <w:rPr>
          <w:rFonts w:ascii="Times New Roman" w:hAnsi="Times New Roman" w:cs="Times New Roman"/>
          <w:color w:val="000000"/>
          <w:sz w:val="26"/>
          <w:szCs w:val="26"/>
        </w:rPr>
        <w:t>фармации</w:t>
      </w:r>
      <w:proofErr w:type="spellEnd"/>
      <w:r w:rsidRPr="004E3114">
        <w:rPr>
          <w:rFonts w:ascii="Times New Roman" w:hAnsi="Times New Roman" w:cs="Times New Roman"/>
          <w:color w:val="000000"/>
          <w:sz w:val="26"/>
          <w:szCs w:val="26"/>
        </w:rPr>
        <w:t>. – 2004. – № 19–20 (159 – 160).</w:t>
      </w:r>
    </w:p>
    <w:p w14:paraId="5F9D9AD2" w14:textId="77777777" w:rsidR="00457BCC" w:rsidRPr="00663639" w:rsidRDefault="00457BCC" w:rsidP="00457BCC">
      <w:pPr>
        <w:numPr>
          <w:ilvl w:val="0"/>
          <w:numId w:val="13"/>
        </w:numPr>
        <w:shd w:val="clear" w:color="auto" w:fill="FFFFFF"/>
        <w:spacing w:after="0" w:line="240" w:lineRule="auto"/>
        <w:ind w:right="270"/>
        <w:jc w:val="both"/>
        <w:rPr>
          <w:rFonts w:ascii="Times New Roman" w:eastAsia="Times New Roman" w:hAnsi="Times New Roman" w:cs="Times New Roman"/>
          <w:color w:val="191919"/>
          <w:sz w:val="26"/>
          <w:szCs w:val="26"/>
          <w:lang w:eastAsia="uk-UA"/>
        </w:rPr>
      </w:pPr>
      <w:r w:rsidRPr="00457BCC">
        <w:rPr>
          <w:rFonts w:ascii="Times New Roman" w:eastAsia="Times New Roman" w:hAnsi="Times New Roman" w:cs="Times New Roman"/>
          <w:color w:val="191919"/>
          <w:sz w:val="26"/>
          <w:szCs w:val="26"/>
          <w:lang w:eastAsia="uk-UA"/>
        </w:rPr>
        <w:t xml:space="preserve">Бойченко Н.М. Місце та роль етичних дисциплін в сучасній університетській освіті // </w:t>
      </w:r>
      <w:proofErr w:type="spellStart"/>
      <w:r w:rsidRPr="00457BCC">
        <w:rPr>
          <w:rFonts w:ascii="Times New Roman" w:eastAsia="Times New Roman" w:hAnsi="Times New Roman" w:cs="Times New Roman"/>
          <w:color w:val="191919"/>
          <w:sz w:val="26"/>
          <w:szCs w:val="26"/>
          <w:lang w:eastAsia="uk-UA"/>
        </w:rPr>
        <w:t>Quo</w:t>
      </w:r>
      <w:proofErr w:type="spellEnd"/>
      <w:r w:rsidRPr="00457BCC">
        <w:rPr>
          <w:rFonts w:ascii="Times New Roman" w:eastAsia="Times New Roman" w:hAnsi="Times New Roman" w:cs="Times New Roman"/>
          <w:color w:val="191919"/>
          <w:sz w:val="26"/>
          <w:szCs w:val="26"/>
          <w:lang w:eastAsia="uk-UA"/>
        </w:rPr>
        <w:t xml:space="preserve"> </w:t>
      </w:r>
      <w:proofErr w:type="spellStart"/>
      <w:r w:rsidRPr="00457BCC">
        <w:rPr>
          <w:rFonts w:ascii="Times New Roman" w:eastAsia="Times New Roman" w:hAnsi="Times New Roman" w:cs="Times New Roman"/>
          <w:color w:val="191919"/>
          <w:sz w:val="26"/>
          <w:szCs w:val="26"/>
          <w:lang w:eastAsia="uk-UA"/>
        </w:rPr>
        <w:t>vadis</w:t>
      </w:r>
      <w:proofErr w:type="spellEnd"/>
      <w:r w:rsidRPr="00457BCC">
        <w:rPr>
          <w:rFonts w:ascii="Times New Roman" w:eastAsia="Times New Roman" w:hAnsi="Times New Roman" w:cs="Times New Roman"/>
          <w:color w:val="191919"/>
          <w:sz w:val="26"/>
          <w:szCs w:val="26"/>
          <w:lang w:eastAsia="uk-UA"/>
        </w:rPr>
        <w:t>, Університете? / За редакцією Дмитра Шевчука. Острог: Видавництво Національного університету «Острозька академія», 2020. – 248 с. ISBN 978-617-7328-82-6.</w:t>
      </w:r>
    </w:p>
    <w:p w14:paraId="3C495763" w14:textId="77777777" w:rsidR="004E3114" w:rsidRPr="004E3114" w:rsidRDefault="004E3114" w:rsidP="004E3114">
      <w:pPr>
        <w:pStyle w:val="a6"/>
        <w:numPr>
          <w:ilvl w:val="0"/>
          <w:numId w:val="13"/>
        </w:numPr>
        <w:tabs>
          <w:tab w:val="left" w:pos="993"/>
        </w:tabs>
        <w:spacing w:before="0" w:beforeAutospacing="0" w:after="0" w:afterAutospacing="0"/>
        <w:jc w:val="both"/>
        <w:rPr>
          <w:color w:val="000000"/>
          <w:sz w:val="26"/>
          <w:szCs w:val="26"/>
        </w:rPr>
      </w:pPr>
      <w:proofErr w:type="spellStart"/>
      <w:r w:rsidRPr="004E3114">
        <w:rPr>
          <w:color w:val="000000"/>
          <w:sz w:val="26"/>
          <w:szCs w:val="26"/>
        </w:rPr>
        <w:t>Вековшинина</w:t>
      </w:r>
      <w:proofErr w:type="spellEnd"/>
      <w:r w:rsidRPr="004E3114">
        <w:rPr>
          <w:color w:val="000000"/>
          <w:sz w:val="26"/>
          <w:szCs w:val="26"/>
        </w:rPr>
        <w:t xml:space="preserve"> С.В., </w:t>
      </w:r>
      <w:proofErr w:type="spellStart"/>
      <w:r w:rsidRPr="004E3114">
        <w:rPr>
          <w:color w:val="000000"/>
          <w:sz w:val="26"/>
          <w:szCs w:val="26"/>
        </w:rPr>
        <w:t>Кулиниченко</w:t>
      </w:r>
      <w:proofErr w:type="spellEnd"/>
      <w:r w:rsidRPr="004E3114">
        <w:rPr>
          <w:color w:val="000000"/>
          <w:sz w:val="26"/>
          <w:szCs w:val="26"/>
        </w:rPr>
        <w:t xml:space="preserve"> В.Л. </w:t>
      </w:r>
      <w:proofErr w:type="spellStart"/>
      <w:r w:rsidRPr="004E3114">
        <w:rPr>
          <w:color w:val="000000"/>
          <w:sz w:val="26"/>
          <w:szCs w:val="26"/>
        </w:rPr>
        <w:t>Биоэтика</w:t>
      </w:r>
      <w:proofErr w:type="spellEnd"/>
      <w:r w:rsidRPr="004E3114">
        <w:rPr>
          <w:color w:val="000000"/>
          <w:sz w:val="26"/>
          <w:szCs w:val="26"/>
        </w:rPr>
        <w:t xml:space="preserve">. Начала и </w:t>
      </w:r>
      <w:proofErr w:type="spellStart"/>
      <w:r w:rsidRPr="004E3114">
        <w:rPr>
          <w:color w:val="000000"/>
          <w:sz w:val="26"/>
          <w:szCs w:val="26"/>
        </w:rPr>
        <w:t>основания</w:t>
      </w:r>
      <w:proofErr w:type="spellEnd"/>
      <w:r w:rsidRPr="004E3114">
        <w:rPr>
          <w:color w:val="000000"/>
          <w:sz w:val="26"/>
          <w:szCs w:val="26"/>
        </w:rPr>
        <w:t>. – К., 2002.</w:t>
      </w:r>
    </w:p>
    <w:p w14:paraId="64AA366C" w14:textId="77777777" w:rsidR="004E3114" w:rsidRDefault="004E3114" w:rsidP="004E31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Вернадский</w:t>
      </w:r>
      <w:proofErr w:type="spellEnd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В.И.</w:t>
      </w:r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 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Биосфера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— Л.: Науч. 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хим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.-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техн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-во, 1926. — 146 с.</w:t>
      </w:r>
    </w:p>
    <w:p w14:paraId="70F6B5AF" w14:textId="77777777" w:rsidR="00821C9E" w:rsidRPr="00663639" w:rsidRDefault="00821C9E" w:rsidP="004E31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Виклики інформаційного суспільства: від біоетики до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нооетики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: Матеріали VII Міжнародного симпозіуму з біоетики, присвяченого пам'яті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д.філос.н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., професора Валентина Леонідовича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Кулініченка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, 22 – 23 жовтня 2015 р., Київ / Упор. С.В. Пустовіт, Б.О. 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Киричок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, Н.М. Бойченко, 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Палєй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Л.А. – К.: Графіка і Дизайн, 2015. – 96 с.</w:t>
      </w:r>
    </w:p>
    <w:p w14:paraId="43A4DC5B" w14:textId="77777777" w:rsidR="004E3114" w:rsidRDefault="004E3114" w:rsidP="004E311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Гадамер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Г.-Г. Міф в епоху науки.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Гадамер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Г.-Г. Герменевтика і поетика. К.: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Юніверс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>, 2001. 288 с.</w:t>
      </w:r>
    </w:p>
    <w:p w14:paraId="26A66A8C" w14:textId="77777777" w:rsidR="004E3114" w:rsidRPr="004E3114" w:rsidRDefault="004E3114" w:rsidP="00A6178E">
      <w:pPr>
        <w:pStyle w:val="a4"/>
        <w:numPr>
          <w:ilvl w:val="0"/>
          <w:numId w:val="13"/>
        </w:numPr>
        <w:tabs>
          <w:tab w:val="left" w:pos="439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Гродзинський Д.М., </w:t>
      </w:r>
      <w:proofErr w:type="spellStart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Дембновецький</w:t>
      </w:r>
      <w:proofErr w:type="spellEnd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О.Ф., Рудий</w:t>
      </w:r>
      <w:r w:rsidR="00663639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</w:t>
      </w:r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Р.Б.</w:t>
      </w:r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Розв’язання проблем екологічної безпеки в Національній академії наук України // Проблеми науки. — 2001. — № 6. — С. 44—54.</w:t>
      </w:r>
    </w:p>
    <w:p w14:paraId="59524E61" w14:textId="77777777" w:rsidR="004E3114" w:rsidRPr="004E3114" w:rsidRDefault="004E3114" w:rsidP="004E311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114">
        <w:rPr>
          <w:rFonts w:ascii="Times New Roman" w:hAnsi="Times New Roman" w:cs="Times New Roman"/>
          <w:sz w:val="26"/>
          <w:szCs w:val="26"/>
        </w:rPr>
        <w:t>Закон України: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E3114">
        <w:rPr>
          <w:rFonts w:ascii="Times New Roman" w:hAnsi="Times New Roman" w:cs="Times New Roman"/>
          <w:sz w:val="26"/>
          <w:szCs w:val="26"/>
        </w:rPr>
        <w:t xml:space="preserve">Про державну систему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біобезпеки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при створенні, випробуванні, транспортуванні та використанні генетично модифікованих організмів.- № 1103-V від 31 травня 2007 року, м. Київ /Відомості Верховної Ради України (ВВР), 2007, №35, ст.484;(Із змінами, внесеними згідно із Законом № 1804-VI ( 1804-17 ) від 19.01.2010, ВВР, 2010, № 9, ст.90)/ zakon.rada.gov.ua</w:t>
      </w:r>
    </w:p>
    <w:p w14:paraId="4595D10E" w14:textId="77777777" w:rsidR="00457BCC" w:rsidRPr="00E816E0" w:rsidRDefault="00457BCC" w:rsidP="00457BCC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E816E0">
        <w:rPr>
          <w:rFonts w:ascii="Times New Roman" w:hAnsi="Times New Roman" w:cs="Times New Roman"/>
          <w:sz w:val="26"/>
          <w:szCs w:val="26"/>
        </w:rPr>
        <w:t>Закон України “Про застосування трансплантації анатомічних матеріалів людині”, який вступив в дію з 01.01.2019 року, від 17.05.2018 № 2427-VIII / Відомості Верховної Ради України. 06. 07. 2018. №51. ст.15.</w:t>
      </w:r>
    </w:p>
    <w:p w14:paraId="1F81DC8E" w14:textId="77777777" w:rsidR="004E3114" w:rsidRPr="004E3114" w:rsidRDefault="004E3114" w:rsidP="004E311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Ильин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А. Н.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Субъект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пространстве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философии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постмодернизма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. URL: </w:t>
      </w:r>
      <w:hyperlink r:id="rId11" w:anchor="_edn20" w:history="1">
        <w:r w:rsidRPr="004E3114">
          <w:rPr>
            <w:rStyle w:val="a5"/>
            <w:rFonts w:ascii="Times New Roman" w:hAnsi="Times New Roman"/>
            <w:sz w:val="26"/>
            <w:szCs w:val="26"/>
          </w:rPr>
          <w:t>http://www.zpu-journal.ru/e-zpu/2010/1/Ilyin_Subject/#_edn20</w:t>
        </w:r>
      </w:hyperlink>
    </w:p>
    <w:p w14:paraId="53F6FE97" w14:textId="77777777" w:rsidR="004E3114" w:rsidRPr="004E3114" w:rsidRDefault="004E3114" w:rsidP="004E31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Кордюм</w:t>
      </w:r>
      <w:proofErr w:type="spellEnd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В.</w:t>
      </w:r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Біоетика: минуле, сучасне і майбутнє // 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Вісн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НАН України. — 2001. — № 12. — С. 9—23.</w:t>
      </w:r>
    </w:p>
    <w:p w14:paraId="4591B9E0" w14:textId="77777777" w:rsidR="004E3114" w:rsidRPr="004E3114" w:rsidRDefault="004E3114" w:rsidP="004E31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Крейн</w:t>
      </w:r>
      <w:proofErr w:type="spellEnd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І.</w:t>
      </w:r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Грані гуманітарної кібернетики // 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Вісн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НАН України. — 2002. — № 7. — С. 29—37.</w:t>
      </w:r>
    </w:p>
    <w:p w14:paraId="0294AA1C" w14:textId="77777777" w:rsidR="004E3114" w:rsidRPr="004E3114" w:rsidRDefault="004E3114" w:rsidP="004E3114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lastRenderedPageBreak/>
        <w:t>Кулініченко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В. Біоетика як етична концепція /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В.Кулініченко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С.Пустовіт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// Науковий світ. — 2006. — №5. — С. 15-19.</w:t>
      </w:r>
    </w:p>
    <w:p w14:paraId="1C4E9E95" w14:textId="77777777" w:rsidR="004E3114" w:rsidRPr="004E3114" w:rsidRDefault="004E3114" w:rsidP="004E3114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Кундиев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Ю.И.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Состояние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биоэтики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в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Украине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Ю.И.Кундиев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// Медичний всесвіт. — 2002. — Т.2, №1/2. — С. 32-34.</w:t>
      </w:r>
    </w:p>
    <w:p w14:paraId="0F268CA1" w14:textId="77777777" w:rsidR="004E3114" w:rsidRPr="004E3114" w:rsidRDefault="004E3114" w:rsidP="004E3114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Кэмпбелл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А.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Медицинская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этика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. – М.: ГЭОТАР –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Медиа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>, 2005. – 400 С. 35-71.</w:t>
      </w:r>
    </w:p>
    <w:p w14:paraId="54EDC671" w14:textId="77777777" w:rsidR="004E3114" w:rsidRPr="004E3114" w:rsidRDefault="004E3114" w:rsidP="004E3114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114">
        <w:rPr>
          <w:rFonts w:ascii="Times New Roman" w:hAnsi="Times New Roman" w:cs="Times New Roman"/>
          <w:sz w:val="26"/>
          <w:szCs w:val="26"/>
        </w:rPr>
        <w:t>Ларіонова-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Нечереда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О. Біоетика захищає майбутнє (конспект семінару) / О. Ларіонова-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Нечереда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// Науковий світ. — 2005. — №10. — С. 9-11.</w:t>
      </w:r>
    </w:p>
    <w:p w14:paraId="40E2C19B" w14:textId="77777777" w:rsidR="004E3114" w:rsidRPr="00DB60C8" w:rsidRDefault="004E3114" w:rsidP="004E311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Style w:val="a5"/>
          <w:rFonts w:ascii="Times New Roman" w:hAnsi="Times New Roman"/>
          <w:color w:val="auto"/>
          <w:sz w:val="26"/>
          <w:szCs w:val="26"/>
          <w:u w:val="none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Малиновский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Б.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Магия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, наука и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религия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. URL:  </w:t>
      </w:r>
      <w:hyperlink r:id="rId12" w:history="1">
        <w:r w:rsidRPr="004E3114">
          <w:rPr>
            <w:rStyle w:val="a5"/>
            <w:rFonts w:ascii="Times New Roman" w:hAnsi="Times New Roman"/>
            <w:sz w:val="26"/>
            <w:szCs w:val="26"/>
          </w:rPr>
          <w:t>http://www.gumer.info/bogoslov_Buks/Relig/malin/index.php</w:t>
        </w:r>
      </w:hyperlink>
    </w:p>
    <w:p w14:paraId="562A2801" w14:textId="77777777" w:rsidR="00DB60C8" w:rsidRDefault="00DB60C8" w:rsidP="00DB60C8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Михайлюк С</w:t>
      </w:r>
      <w:r w:rsidRPr="00DB60C8">
        <w:rPr>
          <w:rFonts w:ascii="Times New Roman" w:hAnsi="Times New Roman" w:cs="Times New Roman"/>
          <w:sz w:val="26"/>
          <w:szCs w:val="26"/>
        </w:rPr>
        <w:t xml:space="preserve">. Міждисциплінарні можливості біоетики // Вісник Прикарпатського університету. Філософські і психологічні науки. – 2016. - Випуск 20 Режим доступу: </w:t>
      </w:r>
      <w:hyperlink r:id="rId13" w:history="1">
        <w:r w:rsidRPr="00BD5B5E">
          <w:rPr>
            <w:rStyle w:val="a5"/>
            <w:rFonts w:ascii="Times New Roman" w:hAnsi="Times New Roman"/>
            <w:sz w:val="26"/>
            <w:szCs w:val="26"/>
          </w:rPr>
          <w:t>file:///C:/Users/User/Downloads/Vpu_filos_psihol_2016_20_18.pdf</w:t>
        </w:r>
      </w:hyperlink>
    </w:p>
    <w:p w14:paraId="2A4DA042" w14:textId="77777777" w:rsidR="00DB60C8" w:rsidRPr="00DB60C8" w:rsidRDefault="00DB60C8" w:rsidP="00DB60C8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DB60C8">
        <w:rPr>
          <w:rFonts w:ascii="Times New Roman" w:hAnsi="Times New Roman" w:cs="Times New Roman"/>
          <w:sz w:val="26"/>
          <w:szCs w:val="26"/>
        </w:rPr>
        <w:t>Мирутенко</w:t>
      </w:r>
      <w:proofErr w:type="spellEnd"/>
      <w:r w:rsidRPr="00DB60C8">
        <w:rPr>
          <w:rFonts w:ascii="Times New Roman" w:hAnsi="Times New Roman" w:cs="Times New Roman"/>
          <w:sz w:val="26"/>
          <w:szCs w:val="26"/>
        </w:rPr>
        <w:t xml:space="preserve"> Л. Г. </w:t>
      </w:r>
      <w:proofErr w:type="spellStart"/>
      <w:r w:rsidRPr="00DB60C8">
        <w:rPr>
          <w:rFonts w:ascii="Times New Roman" w:hAnsi="Times New Roman" w:cs="Times New Roman"/>
          <w:sz w:val="26"/>
          <w:szCs w:val="26"/>
        </w:rPr>
        <w:t>Гуманістично</w:t>
      </w:r>
      <w:proofErr w:type="spellEnd"/>
      <w:r w:rsidRPr="00DB60C8">
        <w:rPr>
          <w:rFonts w:ascii="Times New Roman" w:hAnsi="Times New Roman" w:cs="Times New Roman"/>
          <w:sz w:val="26"/>
          <w:szCs w:val="26"/>
        </w:rPr>
        <w:t xml:space="preserve">-ціннісні засади </w:t>
      </w:r>
      <w:proofErr w:type="spellStart"/>
      <w:r w:rsidRPr="00DB60C8">
        <w:rPr>
          <w:rFonts w:ascii="Times New Roman" w:hAnsi="Times New Roman" w:cs="Times New Roman"/>
          <w:sz w:val="26"/>
          <w:szCs w:val="26"/>
        </w:rPr>
        <w:t>постнекласичної</w:t>
      </w:r>
      <w:proofErr w:type="spellEnd"/>
      <w:r w:rsidRPr="00DB60C8">
        <w:rPr>
          <w:rFonts w:ascii="Times New Roman" w:hAnsi="Times New Roman" w:cs="Times New Roman"/>
          <w:sz w:val="26"/>
          <w:szCs w:val="26"/>
        </w:rPr>
        <w:t xml:space="preserve"> етики науки : автореф. дис. на здобуття наук. ступеня канд. філос. наук : 09.00.09 / Л. Г. </w:t>
      </w:r>
      <w:proofErr w:type="spellStart"/>
      <w:r w:rsidRPr="00DB60C8">
        <w:rPr>
          <w:rFonts w:ascii="Times New Roman" w:hAnsi="Times New Roman" w:cs="Times New Roman"/>
          <w:sz w:val="26"/>
          <w:szCs w:val="26"/>
        </w:rPr>
        <w:t>Мирутенко</w:t>
      </w:r>
      <w:proofErr w:type="spellEnd"/>
      <w:r w:rsidRPr="00DB60C8">
        <w:rPr>
          <w:rFonts w:ascii="Times New Roman" w:hAnsi="Times New Roman" w:cs="Times New Roman"/>
          <w:sz w:val="26"/>
          <w:szCs w:val="26"/>
        </w:rPr>
        <w:t xml:space="preserve"> ; Чернівецький </w:t>
      </w:r>
      <w:proofErr w:type="spellStart"/>
      <w:r w:rsidRPr="00DB60C8">
        <w:rPr>
          <w:rFonts w:ascii="Times New Roman" w:hAnsi="Times New Roman" w:cs="Times New Roman"/>
          <w:sz w:val="26"/>
          <w:szCs w:val="26"/>
        </w:rPr>
        <w:t>нац</w:t>
      </w:r>
      <w:proofErr w:type="spellEnd"/>
      <w:r w:rsidRPr="00DB60C8">
        <w:rPr>
          <w:rFonts w:ascii="Times New Roman" w:hAnsi="Times New Roman" w:cs="Times New Roman"/>
          <w:sz w:val="26"/>
          <w:szCs w:val="26"/>
        </w:rPr>
        <w:t>. ун-т. ім. Ю. Федьковича. – К., 2014. – 20 с.</w:t>
      </w:r>
    </w:p>
    <w:p w14:paraId="7F09BB0C" w14:textId="77777777" w:rsidR="004E3114" w:rsidRPr="004E3114" w:rsidRDefault="004E3114" w:rsidP="004E3114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114">
        <w:rPr>
          <w:rFonts w:ascii="Times New Roman" w:hAnsi="Times New Roman" w:cs="Times New Roman"/>
          <w:sz w:val="26"/>
          <w:szCs w:val="26"/>
        </w:rPr>
        <w:t>Москаленко В.Ф. Біоетика: філософсько-методологічні та соціально-медичні проблеми / В.Ф.Москаленко, М.В.Попов. — Вінниця: Нова Книга, 2005. — 218 с.</w:t>
      </w:r>
    </w:p>
    <w:p w14:paraId="3359A89B" w14:textId="77777777" w:rsidR="004E3114" w:rsidRDefault="004E3114" w:rsidP="004E3114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4E3114">
        <w:rPr>
          <w:rFonts w:ascii="Times New Roman" w:hAnsi="Times New Roman" w:cs="Times New Roman"/>
          <w:sz w:val="26"/>
          <w:szCs w:val="26"/>
        </w:rPr>
        <w:t>Назар П.С. Основи медичної етики. – К.: Здоров’я, 2002. – С. 313-321.</w:t>
      </w:r>
    </w:p>
    <w:p w14:paraId="11A615DB" w14:textId="77777777" w:rsidR="00821C9E" w:rsidRPr="00663639" w:rsidRDefault="00821C9E" w:rsidP="004E3114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Організація та проведення етичної експертизи біомедичних досліджень: Методичні рекомендації / Під ред. С.В. Пустовіт, В.Л. </w:t>
      </w:r>
      <w:proofErr w:type="spellStart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Кулініченка</w:t>
      </w:r>
      <w:proofErr w:type="spellEnd"/>
      <w:r w:rsidRPr="00663639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. – Київ: Сфера, 2006. – 120 с.</w:t>
      </w:r>
    </w:p>
    <w:p w14:paraId="2BA13A57" w14:textId="77777777" w:rsidR="004E3114" w:rsidRPr="004E3114" w:rsidRDefault="004E3114" w:rsidP="004E31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Поттер В.Р. 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Биоэтика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мост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в 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будущее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— 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Киев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: 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Изд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 Вадим Карпенко. 2002.</w:t>
      </w:r>
    </w:p>
    <w:p w14:paraId="6347F5E4" w14:textId="77777777" w:rsidR="004E3114" w:rsidRDefault="004E3114" w:rsidP="004E3114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114">
        <w:rPr>
          <w:rFonts w:ascii="Times New Roman" w:hAnsi="Times New Roman" w:cs="Times New Roman"/>
          <w:sz w:val="26"/>
          <w:szCs w:val="26"/>
        </w:rPr>
        <w:t xml:space="preserve">Поттер В.Р.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Движение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культуры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к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более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жизненным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утопиям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с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целью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выживания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/ 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В.Р.Поттер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//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Практ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>. філософія. — К., 2004. — №1. — С. 4-14.</w:t>
      </w:r>
    </w:p>
    <w:p w14:paraId="5AB1274F" w14:textId="77777777" w:rsidR="00457BCC" w:rsidRPr="00457BCC" w:rsidRDefault="00457BCC" w:rsidP="00457BCC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r w:rsidRPr="00457BCC">
        <w:rPr>
          <w:rFonts w:ascii="Times New Roman" w:hAnsi="Times New Roman" w:cs="Times New Roman"/>
          <w:sz w:val="26"/>
          <w:szCs w:val="26"/>
        </w:rPr>
        <w:t>Про схвалення Концепції Загальнодержавної програми «Репродуктивне та статеве здоров’я нації на період до 2021 року» : проект розпорядження Кабінету Міністрів України від 16.03.2017 р. URL: https://www.umj.com.ua/article/106030/rozroblenoprogramu-reproduktivnogo-ta-statevogo-zdorov-ya-natsiyi (Дата звернення 04.01.2020).</w:t>
      </w:r>
    </w:p>
    <w:p w14:paraId="593DE8B9" w14:textId="77777777" w:rsidR="00E816E0" w:rsidRPr="00E77B53" w:rsidRDefault="00E816E0" w:rsidP="00457BCC">
      <w:pPr>
        <w:pStyle w:val="a4"/>
        <w:numPr>
          <w:ilvl w:val="0"/>
          <w:numId w:val="13"/>
        </w:numPr>
        <w:rPr>
          <w:rFonts w:ascii="Times New Roman" w:hAnsi="Times New Roman" w:cs="Times New Roman"/>
          <w:sz w:val="26"/>
          <w:szCs w:val="26"/>
        </w:rPr>
      </w:pPr>
      <w:r w:rsidRPr="00E816E0">
        <w:rPr>
          <w:rFonts w:ascii="Times New Roman" w:hAnsi="Times New Roman" w:cs="Times New Roman"/>
          <w:sz w:val="26"/>
          <w:szCs w:val="26"/>
        </w:rPr>
        <w:t xml:space="preserve">Пустовіт С. В. Глобальна біоетика В. Р. Поттера: етапи становлення / С. В. Пустовіт // Інтегративна антропологія. - 2015. - № 1. - С. 16-22. - Режим </w:t>
      </w:r>
      <w:r w:rsidRPr="00E77B53">
        <w:rPr>
          <w:rFonts w:ascii="Times New Roman" w:hAnsi="Times New Roman" w:cs="Times New Roman"/>
          <w:sz w:val="26"/>
          <w:szCs w:val="26"/>
        </w:rPr>
        <w:t xml:space="preserve">доступу: </w:t>
      </w:r>
      <w:hyperlink r:id="rId14" w:history="1">
        <w:r w:rsidR="00821C9E" w:rsidRPr="00E77B53">
          <w:rPr>
            <w:rStyle w:val="a5"/>
            <w:rFonts w:ascii="Times New Roman" w:hAnsi="Times New Roman"/>
            <w:sz w:val="26"/>
            <w:szCs w:val="26"/>
          </w:rPr>
          <w:t>http://nbuv.gov.ua/UJRN/Ia_2015_1_3</w:t>
        </w:r>
      </w:hyperlink>
      <w:r w:rsidRPr="00E77B53">
        <w:rPr>
          <w:rFonts w:ascii="Times New Roman" w:hAnsi="Times New Roman" w:cs="Times New Roman"/>
          <w:sz w:val="26"/>
          <w:szCs w:val="26"/>
        </w:rPr>
        <w:t>.</w:t>
      </w:r>
    </w:p>
    <w:p w14:paraId="3715F80B" w14:textId="77777777" w:rsidR="00821C9E" w:rsidRPr="00E77B53" w:rsidRDefault="00821C9E" w:rsidP="00821C9E">
      <w:pPr>
        <w:pStyle w:val="a4"/>
        <w:numPr>
          <w:ilvl w:val="0"/>
          <w:numId w:val="13"/>
        </w:numPr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Пустовит</w:t>
      </w:r>
      <w:proofErr w:type="spellEnd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С.В. </w:t>
      </w:r>
      <w:proofErr w:type="spellStart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Глобальная</w:t>
      </w:r>
      <w:proofErr w:type="spellEnd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биоэтика</w:t>
      </w:r>
      <w:proofErr w:type="spellEnd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: </w:t>
      </w:r>
      <w:proofErr w:type="spellStart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становление</w:t>
      </w:r>
      <w:proofErr w:type="spellEnd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теории</w:t>
      </w:r>
      <w:proofErr w:type="spellEnd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и практики (</w:t>
      </w:r>
      <w:proofErr w:type="spellStart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философский</w:t>
      </w:r>
      <w:proofErr w:type="spellEnd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</w:t>
      </w:r>
      <w:proofErr w:type="spellStart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анализ</w:t>
      </w:r>
      <w:proofErr w:type="spellEnd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). – К.: </w:t>
      </w:r>
      <w:proofErr w:type="spellStart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Арктур</w:t>
      </w:r>
      <w:proofErr w:type="spellEnd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– А, 2009. – 324 с.</w:t>
      </w:r>
    </w:p>
    <w:p w14:paraId="60D99AFB" w14:textId="77777777" w:rsidR="00821C9E" w:rsidRPr="00E77B53" w:rsidRDefault="00821C9E" w:rsidP="00E77B53">
      <w:pPr>
        <w:pStyle w:val="a4"/>
        <w:numPr>
          <w:ilvl w:val="0"/>
          <w:numId w:val="13"/>
        </w:num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Пустовіт С.В., Бойченко Н.М. Кодекс медичної етики: філософські та </w:t>
      </w:r>
      <w:proofErr w:type="spellStart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>біоетичні</w:t>
      </w:r>
      <w:proofErr w:type="spellEnd"/>
      <w:r w:rsidRPr="00E77B53">
        <w:rPr>
          <w:rFonts w:ascii="Times New Roman" w:hAnsi="Times New Roman" w:cs="Times New Roman"/>
          <w:color w:val="191919"/>
          <w:sz w:val="26"/>
          <w:szCs w:val="26"/>
          <w:shd w:val="clear" w:color="auto" w:fill="FFFFFF"/>
        </w:rPr>
        <w:t xml:space="preserve"> аспекти//Нариси з біоетики.- К.: НАНУ, 2020.</w:t>
      </w:r>
    </w:p>
    <w:p w14:paraId="171B78FC" w14:textId="77777777" w:rsidR="004E3114" w:rsidRPr="004E3114" w:rsidRDefault="004E3114" w:rsidP="00E77B53">
      <w:pPr>
        <w:numPr>
          <w:ilvl w:val="0"/>
          <w:numId w:val="13"/>
        </w:numPr>
        <w:tabs>
          <w:tab w:val="left" w:pos="1080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114">
        <w:rPr>
          <w:rFonts w:ascii="Times New Roman" w:hAnsi="Times New Roman" w:cs="Times New Roman"/>
          <w:sz w:val="26"/>
          <w:szCs w:val="26"/>
        </w:rPr>
        <w:t xml:space="preserve">Сердюк А.М.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Біоетичні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аспекти діяльності наукового співтовариства / А.М.Сердюк, О.І.Тимченко, А.С.Тимченко // Довкілля і здоров’я. — 2002. — №1. — С. 3-5.</w:t>
      </w:r>
    </w:p>
    <w:p w14:paraId="13FD214F" w14:textId="77777777" w:rsidR="004E3114" w:rsidRPr="004E3114" w:rsidRDefault="004E3114" w:rsidP="004E311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Сорель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Ж.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Размышления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насилии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; пер. с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фр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>. М.: КРАСАНД, 2011. 168 с.</w:t>
      </w:r>
    </w:p>
    <w:p w14:paraId="70F38B4B" w14:textId="77777777" w:rsidR="004E3114" w:rsidRPr="004E3114" w:rsidRDefault="004E3114" w:rsidP="004E311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114">
        <w:rPr>
          <w:rFonts w:ascii="Times New Roman" w:hAnsi="Times New Roman" w:cs="Times New Roman"/>
          <w:sz w:val="26"/>
          <w:szCs w:val="26"/>
        </w:rPr>
        <w:t xml:space="preserve">Сучасні проблеми біоетики /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Редкол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.: Ю.І.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Кундієв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(відп. ред.) та ін.–  К.: «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Академперіодика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>».–  2009.–  С.81– 95, 222– 223.</w:t>
      </w:r>
    </w:p>
    <w:p w14:paraId="4A33B3E8" w14:textId="77777777" w:rsidR="004E3114" w:rsidRPr="004E3114" w:rsidRDefault="004E3114" w:rsidP="004E3114">
      <w:pPr>
        <w:pStyle w:val="a4"/>
        <w:numPr>
          <w:ilvl w:val="0"/>
          <w:numId w:val="13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spellStart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lastRenderedPageBreak/>
        <w:t>Тейяр</w:t>
      </w:r>
      <w:proofErr w:type="spellEnd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де </w:t>
      </w:r>
      <w:proofErr w:type="spellStart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>Шарден</w:t>
      </w:r>
      <w:proofErr w:type="spellEnd"/>
      <w:r w:rsidRPr="004E3114">
        <w:rPr>
          <w:rFonts w:ascii="Times New Roman" w:eastAsia="Times New Roman" w:hAnsi="Times New Roman" w:cs="Times New Roman"/>
          <w:iCs/>
          <w:color w:val="000000"/>
          <w:sz w:val="26"/>
          <w:szCs w:val="26"/>
          <w:lang w:eastAsia="ru-RU"/>
        </w:rPr>
        <w:t xml:space="preserve"> П.</w:t>
      </w:r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Феномен </w:t>
      </w:r>
      <w:proofErr w:type="spellStart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человека</w:t>
      </w:r>
      <w:proofErr w:type="spellEnd"/>
      <w:r w:rsidRPr="004E311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— М.: Наука, 1987. — 240 с.</w:t>
      </w:r>
    </w:p>
    <w:p w14:paraId="3C89A845" w14:textId="77777777" w:rsidR="004E3114" w:rsidRDefault="004E3114" w:rsidP="004E3114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Терешкевич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Д.-Г. Біоетика. –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Львів»Світ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>», 2008. – С.155-166, 234-259.</w:t>
      </w:r>
    </w:p>
    <w:p w14:paraId="08092281" w14:textId="77777777" w:rsidR="008415C4" w:rsidRDefault="008415C4" w:rsidP="008415C4">
      <w:pPr>
        <w:numPr>
          <w:ilvl w:val="0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Усов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Д.В. </w:t>
      </w:r>
      <w:r w:rsidRPr="008415C4">
        <w:rPr>
          <w:rFonts w:ascii="Times New Roman" w:hAnsi="Times New Roman" w:cs="Times New Roman"/>
          <w:sz w:val="26"/>
          <w:szCs w:val="26"/>
        </w:rPr>
        <w:t xml:space="preserve">Етика відповідальності к.-о. апеля в ландшафтах </w:t>
      </w:r>
      <w:proofErr w:type="spellStart"/>
      <w:r w:rsidRPr="008415C4">
        <w:rPr>
          <w:rFonts w:ascii="Times New Roman" w:hAnsi="Times New Roman" w:cs="Times New Roman"/>
          <w:sz w:val="26"/>
          <w:szCs w:val="26"/>
        </w:rPr>
        <w:t>контрактуалізму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8415C4">
        <w:rPr>
          <w:rFonts w:ascii="Times New Roman" w:hAnsi="Times New Roman" w:cs="Times New Roman"/>
          <w:sz w:val="26"/>
          <w:szCs w:val="26"/>
        </w:rPr>
        <w:t xml:space="preserve">// Антропологічні виміри філософських досліджень. Режим доступу: </w:t>
      </w:r>
      <w:hyperlink r:id="rId15" w:history="1">
        <w:r w:rsidR="00E77B53" w:rsidRPr="00BD5B5E">
          <w:rPr>
            <w:rStyle w:val="a5"/>
            <w:rFonts w:ascii="Times New Roman" w:hAnsi="Times New Roman"/>
            <w:sz w:val="26"/>
            <w:szCs w:val="26"/>
          </w:rPr>
          <w:t>file:///C:/Users/User/Downloads/43697-Article%20Text-86926-1-10-20150602.pdf</w:t>
        </w:r>
      </w:hyperlink>
    </w:p>
    <w:p w14:paraId="617D749F" w14:textId="77777777" w:rsidR="004E3114" w:rsidRPr="004E3114" w:rsidRDefault="004E3114" w:rsidP="004E311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Фонтенель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Б.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Рассуждения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о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религии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природе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разуме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: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Сочинения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; пер. с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фр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. М.: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Мысль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>, 1979. 300 с.</w:t>
      </w:r>
    </w:p>
    <w:p w14:paraId="24EFD5B9" w14:textId="77777777" w:rsidR="004E3114" w:rsidRPr="004E3114" w:rsidRDefault="004E3114" w:rsidP="004E3114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4E3114">
        <w:rPr>
          <w:rFonts w:ascii="Times New Roman" w:hAnsi="Times New Roman" w:cs="Times New Roman"/>
          <w:sz w:val="26"/>
          <w:szCs w:val="26"/>
        </w:rPr>
        <w:t xml:space="preserve">Фрейд З.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Психология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масс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анализ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4E3114">
        <w:rPr>
          <w:rFonts w:ascii="Times New Roman" w:hAnsi="Times New Roman" w:cs="Times New Roman"/>
          <w:sz w:val="26"/>
          <w:szCs w:val="26"/>
        </w:rPr>
        <w:t>человеческого</w:t>
      </w:r>
      <w:proofErr w:type="spellEnd"/>
      <w:r w:rsidRPr="004E3114">
        <w:rPr>
          <w:rFonts w:ascii="Times New Roman" w:hAnsi="Times New Roman" w:cs="Times New Roman"/>
          <w:sz w:val="26"/>
          <w:szCs w:val="26"/>
        </w:rPr>
        <w:t xml:space="preserve"> «Я». URL:  http://www.magister.msk.ru/library/philos/freud001.htm</w:t>
      </w:r>
    </w:p>
    <w:bookmarkEnd w:id="5"/>
    <w:bookmarkEnd w:id="6"/>
    <w:p w14:paraId="1FE6EB82" w14:textId="77777777" w:rsidR="00FE4866" w:rsidRDefault="00FE4866" w:rsidP="008839B5">
      <w:pPr>
        <w:pStyle w:val="a4"/>
        <w:tabs>
          <w:tab w:val="left" w:pos="993"/>
        </w:tabs>
        <w:spacing w:after="20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p w14:paraId="78E590C5" w14:textId="77777777" w:rsidR="004E3114" w:rsidRPr="00324513" w:rsidRDefault="004E3114" w:rsidP="004E3114">
      <w:pPr>
        <w:pStyle w:val="a7"/>
        <w:tabs>
          <w:tab w:val="left" w:pos="993"/>
        </w:tabs>
        <w:ind w:firstLine="567"/>
        <w:jc w:val="center"/>
        <w:rPr>
          <w:b/>
          <w:bCs/>
          <w:sz w:val="22"/>
          <w:szCs w:val="22"/>
          <w:lang w:val="uk-UA"/>
        </w:rPr>
      </w:pPr>
      <w:r w:rsidRPr="00324513">
        <w:rPr>
          <w:b/>
          <w:bCs/>
          <w:sz w:val="22"/>
          <w:szCs w:val="22"/>
          <w:lang w:val="uk-UA"/>
        </w:rPr>
        <w:t>Інформаційні ресурси.</w:t>
      </w:r>
    </w:p>
    <w:p w14:paraId="19EFDEC3" w14:textId="77777777" w:rsidR="004E3114" w:rsidRPr="00324513" w:rsidRDefault="004E3114" w:rsidP="004E3114">
      <w:pPr>
        <w:pStyle w:val="docdata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324513">
        <w:rPr>
          <w:color w:val="000000"/>
        </w:rPr>
        <w:t xml:space="preserve">Мир </w:t>
      </w:r>
      <w:proofErr w:type="spellStart"/>
      <w:r w:rsidRPr="00324513">
        <w:rPr>
          <w:color w:val="000000"/>
        </w:rPr>
        <w:t>техники</w:t>
      </w:r>
      <w:proofErr w:type="spellEnd"/>
      <w:r w:rsidRPr="00324513">
        <w:rPr>
          <w:color w:val="000000"/>
        </w:rPr>
        <w:t xml:space="preserve"> и </w:t>
      </w:r>
      <w:proofErr w:type="spellStart"/>
      <w:r w:rsidRPr="00324513">
        <w:rPr>
          <w:color w:val="000000"/>
        </w:rPr>
        <w:t>технологий</w:t>
      </w:r>
      <w:proofErr w:type="spellEnd"/>
      <w:r w:rsidRPr="00324513">
        <w:rPr>
          <w:color w:val="000000"/>
        </w:rPr>
        <w:t xml:space="preserve">. </w:t>
      </w:r>
      <w:r w:rsidRPr="00324513">
        <w:rPr>
          <w:lang w:val="en-US"/>
        </w:rPr>
        <w:t>URL</w:t>
      </w:r>
      <w:r w:rsidRPr="00324513">
        <w:t xml:space="preserve">: </w:t>
      </w:r>
      <w:hyperlink r:id="rId16" w:history="1">
        <w:r w:rsidRPr="00324513">
          <w:rPr>
            <w:rStyle w:val="a5"/>
          </w:rPr>
          <w:t>http://www.mtt.com.ua/</w:t>
        </w:r>
      </w:hyperlink>
    </w:p>
    <w:p w14:paraId="2241A8CC" w14:textId="77777777" w:rsidR="004E3114" w:rsidRPr="00324513" w:rsidRDefault="004E3114" w:rsidP="004E3114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  <w:jc w:val="both"/>
      </w:pPr>
      <w:r w:rsidRPr="00324513">
        <w:rPr>
          <w:color w:val="000000"/>
        </w:rPr>
        <w:t xml:space="preserve">Інновації, управління змінами в організаціях, управління знаннями. </w:t>
      </w:r>
      <w:r w:rsidRPr="00324513">
        <w:rPr>
          <w:lang w:val="en-US"/>
        </w:rPr>
        <w:t>URL</w:t>
      </w:r>
      <w:r w:rsidRPr="00324513">
        <w:t xml:space="preserve">: </w:t>
      </w:r>
      <w:hyperlink r:id="rId17" w:history="1">
        <w:r w:rsidRPr="00324513">
          <w:rPr>
            <w:rStyle w:val="a5"/>
          </w:rPr>
          <w:t>http://www.bizbooks.com.ua/catalog/cat.php3?c=193&amp;lang=1</w:t>
        </w:r>
      </w:hyperlink>
    </w:p>
    <w:p w14:paraId="4BF5584D" w14:textId="77777777" w:rsidR="004E3114" w:rsidRPr="00324513" w:rsidRDefault="004E3114" w:rsidP="004E3114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324513">
        <w:rPr>
          <w:color w:val="000000"/>
        </w:rPr>
        <w:t xml:space="preserve">Державний фонд фундаментальних досліджень. </w:t>
      </w:r>
      <w:r w:rsidRPr="00324513">
        <w:rPr>
          <w:lang w:val="en-US"/>
        </w:rPr>
        <w:t>URL</w:t>
      </w:r>
      <w:r w:rsidRPr="00324513">
        <w:t xml:space="preserve">: </w:t>
      </w:r>
      <w:hyperlink r:id="rId18" w:history="1">
        <w:r w:rsidRPr="00324513">
          <w:rPr>
            <w:rStyle w:val="a5"/>
          </w:rPr>
          <w:t>http://www.dffd.gov.ua/</w:t>
        </w:r>
      </w:hyperlink>
    </w:p>
    <w:p w14:paraId="1E4952AC" w14:textId="77777777" w:rsidR="004E3114" w:rsidRPr="00324513" w:rsidRDefault="004E3114" w:rsidP="004E3114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324513">
        <w:rPr>
          <w:color w:val="000000"/>
        </w:rPr>
        <w:t xml:space="preserve">Генерація ідей. </w:t>
      </w:r>
      <w:r w:rsidRPr="00324513">
        <w:rPr>
          <w:lang w:val="en-US"/>
        </w:rPr>
        <w:t>URL</w:t>
      </w:r>
      <w:r w:rsidRPr="00324513">
        <w:t xml:space="preserve">: </w:t>
      </w:r>
      <w:hyperlink r:id="rId19" w:history="1">
        <w:r w:rsidRPr="00324513">
          <w:rPr>
            <w:rStyle w:val="a5"/>
          </w:rPr>
          <w:t>http://content.mail.ru/pages/p_27901.html</w:t>
        </w:r>
      </w:hyperlink>
    </w:p>
    <w:p w14:paraId="7DF55C02" w14:textId="77777777" w:rsidR="004E3114" w:rsidRPr="00324513" w:rsidRDefault="004E3114" w:rsidP="004E3114">
      <w:pPr>
        <w:pStyle w:val="a6"/>
        <w:numPr>
          <w:ilvl w:val="0"/>
          <w:numId w:val="12"/>
        </w:numPr>
        <w:tabs>
          <w:tab w:val="left" w:pos="993"/>
        </w:tabs>
        <w:spacing w:before="0" w:beforeAutospacing="0" w:after="0" w:afterAutospacing="0"/>
        <w:ind w:left="0" w:firstLine="567"/>
      </w:pPr>
      <w:r w:rsidRPr="00324513">
        <w:rPr>
          <w:color w:val="000000"/>
        </w:rPr>
        <w:t xml:space="preserve">Національна бібліотека України ім. В.І. Вернадського. </w:t>
      </w:r>
      <w:r w:rsidRPr="00324513">
        <w:rPr>
          <w:lang w:val="en-US"/>
        </w:rPr>
        <w:t>URL</w:t>
      </w:r>
      <w:r w:rsidRPr="00324513">
        <w:t xml:space="preserve">: </w:t>
      </w:r>
      <w:hyperlink r:id="rId20" w:history="1">
        <w:r w:rsidRPr="00324513">
          <w:rPr>
            <w:rStyle w:val="a5"/>
          </w:rPr>
          <w:t>http://www.nbuv.gov.ua/</w:t>
        </w:r>
      </w:hyperlink>
    </w:p>
    <w:p w14:paraId="48D7BC86" w14:textId="77777777" w:rsidR="004E3114" w:rsidRPr="00324513" w:rsidRDefault="004E3114" w:rsidP="004E3114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Cs w:val="24"/>
          <w:lang w:val="uk-UA"/>
        </w:rPr>
      </w:pPr>
      <w:r w:rsidRPr="00324513">
        <w:rPr>
          <w:szCs w:val="24"/>
          <w:lang w:val="uk-UA"/>
        </w:rPr>
        <w:t xml:space="preserve">Бібліотека </w:t>
      </w:r>
      <w:proofErr w:type="spellStart"/>
      <w:r w:rsidRPr="00324513">
        <w:rPr>
          <w:szCs w:val="24"/>
          <w:lang w:val="uk-UA"/>
        </w:rPr>
        <w:t>Гумер</w:t>
      </w:r>
      <w:proofErr w:type="spellEnd"/>
      <w:r w:rsidRPr="00324513">
        <w:rPr>
          <w:szCs w:val="24"/>
          <w:lang w:val="uk-UA"/>
        </w:rPr>
        <w:t xml:space="preserve">. </w:t>
      </w:r>
      <w:hyperlink r:id="rId21" w:history="1">
        <w:r w:rsidRPr="00324513">
          <w:rPr>
            <w:rStyle w:val="a5"/>
            <w:szCs w:val="24"/>
            <w:lang w:val="en-US"/>
          </w:rPr>
          <w:t>https</w:t>
        </w:r>
        <w:r w:rsidRPr="00324513">
          <w:rPr>
            <w:rStyle w:val="a5"/>
            <w:szCs w:val="24"/>
            <w:lang w:val="uk-UA"/>
          </w:rPr>
          <w:t>://</w:t>
        </w:r>
        <w:r w:rsidRPr="00324513">
          <w:rPr>
            <w:rStyle w:val="a5"/>
            <w:szCs w:val="24"/>
            <w:lang w:val="en-US"/>
          </w:rPr>
          <w:t>www</w:t>
        </w:r>
        <w:r w:rsidRPr="00324513">
          <w:rPr>
            <w:rStyle w:val="a5"/>
            <w:szCs w:val="24"/>
            <w:lang w:val="uk-UA"/>
          </w:rPr>
          <w:t>.</w:t>
        </w:r>
        <w:proofErr w:type="spellStart"/>
        <w:r w:rsidRPr="00324513">
          <w:rPr>
            <w:rStyle w:val="a5"/>
            <w:szCs w:val="24"/>
            <w:lang w:val="en-US"/>
          </w:rPr>
          <w:t>gumer</w:t>
        </w:r>
        <w:proofErr w:type="spellEnd"/>
        <w:r w:rsidRPr="00324513">
          <w:rPr>
            <w:rStyle w:val="a5"/>
            <w:szCs w:val="24"/>
            <w:lang w:val="uk-UA"/>
          </w:rPr>
          <w:t>.</w:t>
        </w:r>
        <w:r w:rsidRPr="00324513">
          <w:rPr>
            <w:rStyle w:val="a5"/>
            <w:szCs w:val="24"/>
            <w:lang w:val="en-US"/>
          </w:rPr>
          <w:t>info</w:t>
        </w:r>
        <w:r w:rsidRPr="00324513">
          <w:rPr>
            <w:rStyle w:val="a5"/>
            <w:szCs w:val="24"/>
            <w:lang w:val="uk-UA"/>
          </w:rPr>
          <w:t>/</w:t>
        </w:r>
        <w:proofErr w:type="spellStart"/>
        <w:r w:rsidRPr="00324513">
          <w:rPr>
            <w:rStyle w:val="a5"/>
            <w:szCs w:val="24"/>
            <w:lang w:val="en-US"/>
          </w:rPr>
          <w:t>bogoslov</w:t>
        </w:r>
        <w:proofErr w:type="spellEnd"/>
        <w:r w:rsidRPr="00324513">
          <w:rPr>
            <w:rStyle w:val="a5"/>
            <w:szCs w:val="24"/>
            <w:lang w:val="uk-UA"/>
          </w:rPr>
          <w:t>_</w:t>
        </w:r>
        <w:proofErr w:type="spellStart"/>
        <w:r w:rsidRPr="00324513">
          <w:rPr>
            <w:rStyle w:val="a5"/>
            <w:szCs w:val="24"/>
            <w:lang w:val="en-US"/>
          </w:rPr>
          <w:t>Buks</w:t>
        </w:r>
        <w:proofErr w:type="spellEnd"/>
        <w:r w:rsidRPr="00324513">
          <w:rPr>
            <w:rStyle w:val="a5"/>
            <w:szCs w:val="24"/>
            <w:lang w:val="uk-UA"/>
          </w:rPr>
          <w:t>/</w:t>
        </w:r>
        <w:proofErr w:type="spellStart"/>
        <w:r w:rsidRPr="00324513">
          <w:rPr>
            <w:rStyle w:val="a5"/>
            <w:szCs w:val="24"/>
            <w:lang w:val="en-US"/>
          </w:rPr>
          <w:t>Philos</w:t>
        </w:r>
        <w:proofErr w:type="spellEnd"/>
        <w:r w:rsidRPr="00324513">
          <w:rPr>
            <w:rStyle w:val="a5"/>
            <w:szCs w:val="24"/>
            <w:lang w:val="uk-UA"/>
          </w:rPr>
          <w:t>/</w:t>
        </w:r>
        <w:r w:rsidRPr="00324513">
          <w:rPr>
            <w:rStyle w:val="a5"/>
            <w:szCs w:val="24"/>
            <w:lang w:val="en-US"/>
          </w:rPr>
          <w:t>index</w:t>
        </w:r>
        <w:r w:rsidRPr="00324513">
          <w:rPr>
            <w:rStyle w:val="a5"/>
            <w:szCs w:val="24"/>
            <w:lang w:val="uk-UA"/>
          </w:rPr>
          <w:t>_</w:t>
        </w:r>
        <w:proofErr w:type="spellStart"/>
        <w:r w:rsidRPr="00324513">
          <w:rPr>
            <w:rStyle w:val="a5"/>
            <w:szCs w:val="24"/>
            <w:lang w:val="en-US"/>
          </w:rPr>
          <w:t>philos</w:t>
        </w:r>
        <w:proofErr w:type="spellEnd"/>
        <w:r w:rsidRPr="00324513">
          <w:rPr>
            <w:rStyle w:val="a5"/>
            <w:szCs w:val="24"/>
            <w:lang w:val="uk-UA"/>
          </w:rPr>
          <w:t>.</w:t>
        </w:r>
        <w:r w:rsidRPr="00324513">
          <w:rPr>
            <w:rStyle w:val="a5"/>
            <w:szCs w:val="24"/>
            <w:lang w:val="en-US"/>
          </w:rPr>
          <w:t>php</w:t>
        </w:r>
      </w:hyperlink>
    </w:p>
    <w:p w14:paraId="17684E01" w14:textId="77777777" w:rsidR="004E3114" w:rsidRPr="00324513" w:rsidRDefault="004E3114" w:rsidP="004E3114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szCs w:val="24"/>
          <w:lang w:val="uk-UA"/>
        </w:rPr>
      </w:pPr>
      <w:r w:rsidRPr="00324513">
        <w:rPr>
          <w:szCs w:val="24"/>
          <w:lang w:val="uk-UA"/>
        </w:rPr>
        <w:t>Бібліотека e-</w:t>
      </w:r>
      <w:proofErr w:type="spellStart"/>
      <w:r w:rsidRPr="00324513">
        <w:rPr>
          <w:szCs w:val="24"/>
          <w:lang w:val="uk-UA"/>
        </w:rPr>
        <w:t>reading</w:t>
      </w:r>
      <w:proofErr w:type="spellEnd"/>
      <w:r w:rsidRPr="00324513">
        <w:rPr>
          <w:szCs w:val="24"/>
          <w:lang w:val="uk-UA"/>
        </w:rPr>
        <w:t>.</w:t>
      </w:r>
      <w:r w:rsidRPr="00324513">
        <w:rPr>
          <w:szCs w:val="24"/>
          <w:lang w:val="en-US"/>
        </w:rPr>
        <w:t xml:space="preserve"> URL</w:t>
      </w:r>
      <w:r w:rsidRPr="00324513">
        <w:rPr>
          <w:szCs w:val="24"/>
          <w:lang w:val="uk-UA"/>
        </w:rPr>
        <w:t xml:space="preserve">: </w:t>
      </w:r>
      <w:hyperlink r:id="rId22" w:history="1">
        <w:r w:rsidRPr="00324513">
          <w:rPr>
            <w:rStyle w:val="a5"/>
            <w:szCs w:val="24"/>
            <w:lang w:val="en-US"/>
          </w:rPr>
          <w:t>http</w:t>
        </w:r>
        <w:r w:rsidRPr="00324513">
          <w:rPr>
            <w:rStyle w:val="a5"/>
            <w:szCs w:val="24"/>
            <w:lang w:val="uk-UA"/>
          </w:rPr>
          <w:t>://</w:t>
        </w:r>
        <w:r w:rsidRPr="00324513">
          <w:rPr>
            <w:rStyle w:val="a5"/>
            <w:szCs w:val="24"/>
            <w:lang w:val="en-US"/>
          </w:rPr>
          <w:t>www</w:t>
        </w:r>
        <w:r w:rsidRPr="00324513">
          <w:rPr>
            <w:rStyle w:val="a5"/>
            <w:szCs w:val="24"/>
            <w:lang w:val="uk-UA"/>
          </w:rPr>
          <w:t>.</w:t>
        </w:r>
        <w:r w:rsidRPr="00324513">
          <w:rPr>
            <w:rStyle w:val="a5"/>
            <w:szCs w:val="24"/>
            <w:lang w:val="en-US"/>
          </w:rPr>
          <w:t>e</w:t>
        </w:r>
        <w:r w:rsidRPr="00324513">
          <w:rPr>
            <w:rStyle w:val="a5"/>
            <w:szCs w:val="24"/>
            <w:lang w:val="uk-UA"/>
          </w:rPr>
          <w:t>-</w:t>
        </w:r>
        <w:r w:rsidRPr="00324513">
          <w:rPr>
            <w:rStyle w:val="a5"/>
            <w:szCs w:val="24"/>
            <w:lang w:val="en-US"/>
          </w:rPr>
          <w:t>reading</w:t>
        </w:r>
        <w:r w:rsidRPr="00324513">
          <w:rPr>
            <w:rStyle w:val="a5"/>
            <w:szCs w:val="24"/>
            <w:lang w:val="uk-UA"/>
          </w:rPr>
          <w:t>.</w:t>
        </w:r>
        <w:r w:rsidRPr="00324513">
          <w:rPr>
            <w:rStyle w:val="a5"/>
            <w:szCs w:val="24"/>
            <w:lang w:val="en-US"/>
          </w:rPr>
          <w:t>by</w:t>
        </w:r>
        <w:r w:rsidRPr="00324513">
          <w:rPr>
            <w:rStyle w:val="a5"/>
            <w:szCs w:val="24"/>
            <w:lang w:val="uk-UA"/>
          </w:rPr>
          <w:t>/</w:t>
        </w:r>
        <w:proofErr w:type="spellStart"/>
        <w:r w:rsidRPr="00324513">
          <w:rPr>
            <w:rStyle w:val="a5"/>
            <w:szCs w:val="24"/>
            <w:lang w:val="en-US"/>
          </w:rPr>
          <w:t>bookbytypes</w:t>
        </w:r>
        <w:proofErr w:type="spellEnd"/>
        <w:r w:rsidRPr="00324513">
          <w:rPr>
            <w:rStyle w:val="a5"/>
            <w:szCs w:val="24"/>
            <w:lang w:val="uk-UA"/>
          </w:rPr>
          <w:t>.</w:t>
        </w:r>
        <w:r w:rsidRPr="00324513">
          <w:rPr>
            <w:rStyle w:val="a5"/>
            <w:szCs w:val="24"/>
            <w:lang w:val="en-US"/>
          </w:rPr>
          <w:t>php</w:t>
        </w:r>
        <w:r w:rsidRPr="00324513">
          <w:rPr>
            <w:rStyle w:val="a5"/>
            <w:szCs w:val="24"/>
            <w:lang w:val="uk-UA"/>
          </w:rPr>
          <w:t>?</w:t>
        </w:r>
        <w:r w:rsidRPr="00324513">
          <w:rPr>
            <w:rStyle w:val="a5"/>
            <w:szCs w:val="24"/>
            <w:lang w:val="en-US"/>
          </w:rPr>
          <w:t>type</w:t>
        </w:r>
        <w:r w:rsidRPr="00324513">
          <w:rPr>
            <w:rStyle w:val="a5"/>
            <w:szCs w:val="24"/>
            <w:lang w:val="uk-UA"/>
          </w:rPr>
          <w:t>=17</w:t>
        </w:r>
      </w:hyperlink>
    </w:p>
    <w:p w14:paraId="1785305E" w14:textId="77777777" w:rsidR="004E3114" w:rsidRPr="00324513" w:rsidRDefault="004E3114" w:rsidP="004E3114">
      <w:pPr>
        <w:pStyle w:val="a7"/>
        <w:numPr>
          <w:ilvl w:val="0"/>
          <w:numId w:val="12"/>
        </w:numPr>
        <w:tabs>
          <w:tab w:val="left" w:pos="993"/>
        </w:tabs>
        <w:ind w:left="0" w:firstLine="567"/>
        <w:jc w:val="both"/>
        <w:rPr>
          <w:rStyle w:val="a5"/>
          <w:szCs w:val="24"/>
          <w:lang w:val="uk-UA"/>
        </w:rPr>
      </w:pPr>
      <w:r w:rsidRPr="00324513">
        <w:rPr>
          <w:szCs w:val="24"/>
          <w:lang w:val="uk-UA"/>
        </w:rPr>
        <w:t>Бібліотека</w:t>
      </w:r>
      <w:r w:rsidRPr="00324513">
        <w:rPr>
          <w:lang w:val="uk-UA"/>
        </w:rPr>
        <w:t xml:space="preserve"> </w:t>
      </w:r>
      <w:proofErr w:type="spellStart"/>
      <w:r w:rsidRPr="00324513">
        <w:rPr>
          <w:szCs w:val="24"/>
          <w:lang w:val="uk-UA"/>
        </w:rPr>
        <w:t>royallib</w:t>
      </w:r>
      <w:proofErr w:type="spellEnd"/>
      <w:r w:rsidRPr="00324513">
        <w:rPr>
          <w:szCs w:val="24"/>
          <w:lang w:val="uk-UA"/>
        </w:rPr>
        <w:t xml:space="preserve">. </w:t>
      </w:r>
      <w:r w:rsidRPr="00324513">
        <w:rPr>
          <w:szCs w:val="24"/>
          <w:lang w:val="en-US"/>
        </w:rPr>
        <w:t>URL</w:t>
      </w:r>
      <w:r w:rsidRPr="00324513">
        <w:rPr>
          <w:szCs w:val="24"/>
          <w:lang w:val="uk-UA"/>
        </w:rPr>
        <w:t xml:space="preserve">: </w:t>
      </w:r>
      <w:hyperlink r:id="rId23" w:history="1">
        <w:r w:rsidRPr="00324513">
          <w:rPr>
            <w:rStyle w:val="a5"/>
            <w:szCs w:val="24"/>
          </w:rPr>
          <w:t>https</w:t>
        </w:r>
        <w:r w:rsidRPr="00324513">
          <w:rPr>
            <w:rStyle w:val="a5"/>
            <w:szCs w:val="24"/>
            <w:lang w:val="uk-UA"/>
          </w:rPr>
          <w:t>://</w:t>
        </w:r>
        <w:r w:rsidRPr="00324513">
          <w:rPr>
            <w:rStyle w:val="a5"/>
            <w:szCs w:val="24"/>
          </w:rPr>
          <w:t>royallib</w:t>
        </w:r>
        <w:r w:rsidRPr="00324513">
          <w:rPr>
            <w:rStyle w:val="a5"/>
            <w:szCs w:val="24"/>
            <w:lang w:val="uk-UA"/>
          </w:rPr>
          <w:t>.</w:t>
        </w:r>
        <w:r w:rsidRPr="00324513">
          <w:rPr>
            <w:rStyle w:val="a5"/>
            <w:szCs w:val="24"/>
          </w:rPr>
          <w:t>com</w:t>
        </w:r>
        <w:r w:rsidRPr="00324513">
          <w:rPr>
            <w:rStyle w:val="a5"/>
            <w:szCs w:val="24"/>
            <w:lang w:val="uk-UA"/>
          </w:rPr>
          <w:t>/</w:t>
        </w:r>
      </w:hyperlink>
    </w:p>
    <w:p w14:paraId="6B9D3BDF" w14:textId="77777777" w:rsidR="004E3114" w:rsidRPr="00721DB0" w:rsidRDefault="004E3114" w:rsidP="008839B5">
      <w:pPr>
        <w:pStyle w:val="a4"/>
        <w:tabs>
          <w:tab w:val="left" w:pos="993"/>
        </w:tabs>
        <w:spacing w:after="200" w:line="240" w:lineRule="auto"/>
        <w:ind w:left="567"/>
        <w:jc w:val="both"/>
        <w:rPr>
          <w:rFonts w:ascii="Times New Roman" w:hAnsi="Times New Roman" w:cs="Times New Roman"/>
          <w:sz w:val="26"/>
          <w:szCs w:val="26"/>
        </w:rPr>
      </w:pPr>
    </w:p>
    <w:sectPr w:rsidR="004E3114" w:rsidRPr="00721DB0" w:rsidSect="003C44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A0E88"/>
    <w:multiLevelType w:val="hybridMultilevel"/>
    <w:tmpl w:val="6AE085EA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5E49DA"/>
    <w:multiLevelType w:val="hybridMultilevel"/>
    <w:tmpl w:val="7FC428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A21BEC"/>
    <w:multiLevelType w:val="multilevel"/>
    <w:tmpl w:val="ACFEF7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830D59"/>
    <w:multiLevelType w:val="multilevel"/>
    <w:tmpl w:val="619627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3556317"/>
    <w:multiLevelType w:val="multilevel"/>
    <w:tmpl w:val="707E27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91276C"/>
    <w:multiLevelType w:val="multilevel"/>
    <w:tmpl w:val="3E7EE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C9E1A2F"/>
    <w:multiLevelType w:val="hybridMultilevel"/>
    <w:tmpl w:val="7FC42842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345C34"/>
    <w:multiLevelType w:val="hybridMultilevel"/>
    <w:tmpl w:val="00A40186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DF849E3"/>
    <w:multiLevelType w:val="multilevel"/>
    <w:tmpl w:val="BC34A9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A9F3151"/>
    <w:multiLevelType w:val="hybridMultilevel"/>
    <w:tmpl w:val="6838877A"/>
    <w:lvl w:ilvl="0" w:tplc="C200362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FAB4917"/>
    <w:multiLevelType w:val="hybridMultilevel"/>
    <w:tmpl w:val="868E5DD2"/>
    <w:lvl w:ilvl="0" w:tplc="2AA690E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8E50C9"/>
    <w:multiLevelType w:val="hybridMultilevel"/>
    <w:tmpl w:val="DF52E3C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D85FA7"/>
    <w:multiLevelType w:val="hybridMultilevel"/>
    <w:tmpl w:val="360E27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EB720AB"/>
    <w:multiLevelType w:val="hybridMultilevel"/>
    <w:tmpl w:val="D034F29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721859FE"/>
    <w:multiLevelType w:val="multilevel"/>
    <w:tmpl w:val="4DE0F6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0"/>
  </w:num>
  <w:num w:numId="4">
    <w:abstractNumId w:val="2"/>
  </w:num>
  <w:num w:numId="5">
    <w:abstractNumId w:val="14"/>
  </w:num>
  <w:num w:numId="6">
    <w:abstractNumId w:val="3"/>
  </w:num>
  <w:num w:numId="7">
    <w:abstractNumId w:val="5"/>
  </w:num>
  <w:num w:numId="8">
    <w:abstractNumId w:val="12"/>
  </w:num>
  <w:num w:numId="9">
    <w:abstractNumId w:val="6"/>
  </w:num>
  <w:num w:numId="10">
    <w:abstractNumId w:val="13"/>
  </w:num>
  <w:num w:numId="11">
    <w:abstractNumId w:val="1"/>
  </w:num>
  <w:num w:numId="12">
    <w:abstractNumId w:val="9"/>
  </w:num>
  <w:num w:numId="13">
    <w:abstractNumId w:val="11"/>
  </w:num>
  <w:num w:numId="14">
    <w:abstractNumId w:val="8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6B60"/>
    <w:rsid w:val="00027B28"/>
    <w:rsid w:val="000828F9"/>
    <w:rsid w:val="00090CA7"/>
    <w:rsid w:val="00192505"/>
    <w:rsid w:val="001B6E4A"/>
    <w:rsid w:val="00250BA9"/>
    <w:rsid w:val="00254009"/>
    <w:rsid w:val="002D5690"/>
    <w:rsid w:val="00310CDB"/>
    <w:rsid w:val="003C4480"/>
    <w:rsid w:val="003D1C58"/>
    <w:rsid w:val="00457BCC"/>
    <w:rsid w:val="0049296D"/>
    <w:rsid w:val="004E3114"/>
    <w:rsid w:val="004F5473"/>
    <w:rsid w:val="005D282C"/>
    <w:rsid w:val="00663639"/>
    <w:rsid w:val="006C3FBA"/>
    <w:rsid w:val="006F4AA2"/>
    <w:rsid w:val="00721DB0"/>
    <w:rsid w:val="00813A5A"/>
    <w:rsid w:val="00821C9E"/>
    <w:rsid w:val="008415C4"/>
    <w:rsid w:val="008839B5"/>
    <w:rsid w:val="008A0B19"/>
    <w:rsid w:val="008C6B60"/>
    <w:rsid w:val="00A4775A"/>
    <w:rsid w:val="00B92E7F"/>
    <w:rsid w:val="00BA6F23"/>
    <w:rsid w:val="00C72F63"/>
    <w:rsid w:val="00D1410F"/>
    <w:rsid w:val="00DB60C8"/>
    <w:rsid w:val="00E77B53"/>
    <w:rsid w:val="00E816E0"/>
    <w:rsid w:val="00E96975"/>
    <w:rsid w:val="00FE4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725437"/>
  <w15:docId w15:val="{99F762E8-FFB6-4526-9AEE-810F9F8CD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C6B60"/>
  </w:style>
  <w:style w:type="paragraph" w:styleId="1">
    <w:name w:val="heading 1"/>
    <w:basedOn w:val="a"/>
    <w:link w:val="10"/>
    <w:uiPriority w:val="9"/>
    <w:qFormat/>
    <w:rsid w:val="00E969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E9697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C6B6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D1C58"/>
    <w:pPr>
      <w:ind w:left="720"/>
      <w:contextualSpacing/>
    </w:pPr>
  </w:style>
  <w:style w:type="character" w:styleId="a5">
    <w:name w:val="Hyperlink"/>
    <w:uiPriority w:val="99"/>
    <w:rsid w:val="003D1C58"/>
    <w:rPr>
      <w:rFonts w:cs="Times New Roman"/>
      <w:color w:val="0066CC"/>
      <w:u w:val="single"/>
    </w:rPr>
  </w:style>
  <w:style w:type="character" w:customStyle="1" w:styleId="apple-converted-space">
    <w:name w:val="apple-converted-space"/>
    <w:basedOn w:val="a0"/>
    <w:rsid w:val="003D1C58"/>
  </w:style>
  <w:style w:type="paragraph" w:styleId="a6">
    <w:name w:val="Normal (Web)"/>
    <w:basedOn w:val="a"/>
    <w:uiPriority w:val="99"/>
    <w:rsid w:val="00883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7">
    <w:name w:val="Body Text"/>
    <w:basedOn w:val="a"/>
    <w:link w:val="a8"/>
    <w:rsid w:val="004E311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character" w:customStyle="1" w:styleId="a8">
    <w:name w:val="Основной текст Знак"/>
    <w:basedOn w:val="a0"/>
    <w:link w:val="a7"/>
    <w:rsid w:val="004E3114"/>
    <w:rPr>
      <w:rFonts w:ascii="Times New Roman" w:eastAsia="Times New Roman" w:hAnsi="Times New Roman" w:cs="Times New Roman"/>
      <w:sz w:val="24"/>
      <w:szCs w:val="20"/>
      <w:lang w:val="ru-RU" w:eastAsia="ru-RU"/>
    </w:rPr>
  </w:style>
  <w:style w:type="paragraph" w:customStyle="1" w:styleId="docdata">
    <w:name w:val="docdata"/>
    <w:aliases w:val="docy,v5,6681,baiaagaaboqcaaadeq8aaaxvewaaaaaaaaaaaaaaaaaaaaaaaaaaaaaaaaaaaaaaaaaaaaaaaaaaaaaaaaaaaaaaaaaaaaaaaaaaaaaaaaaaaaaaaaaaaaaaaaaaaaaaaaaaaaaaaaaaaaaaaaaaaaaaaaaaaaaaaaaaaaaaaaaaaaaaaaaaaaaaaaaaaaaaaaaaaaaaaaaaaaaaaaaaaaaaaaaaaaaaaaaaaaaa"/>
    <w:basedOn w:val="a"/>
    <w:rsid w:val="004E31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96975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E96975"/>
    <w:rPr>
      <w:rFonts w:ascii="Times New Roman" w:eastAsia="Times New Roman" w:hAnsi="Times New Roman" w:cs="Times New Roman"/>
      <w:b/>
      <w:bCs/>
      <w:sz w:val="36"/>
      <w:szCs w:val="3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1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re.ac.uk/download/pdf/32607765.pdf" TargetMode="External"/><Relationship Id="rId13" Type="http://schemas.openxmlformats.org/officeDocument/2006/relationships/hyperlink" Target="file:///C:/Users/User/Downloads/Vpu_filos_psihol_2016_20_18.pdf" TargetMode="External"/><Relationship Id="rId18" Type="http://schemas.openxmlformats.org/officeDocument/2006/relationships/hyperlink" Target="http://www.dffd.gov.ua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gumer.info/bogoslov_Buks/Philos/index_philos.php" TargetMode="External"/><Relationship Id="rId7" Type="http://schemas.openxmlformats.org/officeDocument/2006/relationships/hyperlink" Target="http://www.philsci.univ.kiev.ua/biblio/bioetica/Kiselev.htm" TargetMode="External"/><Relationship Id="rId12" Type="http://schemas.openxmlformats.org/officeDocument/2006/relationships/hyperlink" Target="http://www.gumer.info/bogoslov_Buks/Relig/malin/index.php" TargetMode="External"/><Relationship Id="rId17" Type="http://schemas.openxmlformats.org/officeDocument/2006/relationships/hyperlink" Target="http://www.bizbooks.com.ua/catalog/cat.php3?c=193&amp;lang=1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mtt.com.ua/" TargetMode="External"/><Relationship Id="rId20" Type="http://schemas.openxmlformats.org/officeDocument/2006/relationships/hyperlink" Target="http://www.nbuv.gov.ua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nashaucheba.ru/v34647/" TargetMode="External"/><Relationship Id="rId11" Type="http://schemas.openxmlformats.org/officeDocument/2006/relationships/hyperlink" Target="http://www.zpu-journal.ru/e-zpu/2010/1/Ilyin_Subject/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://www.kurbas.org.ua/projects/almanah10/01.pdf" TargetMode="External"/><Relationship Id="rId15" Type="http://schemas.openxmlformats.org/officeDocument/2006/relationships/hyperlink" Target="file:///C:/Users/User/Downloads/43697-Article%20Text-86926-1-10-20150602.pdf" TargetMode="External"/><Relationship Id="rId23" Type="http://schemas.openxmlformats.org/officeDocument/2006/relationships/hyperlink" Target="https://royallib.com/" TargetMode="External"/><Relationship Id="rId10" Type="http://schemas.openxmlformats.org/officeDocument/2006/relationships/hyperlink" Target="http://www.sham.com.ua/pdf/bioetyka_odessa.pdf" TargetMode="External"/><Relationship Id="rId19" Type="http://schemas.openxmlformats.org/officeDocument/2006/relationships/hyperlink" Target="http://content.mail.ru/pages/p_2790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ip.dp.ua/index.php/index" TargetMode="External"/><Relationship Id="rId14" Type="http://schemas.openxmlformats.org/officeDocument/2006/relationships/hyperlink" Target="http://nbuv.gov.ua/UJRN/Ia_2015_1_3" TargetMode="External"/><Relationship Id="rId22" Type="http://schemas.openxmlformats.org/officeDocument/2006/relationships/hyperlink" Target="http://www.e-reading.by/bookbytypes.php?type=1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2219</Words>
  <Characters>12650</Characters>
  <Application>Microsoft Office Word</Application>
  <DocSecurity>0</DocSecurity>
  <Lines>105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Сторожук Олександр В'ячеславович</dc:creator>
  <cp:lastModifiedBy>Сторожук Олександр В'ячеславович</cp:lastModifiedBy>
  <cp:revision>2</cp:revision>
  <dcterms:created xsi:type="dcterms:W3CDTF">2021-05-17T15:34:00Z</dcterms:created>
  <dcterms:modified xsi:type="dcterms:W3CDTF">2021-05-17T15:34:00Z</dcterms:modified>
</cp:coreProperties>
</file>