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2" w:rsidRPr="005166C2" w:rsidRDefault="00B57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37DFE">
        <w:rPr>
          <w:rFonts w:ascii="Times New Roman" w:hAnsi="Times New Roman" w:cs="Times New Roman"/>
          <w:b/>
          <w:sz w:val="20"/>
          <w:szCs w:val="20"/>
        </w:rPr>
        <w:t>ДОСЛІДЖЕННЯ ТЕХНОЛОГІЧНИХ НАВАНТАЖЕНЬ В МАШИНАХ</w:t>
      </w:r>
      <w:bookmarkEnd w:id="0"/>
    </w:p>
    <w:p w:rsidR="00E31DFD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2FAF" w:rsidRDefault="00AB2FAF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Науково-дослідний інститут техніки і технологій</w:t>
      </w:r>
    </w:p>
    <w:p w:rsidR="00AB2FAF" w:rsidRPr="005166C2" w:rsidRDefault="00AB2FAF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731EDF">
        <w:rPr>
          <w:rFonts w:ascii="Times New Roman" w:hAnsi="Times New Roman" w:cs="Times New Roman"/>
          <w:b/>
          <w:sz w:val="20"/>
          <w:szCs w:val="20"/>
        </w:rPr>
        <w:t>конструювання машин і обладнання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731EDF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</w:t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акультет</w:t>
      </w:r>
      <w:r>
        <w:rPr>
          <w:rFonts w:ascii="Times New Roman" w:hAnsi="Times New Roman" w:cs="Times New Roman"/>
          <w:b/>
          <w:sz w:val="20"/>
          <w:szCs w:val="20"/>
        </w:rPr>
        <w:t xml:space="preserve"> конструювання та дизайну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Лектор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731EDF">
        <w:rPr>
          <w:rFonts w:ascii="Times New Roman" w:hAnsi="Times New Roman" w:cs="Times New Roman"/>
          <w:b/>
          <w:sz w:val="20"/>
          <w:szCs w:val="20"/>
        </w:rPr>
        <w:t>Ловейкін</w:t>
      </w:r>
      <w:proofErr w:type="spellEnd"/>
      <w:r w:rsidR="00731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1EDF">
        <w:rPr>
          <w:rFonts w:ascii="Times New Roman" w:hAnsi="Times New Roman" w:cs="Times New Roman"/>
          <w:b/>
          <w:sz w:val="20"/>
          <w:szCs w:val="20"/>
        </w:rPr>
        <w:t>Вячеслав</w:t>
      </w:r>
      <w:proofErr w:type="spellEnd"/>
      <w:r w:rsidR="00731EDF">
        <w:rPr>
          <w:rFonts w:ascii="Times New Roman" w:hAnsi="Times New Roman" w:cs="Times New Roman"/>
          <w:b/>
          <w:sz w:val="20"/>
          <w:szCs w:val="20"/>
        </w:rPr>
        <w:t xml:space="preserve"> Сергійович</w:t>
      </w:r>
    </w:p>
    <w:p w:rsidR="00B5244B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Семестр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2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Освітньо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>-науковий ступінь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  <w:lang w:val="en-US"/>
        </w:rPr>
        <w:t>PhD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 xml:space="preserve"> доктор філософії</w:t>
      </w:r>
    </w:p>
    <w:p w:rsidR="00E31DFD" w:rsidRPr="00B57DFD" w:rsidRDefault="00E31DFD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Кількість кредитів</w:t>
      </w:r>
      <w:r w:rsidR="00B57DFD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DF3DC7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B57DFD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</w:p>
    <w:p w:rsidR="00E31DFD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контролю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Екзамен</w:t>
      </w:r>
    </w:p>
    <w:p w:rsidR="00E31DFD" w:rsidRPr="00B57DFD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Аудиторні години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40</w:t>
      </w:r>
      <w:r w:rsidR="00B57DFD" w:rsidRPr="00B57D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57DFD" w:rsidRPr="00B57DFD">
        <w:rPr>
          <w:rFonts w:ascii="Times New Roman" w:hAnsi="Times New Roman" w:cs="Times New Roman"/>
          <w:b/>
          <w:sz w:val="20"/>
          <w:szCs w:val="20"/>
          <w:lang w:val="ru-RU"/>
        </w:rPr>
        <w:t>(20 год. лекцій, 20 год. лабораторних занять)</w:t>
      </w:r>
    </w:p>
    <w:p w:rsidR="00DF3DC7" w:rsidRDefault="00DF3DC7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DFD" w:rsidRPr="005166C2" w:rsidRDefault="00E31DFD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Загальний опис дисципліни</w:t>
      </w:r>
    </w:p>
    <w:p w:rsidR="00FC7BC7" w:rsidRPr="005166C2" w:rsidRDefault="00FC7BC7" w:rsidP="00FC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Забезпечення наукових розрахунків та методичних основ </w:t>
      </w:r>
      <w:r w:rsidR="00E37DFE" w:rsidRPr="00E37DFE">
        <w:rPr>
          <w:rFonts w:ascii="Times New Roman" w:hAnsi="Times New Roman" w:cs="Times New Roman"/>
          <w:sz w:val="20"/>
          <w:szCs w:val="20"/>
        </w:rPr>
        <w:t>вивчення класифікаційних принципів і принципових схем основних типів технологічного обладнання і потокових виробничих ліній галузей промисловості з врахуванням вітчизняної та зарубіжної техніки</w:t>
      </w:r>
      <w:r w:rsidR="00E37DFE">
        <w:rPr>
          <w:rFonts w:ascii="Times New Roman" w:hAnsi="Times New Roman" w:cs="Times New Roman"/>
          <w:sz w:val="20"/>
          <w:szCs w:val="20"/>
        </w:rPr>
        <w:t>:</w:t>
      </w:r>
      <w:r w:rsidR="00E37DFE" w:rsidRPr="00E37D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7DFE" w:rsidRPr="00731EDF">
        <w:rPr>
          <w:rFonts w:ascii="Times New Roman" w:hAnsi="Times New Roman" w:cs="Times New Roman"/>
          <w:sz w:val="20"/>
          <w:szCs w:val="20"/>
        </w:rPr>
        <w:t>під</w:t>
      </w:r>
      <w:r w:rsidR="00E37DFE">
        <w:rPr>
          <w:rFonts w:ascii="Times New Roman" w:hAnsi="Times New Roman" w:cs="Times New Roman"/>
          <w:sz w:val="20"/>
          <w:szCs w:val="20"/>
        </w:rPr>
        <w:t>німально</w:t>
      </w:r>
      <w:proofErr w:type="spellEnd"/>
      <w:r w:rsidR="00E37DFE" w:rsidRPr="00731EDF">
        <w:rPr>
          <w:rFonts w:ascii="Times New Roman" w:hAnsi="Times New Roman" w:cs="Times New Roman"/>
          <w:sz w:val="20"/>
          <w:szCs w:val="20"/>
        </w:rPr>
        <w:t xml:space="preserve">-транспортних, будівельних, </w:t>
      </w:r>
      <w:r w:rsidR="007B0897" w:rsidRPr="00731EDF">
        <w:rPr>
          <w:rFonts w:ascii="Times New Roman" w:hAnsi="Times New Roman" w:cs="Times New Roman"/>
          <w:sz w:val="20"/>
          <w:szCs w:val="20"/>
        </w:rPr>
        <w:t>дорожніх</w:t>
      </w:r>
      <w:r w:rsidR="00E37DFE" w:rsidRPr="00731EDF">
        <w:rPr>
          <w:rFonts w:ascii="Times New Roman" w:hAnsi="Times New Roman" w:cs="Times New Roman"/>
          <w:sz w:val="20"/>
          <w:szCs w:val="20"/>
        </w:rPr>
        <w:t>, меліоративних</w:t>
      </w:r>
      <w:r w:rsidR="00E37DFE">
        <w:rPr>
          <w:rFonts w:ascii="Times New Roman" w:hAnsi="Times New Roman" w:cs="Times New Roman"/>
          <w:sz w:val="20"/>
          <w:szCs w:val="20"/>
        </w:rPr>
        <w:t xml:space="preserve">, сільськогосподарських </w:t>
      </w:r>
      <w:r w:rsidR="00E37DFE" w:rsidRPr="00731EDF">
        <w:rPr>
          <w:rFonts w:ascii="Times New Roman" w:hAnsi="Times New Roman" w:cs="Times New Roman"/>
          <w:sz w:val="20"/>
          <w:szCs w:val="20"/>
        </w:rPr>
        <w:t>машин</w:t>
      </w:r>
      <w:r w:rsidR="00E37DFE">
        <w:rPr>
          <w:rFonts w:ascii="Times New Roman" w:hAnsi="Times New Roman" w:cs="Times New Roman"/>
          <w:sz w:val="20"/>
          <w:szCs w:val="20"/>
        </w:rPr>
        <w:t xml:space="preserve"> </w:t>
      </w:r>
      <w:r w:rsidR="00E37DFE" w:rsidRPr="005166C2">
        <w:rPr>
          <w:rFonts w:ascii="Times New Roman" w:hAnsi="Times New Roman" w:cs="Times New Roman"/>
          <w:sz w:val="20"/>
          <w:szCs w:val="20"/>
        </w:rPr>
        <w:t>та інших машин галузевого машинобудування</w:t>
      </w:r>
      <w:r w:rsidR="00E37DFE">
        <w:rPr>
          <w:rFonts w:ascii="Times New Roman" w:hAnsi="Times New Roman" w:cs="Times New Roman"/>
          <w:sz w:val="20"/>
          <w:szCs w:val="20"/>
        </w:rPr>
        <w:t>;</w:t>
      </w:r>
      <w:r w:rsidR="00E37DFE" w:rsidRPr="00E37DFE">
        <w:rPr>
          <w:rFonts w:ascii="Times New Roman" w:hAnsi="Times New Roman" w:cs="Times New Roman"/>
          <w:sz w:val="20"/>
          <w:szCs w:val="20"/>
        </w:rPr>
        <w:t xml:space="preserve"> вивчення методів розрахунків основних параметрів на основі теоретичного опису процесів, що відбуваються в робочих органах машин</w:t>
      </w:r>
      <w:r w:rsidR="00E37DFE">
        <w:rPr>
          <w:rFonts w:ascii="Times New Roman" w:hAnsi="Times New Roman" w:cs="Times New Roman"/>
          <w:sz w:val="20"/>
          <w:szCs w:val="20"/>
        </w:rPr>
        <w:t xml:space="preserve">; </w:t>
      </w:r>
      <w:r w:rsidR="00E37DFE" w:rsidRPr="00E37DFE">
        <w:rPr>
          <w:rFonts w:ascii="Times New Roman" w:hAnsi="Times New Roman" w:cs="Times New Roman"/>
          <w:sz w:val="20"/>
          <w:szCs w:val="20"/>
        </w:rPr>
        <w:t>вивчення особливостей експлуатації технологічного обладнання, допустимих навантажень, техніки безпеки і вимог охорони навколишн</w:t>
      </w:r>
      <w:r w:rsidR="00E37DFE">
        <w:rPr>
          <w:rFonts w:ascii="Times New Roman" w:hAnsi="Times New Roman" w:cs="Times New Roman"/>
          <w:sz w:val="20"/>
          <w:szCs w:val="20"/>
        </w:rPr>
        <w:t>ього середовища</w:t>
      </w:r>
      <w:r w:rsidR="00E37DFE" w:rsidRPr="00E37DFE">
        <w:rPr>
          <w:rFonts w:ascii="Times New Roman" w:hAnsi="Times New Roman" w:cs="Times New Roman"/>
          <w:sz w:val="20"/>
          <w:szCs w:val="20"/>
        </w:rPr>
        <w:t>.</w:t>
      </w:r>
      <w:r w:rsidR="00E37DFE">
        <w:rPr>
          <w:rFonts w:ascii="Times New Roman" w:hAnsi="Times New Roman" w:cs="Times New Roman"/>
          <w:sz w:val="20"/>
          <w:szCs w:val="20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 xml:space="preserve">Викладання сучасних наукових положень існуючих міжнародних, національних і галузевих стандартів та інших нормативних документів в агропромисловій та природоохоронній галузях з </w:t>
      </w:r>
      <w:r w:rsidR="00E37DFE" w:rsidRPr="00E37DFE">
        <w:rPr>
          <w:rFonts w:ascii="Times New Roman" w:hAnsi="Times New Roman" w:cs="Times New Roman"/>
          <w:sz w:val="20"/>
          <w:szCs w:val="20"/>
        </w:rPr>
        <w:t>тех</w:t>
      </w:r>
      <w:r w:rsidR="00E37DFE">
        <w:rPr>
          <w:rFonts w:ascii="Times New Roman" w:hAnsi="Times New Roman" w:cs="Times New Roman"/>
          <w:sz w:val="20"/>
          <w:szCs w:val="20"/>
        </w:rPr>
        <w:t>нологічних навантажень в</w:t>
      </w:r>
      <w:r w:rsidR="00E37DFE" w:rsidRPr="00731EDF">
        <w:rPr>
          <w:rFonts w:ascii="Times New Roman" w:hAnsi="Times New Roman" w:cs="Times New Roman"/>
          <w:sz w:val="20"/>
          <w:szCs w:val="20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>нових та удосконалених (модернізованих) зразків сільськогоспод</w:t>
      </w:r>
      <w:r w:rsidR="00E26B86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E26B86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E26B86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>спортних машин, машин для лісотехнічних робіт та інших машин галузевого машинобудування.</w:t>
      </w:r>
    </w:p>
    <w:p w:rsidR="00FC7BC7" w:rsidRPr="005166C2" w:rsidRDefault="00FC7BC7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1D3B87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Теми 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лекцій:</w:t>
      </w:r>
    </w:p>
    <w:p w:rsidR="0002453B" w:rsidRPr="0002453B" w:rsidRDefault="001D3B87" w:rsidP="001D3B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Сучасні</w:t>
      </w:r>
      <w:r w:rsidRPr="001D3B87">
        <w:rPr>
          <w:rFonts w:ascii="Times New Roman" w:hAnsi="Times New Roman" w:cs="Times New Roman"/>
          <w:sz w:val="20"/>
          <w:szCs w:val="20"/>
        </w:rPr>
        <w:t xml:space="preserve"> динамічні системи зі скінч</w:t>
      </w:r>
      <w:r>
        <w:rPr>
          <w:rFonts w:ascii="Times New Roman" w:hAnsi="Times New Roman" w:cs="Times New Roman"/>
          <w:sz w:val="20"/>
          <w:szCs w:val="20"/>
        </w:rPr>
        <w:t>енним числом ступенів свободи.</w:t>
      </w:r>
    </w:p>
    <w:p w:rsidR="0002453B" w:rsidRPr="0002453B" w:rsidRDefault="0002453B" w:rsidP="000245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 w:rsidR="001D3B87" w:rsidRPr="001D3B87">
        <w:rPr>
          <w:rFonts w:ascii="Times New Roman" w:hAnsi="Times New Roman" w:cs="Times New Roman"/>
          <w:sz w:val="20"/>
          <w:szCs w:val="20"/>
        </w:rPr>
        <w:t>стрижневі системи з розподіленими масами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0245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>
        <w:rPr>
          <w:rFonts w:ascii="Times New Roman" w:hAnsi="Times New Roman" w:cs="Times New Roman"/>
          <w:sz w:val="20"/>
          <w:szCs w:val="20"/>
        </w:rPr>
        <w:t xml:space="preserve">підходи до </w:t>
      </w:r>
      <w:r w:rsidR="001D3B87" w:rsidRPr="001D3B87">
        <w:rPr>
          <w:rFonts w:ascii="Times New Roman" w:hAnsi="Times New Roman" w:cs="Times New Roman"/>
          <w:sz w:val="20"/>
          <w:szCs w:val="20"/>
        </w:rPr>
        <w:t>еквівалентн</w:t>
      </w:r>
      <w:r w:rsidR="001D3B87">
        <w:rPr>
          <w:rFonts w:ascii="Times New Roman" w:hAnsi="Times New Roman" w:cs="Times New Roman"/>
          <w:sz w:val="20"/>
          <w:szCs w:val="20"/>
        </w:rPr>
        <w:t>их схем</w:t>
      </w:r>
      <w:r w:rsidR="001D3B87" w:rsidRPr="001D3B87">
        <w:rPr>
          <w:rFonts w:ascii="Times New Roman" w:hAnsi="Times New Roman" w:cs="Times New Roman"/>
          <w:sz w:val="20"/>
          <w:szCs w:val="20"/>
        </w:rPr>
        <w:t xml:space="preserve"> машин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рішення </w:t>
      </w:r>
      <w:r w:rsidR="001D3B87" w:rsidRPr="001D3B87">
        <w:rPr>
          <w:rFonts w:ascii="Times New Roman" w:hAnsi="Times New Roman" w:cs="Times New Roman"/>
          <w:sz w:val="20"/>
          <w:szCs w:val="20"/>
        </w:rPr>
        <w:t>еквівалентн</w:t>
      </w:r>
      <w:r w:rsidR="001D3B87">
        <w:rPr>
          <w:rFonts w:ascii="Times New Roman" w:hAnsi="Times New Roman" w:cs="Times New Roman"/>
          <w:sz w:val="20"/>
          <w:szCs w:val="20"/>
        </w:rPr>
        <w:t>их мас</w:t>
      </w:r>
      <w:r w:rsidR="001D3B87" w:rsidRPr="001D3B87">
        <w:rPr>
          <w:rFonts w:ascii="Times New Roman" w:hAnsi="Times New Roman" w:cs="Times New Roman"/>
          <w:sz w:val="20"/>
          <w:szCs w:val="20"/>
        </w:rPr>
        <w:t xml:space="preserve"> механічної системи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>
        <w:rPr>
          <w:rFonts w:ascii="Times New Roman" w:hAnsi="Times New Roman" w:cs="Times New Roman"/>
          <w:sz w:val="20"/>
          <w:szCs w:val="20"/>
        </w:rPr>
        <w:t xml:space="preserve">підходи </w:t>
      </w:r>
      <w:proofErr w:type="spellStart"/>
      <w:r w:rsidR="001D3B87" w:rsidRPr="001D3B87">
        <w:rPr>
          <w:rFonts w:ascii="Times New Roman" w:hAnsi="Times New Roman" w:cs="Times New Roman"/>
          <w:sz w:val="20"/>
          <w:szCs w:val="20"/>
        </w:rPr>
        <w:t>в’язкопружн</w:t>
      </w:r>
      <w:r w:rsidR="001D3B87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="001D3B87" w:rsidRPr="001D3B87">
        <w:rPr>
          <w:rFonts w:ascii="Times New Roman" w:hAnsi="Times New Roman" w:cs="Times New Roman"/>
          <w:sz w:val="20"/>
          <w:szCs w:val="20"/>
        </w:rPr>
        <w:t xml:space="preserve"> властивост</w:t>
      </w:r>
      <w:r w:rsidR="001D3B87">
        <w:rPr>
          <w:rFonts w:ascii="Times New Roman" w:hAnsi="Times New Roman" w:cs="Times New Roman"/>
          <w:sz w:val="20"/>
          <w:szCs w:val="20"/>
        </w:rPr>
        <w:t>ей</w:t>
      </w:r>
      <w:r w:rsidR="001D3B87" w:rsidRPr="001D3B87">
        <w:rPr>
          <w:rFonts w:ascii="Times New Roman" w:hAnsi="Times New Roman" w:cs="Times New Roman"/>
          <w:sz w:val="20"/>
          <w:szCs w:val="20"/>
        </w:rPr>
        <w:t xml:space="preserve"> трансмісій машин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E31DFD" w:rsidRDefault="001D3B87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>
        <w:rPr>
          <w:rFonts w:ascii="Times New Roman" w:hAnsi="Times New Roman" w:cs="Times New Roman"/>
          <w:sz w:val="20"/>
          <w:szCs w:val="20"/>
        </w:rPr>
        <w:t xml:space="preserve">підходи до </w:t>
      </w:r>
      <w:r w:rsidRPr="001D3B87">
        <w:rPr>
          <w:rFonts w:ascii="Times New Roman" w:hAnsi="Times New Roman" w:cs="Times New Roman"/>
          <w:sz w:val="20"/>
          <w:szCs w:val="20"/>
        </w:rPr>
        <w:t>коливання обертових частин машин</w:t>
      </w:r>
      <w:r w:rsidR="0002453B" w:rsidRPr="0002453B">
        <w:rPr>
          <w:rFonts w:ascii="Times New Roman" w:hAnsi="Times New Roman" w:cs="Times New Roman"/>
          <w:sz w:val="20"/>
          <w:szCs w:val="20"/>
        </w:rPr>
        <w:t>.</w:t>
      </w:r>
    </w:p>
    <w:p w:rsidR="001D3B87" w:rsidRDefault="001D3B87" w:rsidP="001D3B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3B87">
        <w:rPr>
          <w:rFonts w:ascii="Times New Roman" w:hAnsi="Times New Roman" w:cs="Times New Roman"/>
          <w:sz w:val="20"/>
          <w:szCs w:val="20"/>
        </w:rPr>
        <w:t xml:space="preserve">Сучасні підходи </w:t>
      </w:r>
      <w:r>
        <w:rPr>
          <w:rFonts w:ascii="Times New Roman" w:hAnsi="Times New Roman" w:cs="Times New Roman"/>
          <w:sz w:val="20"/>
          <w:szCs w:val="20"/>
        </w:rPr>
        <w:t>до</w:t>
      </w:r>
      <w:r w:rsidRPr="001D3B87">
        <w:rPr>
          <w:rFonts w:ascii="Times New Roman" w:hAnsi="Times New Roman" w:cs="Times New Roman"/>
          <w:sz w:val="20"/>
          <w:szCs w:val="20"/>
        </w:rPr>
        <w:t xml:space="preserve"> динамічн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1D3B87">
        <w:rPr>
          <w:rFonts w:ascii="Times New Roman" w:hAnsi="Times New Roman" w:cs="Times New Roman"/>
          <w:sz w:val="20"/>
          <w:szCs w:val="20"/>
        </w:rPr>
        <w:t xml:space="preserve"> модел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1D3B87">
        <w:rPr>
          <w:rFonts w:ascii="Times New Roman" w:hAnsi="Times New Roman" w:cs="Times New Roman"/>
          <w:sz w:val="20"/>
          <w:szCs w:val="20"/>
        </w:rPr>
        <w:t xml:space="preserve"> руху трелювальної лебідки</w:t>
      </w:r>
    </w:p>
    <w:p w:rsidR="001D3B87" w:rsidRDefault="001D3B87" w:rsidP="001D3B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3B87">
        <w:rPr>
          <w:rFonts w:ascii="Times New Roman" w:hAnsi="Times New Roman" w:cs="Times New Roman"/>
          <w:sz w:val="20"/>
          <w:szCs w:val="20"/>
        </w:rPr>
        <w:t xml:space="preserve">Сучасні підходи </w:t>
      </w:r>
      <w:r>
        <w:rPr>
          <w:rFonts w:ascii="Times New Roman" w:hAnsi="Times New Roman" w:cs="Times New Roman"/>
          <w:sz w:val="20"/>
          <w:szCs w:val="20"/>
        </w:rPr>
        <w:t>до</w:t>
      </w:r>
      <w:r w:rsidRPr="001D3B87">
        <w:rPr>
          <w:rFonts w:ascii="Times New Roman" w:hAnsi="Times New Roman" w:cs="Times New Roman"/>
          <w:sz w:val="20"/>
          <w:szCs w:val="20"/>
        </w:rPr>
        <w:t xml:space="preserve"> динамік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D3B87">
        <w:rPr>
          <w:rFonts w:ascii="Times New Roman" w:hAnsi="Times New Roman" w:cs="Times New Roman"/>
          <w:sz w:val="20"/>
          <w:szCs w:val="20"/>
        </w:rPr>
        <w:t xml:space="preserve"> скребкового конвеєра</w:t>
      </w:r>
    </w:p>
    <w:p w:rsidR="001D3B87" w:rsidRDefault="001D3B87" w:rsidP="001D3B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3B87">
        <w:rPr>
          <w:rFonts w:ascii="Times New Roman" w:hAnsi="Times New Roman" w:cs="Times New Roman"/>
          <w:sz w:val="20"/>
          <w:szCs w:val="20"/>
        </w:rPr>
        <w:t xml:space="preserve">Сучасні підходи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Pr="001D3B87">
        <w:rPr>
          <w:rFonts w:ascii="Times New Roman" w:hAnsi="Times New Roman" w:cs="Times New Roman"/>
          <w:sz w:val="20"/>
          <w:szCs w:val="20"/>
        </w:rPr>
        <w:t>принцип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1D3B87">
        <w:rPr>
          <w:rFonts w:ascii="Times New Roman" w:hAnsi="Times New Roman" w:cs="Times New Roman"/>
          <w:sz w:val="20"/>
          <w:szCs w:val="20"/>
        </w:rPr>
        <w:t xml:space="preserve"> динамічного гасіння коливань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D3B87" w:rsidRDefault="001D3B87" w:rsidP="001D3B8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3B87">
        <w:rPr>
          <w:rFonts w:ascii="Times New Roman" w:hAnsi="Times New Roman" w:cs="Times New Roman"/>
          <w:sz w:val="20"/>
          <w:szCs w:val="20"/>
        </w:rPr>
        <w:t xml:space="preserve">Сучасні підходи </w:t>
      </w:r>
      <w:r>
        <w:rPr>
          <w:rFonts w:ascii="Times New Roman" w:hAnsi="Times New Roman" w:cs="Times New Roman"/>
          <w:sz w:val="20"/>
          <w:szCs w:val="20"/>
        </w:rPr>
        <w:t>до</w:t>
      </w:r>
      <w:r w:rsidRPr="001D3B87">
        <w:rPr>
          <w:rFonts w:ascii="Times New Roman" w:hAnsi="Times New Roman" w:cs="Times New Roman"/>
          <w:sz w:val="20"/>
          <w:szCs w:val="20"/>
        </w:rPr>
        <w:t xml:space="preserve"> віброізоляції машин</w:t>
      </w:r>
      <w:r w:rsidR="0025764C">
        <w:rPr>
          <w:rFonts w:ascii="Times New Roman" w:hAnsi="Times New Roman" w:cs="Times New Roman"/>
          <w:sz w:val="20"/>
          <w:szCs w:val="20"/>
        </w:rPr>
        <w:t>.</w:t>
      </w:r>
    </w:p>
    <w:p w:rsidR="0025764C" w:rsidRPr="001D3B87" w:rsidRDefault="0025764C" w:rsidP="0025764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занять: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(семінарських)</w:t>
      </w:r>
    </w:p>
    <w:p w:rsid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рівняння Лагранжа другого роду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способи складання диференціальних рівнянь руху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DC62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визначення власних частот та форм вільних коливань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E94988" w:rsidRDefault="0002453B" w:rsidP="00B06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головні, або нормальні координати</w:t>
      </w:r>
      <w:r w:rsidR="00C81654"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вимушені коливання системи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3B87" w:rsidRPr="001D3B87">
        <w:rPr>
          <w:rFonts w:ascii="Times New Roman" w:hAnsi="Times New Roman" w:cs="Times New Roman"/>
          <w:sz w:val="20"/>
          <w:szCs w:val="20"/>
        </w:rPr>
        <w:t>поперечні коливання струн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A81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поздовжні коливання стрижнів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3B87" w:rsidRPr="001D3B87">
        <w:rPr>
          <w:rFonts w:ascii="Times New Roman" w:hAnsi="Times New Roman" w:cs="Times New Roman"/>
          <w:sz w:val="20"/>
          <w:szCs w:val="20"/>
        </w:rPr>
        <w:t>крутильні коливання валів</w:t>
      </w:r>
      <w:r w:rsidR="001D3B87"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3B87" w:rsidRPr="001D3B87">
        <w:rPr>
          <w:rFonts w:ascii="Times New Roman" w:hAnsi="Times New Roman" w:cs="Times New Roman"/>
          <w:sz w:val="20"/>
          <w:szCs w:val="20"/>
        </w:rPr>
        <w:t>поперечні коливання балок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Pr="001D3B87" w:rsidRDefault="0002453B" w:rsidP="001D3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="001D3B87" w:rsidRPr="001D3B87">
        <w:rPr>
          <w:rFonts w:ascii="Times New Roman" w:hAnsi="Times New Roman" w:cs="Times New Roman"/>
          <w:sz w:val="20"/>
          <w:szCs w:val="20"/>
        </w:rPr>
        <w:t>вимушені коливання балок, викликані рухомою силою</w:t>
      </w:r>
      <w:r w:rsidRPr="001D3B87">
        <w:rPr>
          <w:rFonts w:ascii="Times New Roman" w:hAnsi="Times New Roman" w:cs="Times New Roman"/>
          <w:sz w:val="20"/>
          <w:szCs w:val="20"/>
        </w:rPr>
        <w:t>.</w:t>
      </w:r>
    </w:p>
    <w:p w:rsidR="001D3B87" w:rsidRDefault="001D3B87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Список рекомендованої літератури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науковометричної бази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науковометричної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бази </w:t>
      </w:r>
      <w:proofErr w:type="spellStart"/>
      <w:r w:rsidRPr="005166C2">
        <w:rPr>
          <w:rFonts w:ascii="Times New Roman" w:hAnsi="Times New Roman" w:cs="Times New Roman"/>
          <w:sz w:val="20"/>
          <w:szCs w:val="20"/>
          <w:lang w:val="en-US"/>
        </w:rPr>
        <w:t>WoS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Наукові публікації фахових видань України категорії В.</w:t>
      </w:r>
    </w:p>
    <w:p w:rsidR="00AC309E" w:rsidRPr="00C644D7" w:rsidRDefault="00731EDF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Ловейкін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В. С.,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Ромасевич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Ю. О.,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Човнюк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Ю. В.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="00AC309E" w:rsidRPr="00C644D7">
        <w:rPr>
          <w:rFonts w:ascii="Times New Roman" w:hAnsi="Times New Roman" w:cs="Times New Roman"/>
          <w:sz w:val="20"/>
          <w:szCs w:val="20"/>
        </w:rPr>
        <w:t>: монографія. Київ. НУБіП України, 20</w:t>
      </w:r>
      <w:r w:rsidRPr="00C644D7">
        <w:rPr>
          <w:rFonts w:ascii="Times New Roman" w:hAnsi="Times New Roman" w:cs="Times New Roman"/>
          <w:sz w:val="20"/>
          <w:szCs w:val="20"/>
        </w:rPr>
        <w:t>12</w:t>
      </w:r>
      <w:r w:rsidR="00AC309E" w:rsidRPr="00C644D7">
        <w:rPr>
          <w:rFonts w:ascii="Times New Roman" w:hAnsi="Times New Roman" w:cs="Times New Roman"/>
          <w:sz w:val="20"/>
          <w:szCs w:val="20"/>
        </w:rPr>
        <w:t>. 3</w:t>
      </w:r>
      <w:r w:rsidRPr="00C644D7">
        <w:rPr>
          <w:rFonts w:ascii="Times New Roman" w:hAnsi="Times New Roman" w:cs="Times New Roman"/>
          <w:sz w:val="20"/>
          <w:szCs w:val="20"/>
        </w:rPr>
        <w:t>57</w:t>
      </w:r>
      <w:r w:rsidR="00AC309E" w:rsidRPr="00C644D7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6D2F70" w:rsidRPr="00C644D7" w:rsidRDefault="00731EDF" w:rsidP="00731E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4D7">
        <w:rPr>
          <w:rFonts w:ascii="Times New Roman" w:hAnsi="Times New Roman" w:cs="Times New Roman"/>
          <w:sz w:val="20"/>
          <w:szCs w:val="20"/>
        </w:rPr>
        <w:t xml:space="preserve">Орловський Б. В.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в галузевому машинобудуванні: навчальний посібник. Київ. КНУТД. 2018. 416 c.</w:t>
      </w:r>
    </w:p>
    <w:p w:rsidR="007E1B68" w:rsidRPr="00C644D7" w:rsidRDefault="007E1B68" w:rsidP="007E1B6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Ловейкін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В. С.,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Ромасевич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Ю. О.,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Кульпін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Р. А. </w:t>
      </w:r>
      <w:r w:rsidR="0002453B" w:rsidRPr="00C644D7">
        <w:rPr>
          <w:rFonts w:ascii="Times New Roman" w:hAnsi="Times New Roman" w:cs="Times New Roman"/>
          <w:sz w:val="20"/>
          <w:szCs w:val="20"/>
        </w:rPr>
        <w:t>Динаміка машин і оптимізація ма</w:t>
      </w:r>
      <w:r w:rsidRPr="00C644D7">
        <w:rPr>
          <w:rFonts w:ascii="Times New Roman" w:hAnsi="Times New Roman" w:cs="Times New Roman"/>
          <w:sz w:val="20"/>
          <w:szCs w:val="20"/>
        </w:rPr>
        <w:t xml:space="preserve">шин. </w:t>
      </w:r>
      <w:r w:rsidR="00C644D7" w:rsidRPr="00C644D7">
        <w:rPr>
          <w:rFonts w:ascii="Times New Roman" w:hAnsi="Times New Roman" w:cs="Times New Roman"/>
          <w:sz w:val="20"/>
          <w:szCs w:val="20"/>
        </w:rPr>
        <w:t xml:space="preserve">Київ. </w:t>
      </w:r>
      <w:r w:rsidRPr="00C644D7">
        <w:rPr>
          <w:rFonts w:ascii="Times New Roman" w:hAnsi="Times New Roman" w:cs="Times New Roman"/>
          <w:sz w:val="20"/>
          <w:szCs w:val="20"/>
        </w:rPr>
        <w:t>ЦП «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Компринт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>», 2018. 310 с.</w:t>
      </w:r>
    </w:p>
    <w:p w:rsidR="00C644D7" w:rsidRPr="00C644D7" w:rsidRDefault="00C644D7" w:rsidP="00C644D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Харьковський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І. С., Новицький А. В., Коробко М. М.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Обгрунтування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конструкцій зміцнених робочих органів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грунтообробних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і посівних машин: монографія. Київ. НУБіП України, 20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644D7">
        <w:rPr>
          <w:rFonts w:ascii="Times New Roman" w:hAnsi="Times New Roman" w:cs="Times New Roman"/>
          <w:sz w:val="20"/>
          <w:szCs w:val="20"/>
        </w:rPr>
        <w:t>. 357 с.</w:t>
      </w:r>
    </w:p>
    <w:sectPr w:rsidR="00C644D7" w:rsidRPr="00C644D7" w:rsidSect="00E26B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B9B"/>
    <w:multiLevelType w:val="hybridMultilevel"/>
    <w:tmpl w:val="52DC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4209B"/>
    <w:multiLevelType w:val="hybridMultilevel"/>
    <w:tmpl w:val="C954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59D6"/>
    <w:multiLevelType w:val="hybridMultilevel"/>
    <w:tmpl w:val="EBACD64C"/>
    <w:lvl w:ilvl="0" w:tplc="98103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0C356B"/>
    <w:multiLevelType w:val="hybridMultilevel"/>
    <w:tmpl w:val="DDB0463A"/>
    <w:lvl w:ilvl="0" w:tplc="8B50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54CC"/>
    <w:multiLevelType w:val="hybridMultilevel"/>
    <w:tmpl w:val="CD9A243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E"/>
    <w:rsid w:val="0002453B"/>
    <w:rsid w:val="001D3B87"/>
    <w:rsid w:val="0025764C"/>
    <w:rsid w:val="003B3EA6"/>
    <w:rsid w:val="005166C2"/>
    <w:rsid w:val="005E2B1E"/>
    <w:rsid w:val="00680825"/>
    <w:rsid w:val="006D2F70"/>
    <w:rsid w:val="00731EDF"/>
    <w:rsid w:val="007457BF"/>
    <w:rsid w:val="00766256"/>
    <w:rsid w:val="007B0897"/>
    <w:rsid w:val="007E1B68"/>
    <w:rsid w:val="008472A7"/>
    <w:rsid w:val="008D5AB8"/>
    <w:rsid w:val="00AB2FAF"/>
    <w:rsid w:val="00AC309E"/>
    <w:rsid w:val="00B5244B"/>
    <w:rsid w:val="00B57DFD"/>
    <w:rsid w:val="00C644D7"/>
    <w:rsid w:val="00C81654"/>
    <w:rsid w:val="00DF3DC7"/>
    <w:rsid w:val="00E26B86"/>
    <w:rsid w:val="00E31DFD"/>
    <w:rsid w:val="00E37DFE"/>
    <w:rsid w:val="00E94988"/>
    <w:rsid w:val="00EC4102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9D98"/>
  <w15:chartTrackingRefBased/>
  <w15:docId w15:val="{3DD0CBDB-C8DF-4C26-AF48-D4B3C62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825"/>
    <w:rPr>
      <w:color w:val="0000FF"/>
      <w:u w:val="single"/>
    </w:rPr>
  </w:style>
  <w:style w:type="character" w:styleId="a5">
    <w:name w:val="Strong"/>
    <w:uiPriority w:val="22"/>
    <w:qFormat/>
    <w:rsid w:val="00AC309E"/>
    <w:rPr>
      <w:b/>
      <w:bCs/>
    </w:rPr>
  </w:style>
  <w:style w:type="character" w:customStyle="1" w:styleId="10">
    <w:name w:val="Заголовок 1 Знак"/>
    <w:basedOn w:val="a0"/>
    <w:link w:val="1"/>
    <w:rsid w:val="006D2F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24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5125pt">
    <w:name w:val="Body text (5) + 12;5 pt"/>
    <w:rsid w:val="00C644D7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cp:lastPrinted>2020-02-10T11:22:00Z</cp:lastPrinted>
  <dcterms:created xsi:type="dcterms:W3CDTF">2020-01-17T11:13:00Z</dcterms:created>
  <dcterms:modified xsi:type="dcterms:W3CDTF">2020-07-30T20:15:00Z</dcterms:modified>
</cp:coreProperties>
</file>