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5D1B3C" w:rsidRPr="00A71D92" w:rsidTr="007F4852">
        <w:tc>
          <w:tcPr>
            <w:tcW w:w="2978" w:type="dxa"/>
            <w:vMerge w:val="restart"/>
          </w:tcPr>
          <w:p w:rsidR="005D1B3C" w:rsidRPr="00A71D92" w:rsidRDefault="005D1B3C" w:rsidP="007F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8975C9E" wp14:editId="21C8EE12">
                  <wp:extent cx="1009934" cy="1019935"/>
                  <wp:effectExtent l="0" t="0" r="0" b="889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D1B3C" w:rsidRPr="00581698" w:rsidRDefault="005D1B3C" w:rsidP="007F485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97073F" w:rsidRDefault="005D1B3C" w:rsidP="0097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0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Українська мова та </w:t>
            </w:r>
            <w:proofErr w:type="spellStart"/>
            <w:r w:rsidR="0097073F">
              <w:rPr>
                <w:rFonts w:ascii="Times New Roman" w:hAnsi="Times New Roman" w:cs="Times New Roman"/>
                <w:b/>
                <w:sz w:val="24"/>
                <w:szCs w:val="24"/>
              </w:rPr>
              <w:t>етнокультурологія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0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1B3C" w:rsidRPr="00A71D92" w:rsidRDefault="0097073F" w:rsidP="0097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(частина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етнокультурологія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203 </w:t>
            </w:r>
            <w:r w:rsidRPr="00B42F3E">
              <w:rPr>
                <w:rFonts w:ascii="Times New Roman" w:hAnsi="Times New Roman" w:cs="Times New Roman"/>
                <w:b/>
                <w:sz w:val="24"/>
                <w:szCs w:val="24"/>
              </w:rPr>
              <w:t>Садівництво та виноградарство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_денна, заочна_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4F13FD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 xml:space="preserve"> (українська, англійська, німецька)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Пузиренко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Ярина Василівна,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канд.філол.н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доц. _____________________________________________________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5D1B3C" w:rsidRPr="00A96EF1" w:rsidRDefault="0097073F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5D1B3C" w:rsidRPr="009567E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puzyrenko@nubip.edu.ua</w:t>
              </w:r>
            </w:hyperlink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8B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https://elearn.nubip.edu.ua/course/view.php?id=1388</w:t>
            </w:r>
          </w:p>
        </w:tc>
      </w:tr>
    </w:tbl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>Метою навчальної дисципліни «</w:t>
      </w:r>
      <w:proofErr w:type="spellStart"/>
      <w:r w:rsidRPr="00A108E5">
        <w:rPr>
          <w:rFonts w:ascii="Times New Roman" w:hAnsi="Times New Roman" w:cs="Times New Roman"/>
          <w:spacing w:val="-2"/>
          <w:sz w:val="24"/>
          <w:szCs w:val="24"/>
        </w:rPr>
        <w:t>Етнокультурологія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» є покращення гуманітарної підготовки студентів, забезпечення орієнтації студента в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етнокультурологічній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науковій проблематиці, надання уявлення про системність етнокультурного аналізу, поглиблення навичок культурологічного аналізу етнічних культур, ознайомлення студентів з основними тенденціями та формами етнокультурного розвитку українського народу від найдавніших часів до сучасності;  підвищення етнічної свідомості студентів та їхньої підготовки з огляду на майбутню роботу в мультикультурному середовищі;  сприяння формуванню знань та компетенцій на основі засвоєння основ культурологічної проблематики.</w:t>
      </w:r>
    </w:p>
    <w:p w:rsidR="00581698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Завданнями дисципліни є аналіз наукової проблематики сучасних етнологічних, етнокультурних,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кроскультурних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досліджень на етнічному матеріалі, ознайомлення з науковим інструментарієм культурологічного аналізу етносів та традиційних суспільств, а також складної соціальної природи сучасної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етнічності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полі-, мультикультурному світі, формування сучасних гуманітарних уявлень про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поліцентричність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культур та шляхи становлення неповторних, унікальних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контексті загальносвітового цивілізаційного процесу.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Кількість кредитів </w:t>
      </w:r>
      <w:r w:rsidR="005D1B3C">
        <w:rPr>
          <w:rFonts w:ascii="Times New Roman" w:hAnsi="Times New Roman" w:cs="Times New Roman"/>
          <w:sz w:val="24"/>
          <w:szCs w:val="24"/>
        </w:rPr>
        <w:t>3</w:t>
      </w:r>
      <w:r w:rsidRPr="00A1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Загальна кількість годин </w:t>
      </w:r>
      <w:r w:rsidR="005D1B3C">
        <w:rPr>
          <w:rFonts w:ascii="Times New Roman" w:hAnsi="Times New Roman" w:cs="Times New Roman"/>
          <w:sz w:val="24"/>
          <w:szCs w:val="24"/>
        </w:rPr>
        <w:t>90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22"/>
        <w:gridCol w:w="2210"/>
        <w:gridCol w:w="1817"/>
        <w:gridCol w:w="1587"/>
      </w:tblGrid>
      <w:tr w:rsidR="00DC288D" w:rsidRPr="00A71D92" w:rsidTr="0085593F">
        <w:tc>
          <w:tcPr>
            <w:tcW w:w="1809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2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E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  <w:r w:rsidR="00265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1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85593F">
        <w:tc>
          <w:tcPr>
            <w:tcW w:w="9345" w:type="dxa"/>
            <w:gridSpan w:val="5"/>
          </w:tcPr>
          <w:p w:rsidR="00ED3451" w:rsidRPr="00A71D9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A71D92" w:rsidTr="0085593F">
        <w:tc>
          <w:tcPr>
            <w:tcW w:w="9345" w:type="dxa"/>
            <w:gridSpan w:val="5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DC288D" w:rsidRPr="00A71D92" w:rsidTr="0085593F">
        <w:tc>
          <w:tcPr>
            <w:tcW w:w="1809" w:type="dxa"/>
          </w:tcPr>
          <w:p w:rsidR="00621DBC" w:rsidRPr="00621DBC" w:rsidRDefault="00621DBC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і етнос. Історико-регіональна характеристика культури.</w:t>
            </w:r>
          </w:p>
        </w:tc>
        <w:tc>
          <w:tcPr>
            <w:tcW w:w="1922" w:type="dxa"/>
          </w:tcPr>
          <w:p w:rsidR="00621DBC" w:rsidRPr="00A71D92" w:rsidRDefault="00621DBC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621DBC" w:rsidRPr="00CF5205" w:rsidRDefault="00CF40FB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поняття та визначення </w:t>
            </w:r>
            <w:proofErr w:type="spellStart"/>
            <w:r w:rsidRPr="00D20FA2">
              <w:rPr>
                <w:rFonts w:ascii="Times New Roman" w:hAnsi="Times New Roman" w:cs="Times New Roman"/>
                <w:sz w:val="24"/>
                <w:szCs w:val="24"/>
              </w:rPr>
              <w:t>етнокультурології</w:t>
            </w:r>
            <w:proofErr w:type="spellEnd"/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DBC" w:rsidRPr="00CF5205" w:rsidRDefault="00621DBC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Вміти вільно оперувати культурологічними категоріями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Розуміти різницю між поняттями етносу, народу, нації</w:t>
            </w:r>
            <w:r w:rsidR="00CF40FB">
              <w:rPr>
                <w:rFonts w:ascii="Times New Roman" w:hAnsi="Times New Roman" w:cs="Times New Roman"/>
                <w:sz w:val="24"/>
                <w:szCs w:val="24"/>
              </w:rPr>
              <w:t>, етнічної та національної культури.</w:t>
            </w:r>
          </w:p>
          <w:p w:rsidR="00F917F3" w:rsidRPr="00F917F3" w:rsidRDefault="00F917F3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Орієнтуватися в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етнокультурній карті сучасного світу</w:t>
            </w:r>
          </w:p>
          <w:p w:rsidR="00CF40FB" w:rsidRDefault="00CF40FB" w:rsidP="00CF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BC" w:rsidRPr="00CF5205" w:rsidRDefault="00621DBC" w:rsidP="00CF4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13753" w:rsidRDefault="00621DBC" w:rsidP="002659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lastRenderedPageBreak/>
              <w:t>Самостійне опрацювання питань лекції</w:t>
            </w:r>
            <w:r w:rsidR="002E22C4"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621DB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основні поняття дисципліни. Опрацювання 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обов’язкової та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додаткової літератури 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</w:rPr>
              <w:t>тем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>ою</w:t>
            </w:r>
            <w:r w:rsidR="00313753">
              <w:rPr>
                <w:rFonts w:ascii="Times New Roman" w:eastAsia="Calibri" w:hAnsi="Times New Roman" w:cs="Times New Roman"/>
                <w:sz w:val="24"/>
              </w:rPr>
              <w:t>. Написання есе на тему: «Як НУБІП України пов’язаний з культурою та мистецтвом</w:t>
            </w:r>
          </w:p>
          <w:p w:rsidR="00621DBC" w:rsidRPr="00795B2E" w:rsidRDefault="001A196B" w:rsidP="00265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Відвідати </w:t>
            </w:r>
            <w:r w:rsidRPr="001A196B">
              <w:rPr>
                <w:rFonts w:ascii="Times New Roman" w:eastAsia="Calibri" w:hAnsi="Times New Roman" w:cs="Times New Roman"/>
                <w:sz w:val="24"/>
              </w:rPr>
              <w:t>Національний музей мистецтв імені Богдана та Варвар</w:t>
            </w:r>
            <w:r w:rsidR="00C26FBF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A196B">
              <w:rPr>
                <w:rFonts w:ascii="Times New Roman" w:eastAsia="Calibri" w:hAnsi="Times New Roman" w:cs="Times New Roman"/>
                <w:sz w:val="24"/>
              </w:rPr>
              <w:t xml:space="preserve"> Ханенків</w:t>
            </w:r>
          </w:p>
        </w:tc>
        <w:tc>
          <w:tcPr>
            <w:tcW w:w="1587" w:type="dxa"/>
          </w:tcPr>
          <w:p w:rsidR="001A196B" w:rsidRDefault="001A196B" w:rsidP="001A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1A196B" w:rsidRPr="009B649C" w:rsidRDefault="001A196B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лекції 5-10 балів, присутність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робота на 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, написання есе – 6-10 балів, відвідання музею 4-5 балів</w:t>
            </w:r>
          </w:p>
        </w:tc>
      </w:tr>
      <w:tr w:rsidR="00DC288D" w:rsidRPr="00A71D92" w:rsidTr="0085593F">
        <w:tc>
          <w:tcPr>
            <w:tcW w:w="1809" w:type="dxa"/>
          </w:tcPr>
          <w:p w:rsidR="00795B2E" w:rsidRPr="00621DBC" w:rsidRDefault="00795B2E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етнічна культура </w:t>
            </w:r>
          </w:p>
        </w:tc>
        <w:tc>
          <w:tcPr>
            <w:tcW w:w="1922" w:type="dxa"/>
          </w:tcPr>
          <w:p w:rsidR="00795B2E" w:rsidRPr="00621DBC" w:rsidRDefault="00795B2E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795B2E" w:rsidRDefault="00A45E23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українського етносу (нації), сутність етнічної (національної) свідомості, самосвідомості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B2E">
              <w:rPr>
                <w:rFonts w:ascii="Times New Roman" w:hAnsi="Times New Roman" w:cs="Times New Roman"/>
                <w:sz w:val="24"/>
                <w:szCs w:val="24"/>
              </w:rPr>
              <w:t>Знати етнографічні групи українців</w:t>
            </w:r>
            <w:r w:rsidR="00FB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FF6" w:rsidRDefault="00A45E23" w:rsidP="00F9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розкривати сутність національної культури</w:t>
            </w:r>
            <w:r w:rsidR="00250FF6">
              <w:rPr>
                <w:rFonts w:ascii="Times New Roman" w:hAnsi="Times New Roman" w:cs="Times New Roman"/>
                <w:sz w:val="24"/>
                <w:szCs w:val="24"/>
              </w:rPr>
              <w:t>. Розуміти взаємозв’язки та взаємовпливи української та світової культури.</w:t>
            </w:r>
          </w:p>
          <w:p w:rsidR="00A45E23" w:rsidRDefault="00A45E23" w:rsidP="00F9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B2E" w:rsidRPr="00621DBC" w:rsidRDefault="00795B2E" w:rsidP="00A45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13753" w:rsidRDefault="00795B2E" w:rsidP="00CF7CEF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</w:t>
            </w:r>
            <w:r w:rsidR="002E22C4"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: Чинники формування українського етносу. </w:t>
            </w:r>
            <w:r w:rsidR="00A45E23">
              <w:rPr>
                <w:rFonts w:ascii="Times New Roman" w:eastAsia="Calibri" w:hAnsi="Times New Roman" w:cs="Times New Roman"/>
                <w:sz w:val="24"/>
              </w:rPr>
              <w:t>Етнографічні регіони та групи українців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6F0C9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795B2E" w:rsidRPr="00621DBC" w:rsidRDefault="00313753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Підготовка 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 xml:space="preserve">та презентація практичної роботи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за темою 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>лекції та результатами самостійного опрацювання поеми-балади Ліни Костенко «Скіфська Одіссея»</w:t>
            </w:r>
            <w:r w:rsidR="001A196B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>Відвідати Національний музей історії України</w:t>
            </w:r>
          </w:p>
        </w:tc>
        <w:tc>
          <w:tcPr>
            <w:tcW w:w="1587" w:type="dxa"/>
          </w:tcPr>
          <w:p w:rsidR="0046353C" w:rsidRDefault="004164E5" w:rsidP="004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1A196B" w:rsidRPr="009B649C" w:rsidRDefault="001A196B" w:rsidP="0046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лекції 5-10 балів, присутність та робота на 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, презентація практичної роботи – 6-10 балів, відвідання музею 4-5 балів</w:t>
            </w:r>
          </w:p>
        </w:tc>
      </w:tr>
      <w:tr w:rsidR="0085593F" w:rsidRPr="00A71D92" w:rsidTr="0085593F">
        <w:tc>
          <w:tcPr>
            <w:tcW w:w="7758" w:type="dxa"/>
            <w:gridSpan w:val="4"/>
          </w:tcPr>
          <w:p w:rsidR="0085593F" w:rsidRPr="00621DBC" w:rsidRDefault="0085593F" w:rsidP="00621D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модуль 1.</w:t>
            </w:r>
          </w:p>
        </w:tc>
        <w:tc>
          <w:tcPr>
            <w:tcW w:w="1587" w:type="dxa"/>
          </w:tcPr>
          <w:p w:rsidR="0085593F" w:rsidRPr="005D1B3C" w:rsidRDefault="0085593F" w:rsidP="005D1B3C">
            <w:pPr>
              <w:jc w:val="center"/>
              <w:rPr>
                <w:rFonts w:ascii="Times New Roman" w:hAnsi="Times New Roman" w:cs="Times New Roman"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B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Матеріальна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українців</w:t>
            </w:r>
          </w:p>
        </w:tc>
        <w:tc>
          <w:tcPr>
            <w:tcW w:w="1922" w:type="dxa"/>
          </w:tcPr>
          <w:p w:rsidR="007E2EB2" w:rsidRPr="00621DBC" w:rsidRDefault="007E2EB2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210" w:type="dxa"/>
          </w:tcPr>
          <w:p w:rsidR="007E2EB2" w:rsidRPr="00F917F3" w:rsidRDefault="00FB3F05" w:rsidP="00604AE0">
            <w:pPr>
              <w:widowControl w:val="0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матеріальної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культури українців, народного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-вжиткового мистецтва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Розрізняти ознаки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а якими класифікується  народно-</w:t>
            </w:r>
            <w:proofErr w:type="spellStart"/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декративне</w:t>
            </w:r>
            <w:proofErr w:type="spellEnd"/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та  вжиткове 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мистецтво. Розуміти,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у чому полягає місце і роль народної творчості у сучасному житі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 xml:space="preserve">. Вміти </w:t>
            </w:r>
            <w:r w:rsidR="00760643" w:rsidRPr="007C3335">
              <w:rPr>
                <w:rFonts w:ascii="Times New Roman" w:hAnsi="Times New Roman" w:cs="Times New Roman"/>
                <w:sz w:val="24"/>
                <w:szCs w:val="24"/>
              </w:rPr>
              <w:t>виконувати елементи українськ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 xml:space="preserve">ого народного декоративного мистецтва. 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7E2EB2" w:rsidRPr="00F917F3" w:rsidRDefault="007E2EB2" w:rsidP="00E157D5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Підготувати відповіді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питання</w:t>
            </w:r>
            <w:r w:rsidR="002E22C4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7E2EB2" w:rsidRPr="003B39CC" w:rsidRDefault="00B40AF9" w:rsidP="00CF7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A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>новні техніки та матеріали народного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арактерні особливості українського народного одягу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його функції.</w:t>
            </w:r>
          </w:p>
          <w:p w:rsidR="007E2EB2" w:rsidRPr="00A71D92" w:rsidRDefault="00B40AF9" w:rsidP="00FD3448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творчу роботу у стилістиці народного декоративного мистецтва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 xml:space="preserve">. Відвідати </w:t>
            </w:r>
            <w:r w:rsidR="00FD3448" w:rsidRPr="00FD3448">
              <w:rPr>
                <w:rFonts w:ascii="Times New Roman" w:hAnsi="Times New Roman" w:cs="Times New Roman"/>
                <w:sz w:val="24"/>
                <w:szCs w:val="24"/>
              </w:rPr>
              <w:t>Національн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D3448" w:rsidRPr="00FD3448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3448" w:rsidRPr="00FD3448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українського народного декоративного мистецтва</w:t>
            </w:r>
          </w:p>
        </w:tc>
        <w:tc>
          <w:tcPr>
            <w:tcW w:w="1587" w:type="dxa"/>
          </w:tcPr>
          <w:p w:rsidR="007E2EB2" w:rsidRDefault="004164E5" w:rsidP="002E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7D7162" w:rsidRPr="009B649C" w:rsidRDefault="007D7162" w:rsidP="0046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присутність на лекції та конспект лекції 5-10 балів, присутність та робота на 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, творча робота – 6-10 балів, відвідання музею 4-5 балів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Духовна культура українців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:rsidR="007E2EB2" w:rsidRPr="00621DBC" w:rsidRDefault="007E2EB2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B40AF9" w:rsidRDefault="00B40AF9" w:rsidP="00B4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A35FB2">
              <w:rPr>
                <w:rFonts w:ascii="Times New Roman" w:hAnsi="Times New Roman" w:cs="Times New Roman"/>
                <w:sz w:val="24"/>
                <w:szCs w:val="24"/>
              </w:rPr>
              <w:t xml:space="preserve">докази національної самобутності українського народу, його традиції, звичаї, обряди і </w:t>
            </w:r>
            <w:proofErr w:type="spellStart"/>
            <w:r w:rsidRPr="00A35FB2">
              <w:rPr>
                <w:rFonts w:ascii="Times New Roman" w:hAnsi="Times New Roman" w:cs="Times New Roman"/>
                <w:sz w:val="24"/>
                <w:szCs w:val="24"/>
              </w:rPr>
              <w:t>т.ін</w:t>
            </w:r>
            <w:proofErr w:type="spellEnd"/>
            <w:r w:rsidRPr="00A35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AF9" w:rsidRDefault="00B40AF9" w:rsidP="00604AE0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брати участь у народних звичаях, обрядах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2EB2" w:rsidRPr="005F4C29" w:rsidRDefault="007E2EB2" w:rsidP="00BD45BC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встановлювати спільне та відмінне між язичницькими віруваннями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праукраїнців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християнським віровченням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7E2EB2" w:rsidRPr="009600AB" w:rsidRDefault="007E2EB2" w:rsidP="00C43C37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</w:t>
            </w:r>
            <w:r w:rsidR="002E22C4"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 w:rsidRPr="009B649C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086196">
              <w:rPr>
                <w:rFonts w:eastAsia="Calibri"/>
                <w:b/>
                <w:sz w:val="24"/>
              </w:rPr>
              <w:t xml:space="preserve"> </w:t>
            </w:r>
            <w:r w:rsidRPr="009B649C">
              <w:rPr>
                <w:rFonts w:ascii="Times New Roman" w:eastAsia="Calibri" w:hAnsi="Times New Roman" w:cs="Times New Roman"/>
                <w:sz w:val="24"/>
              </w:rPr>
              <w:t>Символіка в українській культурі. Християнство на території України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C37">
              <w:rPr>
                <w:rFonts w:ascii="Times New Roman" w:hAnsi="Times New Roman" w:cs="Times New Roman"/>
                <w:sz w:val="24"/>
                <w:szCs w:val="24"/>
              </w:rPr>
              <w:t>Підготувати творчу роботу стосовно усної народної творчості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 xml:space="preserve">. Відвідати музей </w:t>
            </w:r>
            <w:r w:rsidR="00716FCD">
              <w:rPr>
                <w:rFonts w:ascii="Times New Roman" w:hAnsi="Times New Roman" w:cs="Times New Roman"/>
                <w:sz w:val="24"/>
                <w:szCs w:val="24"/>
              </w:rPr>
              <w:t>Івана Гончара</w:t>
            </w:r>
          </w:p>
        </w:tc>
        <w:tc>
          <w:tcPr>
            <w:tcW w:w="1587" w:type="dxa"/>
          </w:tcPr>
          <w:p w:rsidR="001A196B" w:rsidRDefault="004164E5" w:rsidP="001A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21 - 35</w:t>
            </w:r>
            <w:r w:rsidR="007E2EB2"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7E2EB2" w:rsidRPr="009B649C" w:rsidRDefault="001A196B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лекції 5-10 балів, присутність та робота на 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, творча робота – 6-10 балів, відвідання музею 4-5 балів</w:t>
            </w:r>
          </w:p>
        </w:tc>
      </w:tr>
      <w:tr w:rsidR="0085593F" w:rsidRPr="00A71D92" w:rsidTr="00512B2D">
        <w:tc>
          <w:tcPr>
            <w:tcW w:w="7758" w:type="dxa"/>
            <w:gridSpan w:val="4"/>
          </w:tcPr>
          <w:p w:rsidR="0085593F" w:rsidRPr="009B649C" w:rsidRDefault="0085593F" w:rsidP="009600AB">
            <w:pPr>
              <w:tabs>
                <w:tab w:val="left" w:pos="287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модуль 2.</w:t>
            </w:r>
          </w:p>
        </w:tc>
        <w:tc>
          <w:tcPr>
            <w:tcW w:w="1587" w:type="dxa"/>
          </w:tcPr>
          <w:p w:rsidR="0085593F" w:rsidRPr="007E2EB2" w:rsidRDefault="0085593F" w:rsidP="003C5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Українське музичне та 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театральне мистецтво </w:t>
            </w:r>
          </w:p>
        </w:tc>
        <w:tc>
          <w:tcPr>
            <w:tcW w:w="1922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210" w:type="dxa"/>
          </w:tcPr>
          <w:p w:rsidR="007E2EB2" w:rsidRPr="00795B2E" w:rsidRDefault="005702E2" w:rsidP="006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українського музичного та театрального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мистецтва. Розуміти внесок українських музичних та театральних діячів у розвиток світової культури. Вміти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самостійно орієнтуватися у розмаїтті художніх шкіл та напрямів, основних засобах вираження, притаманних тому чи іншому різновиду та жанру мистецтв</w:t>
            </w:r>
            <w:r w:rsidR="002E5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7E2EB2" w:rsidRPr="00795B2E" w:rsidRDefault="00D25114" w:rsidP="00795B2E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lastRenderedPageBreak/>
              <w:t>Самостійне опрацювання питань лекції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79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доповідей за темою практичного заняття</w:t>
            </w:r>
            <w:r w:rsidR="00D50D7F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EB2" w:rsidRPr="00795B2E" w:rsidRDefault="007E2EB2" w:rsidP="00D25114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 xml:space="preserve">Музика як вид мистецтва. </w:t>
            </w:r>
            <w:r w:rsidR="00D25114">
              <w:rPr>
                <w:sz w:val="24"/>
                <w:szCs w:val="24"/>
                <w:lang w:val="uk-UA"/>
              </w:rPr>
              <w:t>Видатні українські композитори та виконавці</w:t>
            </w:r>
            <w:r w:rsidRPr="00795B2E">
              <w:rPr>
                <w:sz w:val="24"/>
                <w:szCs w:val="24"/>
                <w:lang w:val="uk-UA"/>
              </w:rPr>
              <w:t>.</w:t>
            </w:r>
          </w:p>
          <w:p w:rsidR="007E2EB2" w:rsidRPr="00795B2E" w:rsidRDefault="007E2EB2" w:rsidP="00795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5B2E">
              <w:rPr>
                <w:rFonts w:ascii="Times New Roman" w:hAnsi="Times New Roman" w:cs="Times New Roman"/>
                <w:sz w:val="24"/>
              </w:rPr>
              <w:t>Елементи театру в народних обрядах, іграх, мистецтві скоморохів, церковному богослужінні.</w:t>
            </w:r>
          </w:p>
          <w:p w:rsidR="007E2EB2" w:rsidRPr="00795B2E" w:rsidRDefault="00D25114" w:rsidP="00265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Історичний розвиток українського театру. </w:t>
            </w:r>
            <w:r w:rsidR="007E2EB2" w:rsidRPr="00795B2E">
              <w:rPr>
                <w:rFonts w:ascii="Times New Roman" w:hAnsi="Times New Roman" w:cs="Times New Roman"/>
                <w:sz w:val="24"/>
              </w:rPr>
              <w:t>Театр корифеїв</w:t>
            </w:r>
            <w:r w:rsidR="00FD3448">
              <w:rPr>
                <w:rFonts w:ascii="Times New Roman" w:hAnsi="Times New Roman" w:cs="Times New Roman"/>
                <w:sz w:val="24"/>
              </w:rPr>
              <w:t xml:space="preserve">. Відвідати </w:t>
            </w:r>
            <w:r w:rsidR="00FD3448" w:rsidRPr="00FD3448">
              <w:rPr>
                <w:rFonts w:ascii="Times New Roman" w:hAnsi="Times New Roman" w:cs="Times New Roman"/>
                <w:sz w:val="24"/>
              </w:rPr>
              <w:t>Музей театрального, музичного та кіномистецтва України</w:t>
            </w:r>
            <w:r w:rsidR="00FD34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7" w:type="dxa"/>
          </w:tcPr>
          <w:p w:rsidR="007E2EB2" w:rsidRDefault="004164E5" w:rsidP="003C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14-23 балів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6FBF" w:rsidRDefault="00C26FBF" w:rsidP="00C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C26FBF" w:rsidRPr="009B649C" w:rsidRDefault="00C26FBF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лекції 5-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балів, присутність та робота на практичному занятті 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, відвідання музею 4-5 балів,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архітектура та образотворче мистецтво</w:t>
            </w:r>
          </w:p>
        </w:tc>
        <w:tc>
          <w:tcPr>
            <w:tcW w:w="1922" w:type="dxa"/>
          </w:tcPr>
          <w:p w:rsidR="007E2EB2" w:rsidRPr="00621DBC" w:rsidRDefault="00F30169" w:rsidP="00F3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7E2EB2" w:rsidRPr="009600AB" w:rsidRDefault="00D25114" w:rsidP="00D25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найвидатніші пам’ятки архітектури та твори образотворчого мистецтва України. Розрізняти особливості стильових напрямків і жанрів образотворчого мистецтва та архітектури. 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Знати з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агальне поняття про архітектуру як складову частину матеріальної культури та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</w:t>
            </w:r>
            <w:r w:rsidR="00D50D7F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EB2" w:rsidRPr="00A16B3B" w:rsidRDefault="00A16B3B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Архітектурні стилі. Види архітектури. Українська скульптура. Українське малярство: від візантійського стилю до авангарду.</w:t>
            </w:r>
          </w:p>
          <w:p w:rsidR="007E2EB2" w:rsidRPr="009600AB" w:rsidRDefault="007E2EB2" w:rsidP="00265943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Скульптура як один з видів образотворчого мистецтва в Україні.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 xml:space="preserve"> Відвідати Національний художній музей</w:t>
            </w:r>
          </w:p>
        </w:tc>
        <w:tc>
          <w:tcPr>
            <w:tcW w:w="1587" w:type="dxa"/>
          </w:tcPr>
          <w:p w:rsidR="00DD3BC0" w:rsidRDefault="00DD3BC0" w:rsidP="00DD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14-23 балів, </w:t>
            </w:r>
          </w:p>
          <w:p w:rsidR="00DD3BC0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7E2EB2" w:rsidRPr="009B649C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 5-9 балів, присутність та робота на практичному занятті 5-9 балів, відвідання музею 4-5 балів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література</w:t>
            </w:r>
          </w:p>
        </w:tc>
        <w:tc>
          <w:tcPr>
            <w:tcW w:w="1922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FD3448" w:rsidRDefault="00ED000F" w:rsidP="00ED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6E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історичний розвиток української літератури та найвидатніших її представників. </w:t>
            </w:r>
          </w:p>
          <w:p w:rsidR="007E2EB2" w:rsidRPr="00CF7ECC" w:rsidRDefault="00FD3448" w:rsidP="00BD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аналізувати твори художньої літератури та розрізняти високохудожні твори. </w:t>
            </w:r>
            <w:r w:rsidR="00ED000F" w:rsidRPr="00A35FB2">
              <w:rPr>
                <w:rFonts w:ascii="Times New Roman" w:hAnsi="Times New Roman" w:cs="Times New Roman"/>
                <w:sz w:val="24"/>
                <w:szCs w:val="24"/>
              </w:rPr>
              <w:t xml:space="preserve">Вміти оцінювати досягнення світової та вітчизняної культури </w:t>
            </w:r>
            <w:r w:rsidR="00ED000F">
              <w:rPr>
                <w:rFonts w:ascii="Times New Roman" w:hAnsi="Times New Roman" w:cs="Times New Roman"/>
                <w:sz w:val="24"/>
                <w:szCs w:val="24"/>
              </w:rPr>
              <w:t xml:space="preserve">та мистецтва </w:t>
            </w:r>
            <w:r w:rsidR="00ED000F" w:rsidRPr="00A35FB2">
              <w:rPr>
                <w:rFonts w:ascii="Times New Roman" w:hAnsi="Times New Roman" w:cs="Times New Roman"/>
                <w:sz w:val="24"/>
                <w:szCs w:val="24"/>
              </w:rPr>
              <w:t>на основі знання історичного контексту їх створення</w:t>
            </w:r>
            <w:r w:rsidR="00037B33">
              <w:rPr>
                <w:rFonts w:ascii="Times New Roman" w:hAnsi="Times New Roman" w:cs="Times New Roman"/>
                <w:sz w:val="24"/>
                <w:szCs w:val="24"/>
              </w:rPr>
              <w:t xml:space="preserve"> та художньої цінності</w:t>
            </w:r>
            <w:r w:rsidR="00ED0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7" w:type="dxa"/>
          </w:tcPr>
          <w:p w:rsidR="007E2EB2" w:rsidRPr="009600AB" w:rsidRDefault="00FD3448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</w:t>
            </w:r>
            <w:r w:rsidR="002E22C4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EB2" w:rsidRDefault="00A16B3B" w:rsidP="00CF7ECC">
            <w:pPr>
              <w:ind w:left="48"/>
              <w:jc w:val="both"/>
              <w:rPr>
                <w:rFonts w:ascii="Times New Roman" w:hAnsi="Times New Roman" w:cs="Times New Roman"/>
                <w:sz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Загальне поняття про літературу. Фольклор – джерело виникнення основних літературних родів та жанрів.</w:t>
            </w:r>
          </w:p>
          <w:p w:rsidR="007E2EB2" w:rsidRPr="00CF7ECC" w:rsidRDefault="00250FF6" w:rsidP="00265943">
            <w:pPr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Відвідати </w:t>
            </w:r>
            <w:r w:rsidRPr="00250FF6">
              <w:rPr>
                <w:rFonts w:ascii="Times New Roman" w:hAnsi="Times New Roman" w:cs="Times New Roman"/>
                <w:sz w:val="24"/>
                <w:szCs w:val="24"/>
              </w:rPr>
              <w:t>Національний музей літератури України</w:t>
            </w:r>
          </w:p>
        </w:tc>
        <w:tc>
          <w:tcPr>
            <w:tcW w:w="1587" w:type="dxa"/>
          </w:tcPr>
          <w:p w:rsidR="00DD3BC0" w:rsidRDefault="00DD3BC0" w:rsidP="00DD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14-23 балів, </w:t>
            </w:r>
          </w:p>
          <w:p w:rsidR="00DD3BC0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7E2EB2" w:rsidRPr="009B649C" w:rsidRDefault="00DD3BC0" w:rsidP="001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 5-9 балів, присутність та робота на практичному занятті 5-9 балів, відвідання музею 4-5 балів</w:t>
            </w:r>
          </w:p>
        </w:tc>
      </w:tr>
      <w:tr w:rsidR="0085593F" w:rsidRPr="00A71D92" w:rsidTr="00D069ED">
        <w:tc>
          <w:tcPr>
            <w:tcW w:w="7758" w:type="dxa"/>
            <w:gridSpan w:val="4"/>
          </w:tcPr>
          <w:p w:rsidR="0085593F" w:rsidRPr="009600AB" w:rsidRDefault="0085593F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модуль 3.</w:t>
            </w:r>
          </w:p>
        </w:tc>
        <w:tc>
          <w:tcPr>
            <w:tcW w:w="1587" w:type="dxa"/>
          </w:tcPr>
          <w:p w:rsidR="0085593F" w:rsidRPr="007E2EB2" w:rsidRDefault="0085593F" w:rsidP="007E2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DC288D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A71D92" w:rsidRDefault="005D1B3C" w:rsidP="005D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922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DC288D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6716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54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еферати повинні мати коректні текстові посилання на використану літературу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 xml:space="preserve">. В есе неприпустимий плагіат, цитати повинні </w:t>
            </w:r>
            <w:r w:rsidR="00546A0F">
              <w:rPr>
                <w:rFonts w:ascii="Times New Roman" w:hAnsi="Times New Roman" w:cs="Times New Roman"/>
                <w:sz w:val="24"/>
                <w:szCs w:val="24"/>
              </w:rPr>
              <w:t xml:space="preserve">бути </w:t>
            </w:r>
            <w:proofErr w:type="spellStart"/>
            <w:r w:rsidR="005D1B3C">
              <w:rPr>
                <w:rFonts w:ascii="Times New Roman" w:hAnsi="Times New Roman" w:cs="Times New Roman"/>
                <w:sz w:val="24"/>
                <w:szCs w:val="24"/>
              </w:rPr>
              <w:t>коректно</w:t>
            </w:r>
            <w:proofErr w:type="spellEnd"/>
            <w:r w:rsidR="005D1B3C">
              <w:rPr>
                <w:rFonts w:ascii="Times New Roman" w:hAnsi="Times New Roman" w:cs="Times New Roman"/>
                <w:sz w:val="24"/>
                <w:szCs w:val="24"/>
              </w:rPr>
              <w:t xml:space="preserve"> оформл</w:t>
            </w:r>
            <w:r w:rsidR="00546A0F">
              <w:rPr>
                <w:rFonts w:ascii="Times New Roman" w:hAnsi="Times New Roman" w:cs="Times New Roman"/>
                <w:sz w:val="24"/>
                <w:szCs w:val="24"/>
              </w:rPr>
              <w:t>еними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3896"/>
        <w:gridCol w:w="3120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  <w:proofErr w:type="spellEnd"/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2228"/>
    <w:multiLevelType w:val="hybridMultilevel"/>
    <w:tmpl w:val="270438F2"/>
    <w:lvl w:ilvl="0" w:tplc="CB8A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82C26"/>
    <w:multiLevelType w:val="hybridMultilevel"/>
    <w:tmpl w:val="5D0AAD52"/>
    <w:lvl w:ilvl="0" w:tplc="903A7852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1B7B619A"/>
    <w:multiLevelType w:val="hybridMultilevel"/>
    <w:tmpl w:val="483A47D2"/>
    <w:lvl w:ilvl="0" w:tplc="914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D1117"/>
    <w:multiLevelType w:val="hybridMultilevel"/>
    <w:tmpl w:val="A836A03E"/>
    <w:lvl w:ilvl="0" w:tplc="0934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2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E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82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A846BA"/>
    <w:multiLevelType w:val="hybridMultilevel"/>
    <w:tmpl w:val="1950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48AC"/>
    <w:multiLevelType w:val="hybridMultilevel"/>
    <w:tmpl w:val="74ECDFEA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71986"/>
    <w:multiLevelType w:val="hybridMultilevel"/>
    <w:tmpl w:val="6EB69836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>
    <w:nsid w:val="48DB2E58"/>
    <w:multiLevelType w:val="hybridMultilevel"/>
    <w:tmpl w:val="45C0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E4825"/>
    <w:multiLevelType w:val="hybridMultilevel"/>
    <w:tmpl w:val="D6B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12E6F"/>
    <w:multiLevelType w:val="hybridMultilevel"/>
    <w:tmpl w:val="3A260DC0"/>
    <w:lvl w:ilvl="0" w:tplc="FB268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A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A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E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E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2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6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37B33"/>
    <w:rsid w:val="00072100"/>
    <w:rsid w:val="00110A73"/>
    <w:rsid w:val="00120475"/>
    <w:rsid w:val="00130933"/>
    <w:rsid w:val="001431F8"/>
    <w:rsid w:val="00175482"/>
    <w:rsid w:val="001A196B"/>
    <w:rsid w:val="0020200E"/>
    <w:rsid w:val="002050A6"/>
    <w:rsid w:val="00246136"/>
    <w:rsid w:val="00250FF6"/>
    <w:rsid w:val="00265943"/>
    <w:rsid w:val="002E22C4"/>
    <w:rsid w:val="002E5A44"/>
    <w:rsid w:val="002F7C6A"/>
    <w:rsid w:val="00313753"/>
    <w:rsid w:val="003B39CC"/>
    <w:rsid w:val="004164E5"/>
    <w:rsid w:val="0046353C"/>
    <w:rsid w:val="004B2CFE"/>
    <w:rsid w:val="00544D46"/>
    <w:rsid w:val="00546A0F"/>
    <w:rsid w:val="005702E2"/>
    <w:rsid w:val="00581698"/>
    <w:rsid w:val="005B27A0"/>
    <w:rsid w:val="005D1B3C"/>
    <w:rsid w:val="005D323C"/>
    <w:rsid w:val="005F4C29"/>
    <w:rsid w:val="00604AE0"/>
    <w:rsid w:val="006067D4"/>
    <w:rsid w:val="006208FB"/>
    <w:rsid w:val="00621DBC"/>
    <w:rsid w:val="00654D54"/>
    <w:rsid w:val="006A7355"/>
    <w:rsid w:val="006F0C99"/>
    <w:rsid w:val="006F1A98"/>
    <w:rsid w:val="00716FCD"/>
    <w:rsid w:val="00760643"/>
    <w:rsid w:val="00770F65"/>
    <w:rsid w:val="00780B5E"/>
    <w:rsid w:val="00795B2E"/>
    <w:rsid w:val="007D7162"/>
    <w:rsid w:val="007E2EB2"/>
    <w:rsid w:val="0085593F"/>
    <w:rsid w:val="00880706"/>
    <w:rsid w:val="008927AA"/>
    <w:rsid w:val="009600AB"/>
    <w:rsid w:val="0097073F"/>
    <w:rsid w:val="009B649C"/>
    <w:rsid w:val="00A108E5"/>
    <w:rsid w:val="00A16B3B"/>
    <w:rsid w:val="00A45E23"/>
    <w:rsid w:val="00A658FC"/>
    <w:rsid w:val="00A71D92"/>
    <w:rsid w:val="00A96EF1"/>
    <w:rsid w:val="00B40AF9"/>
    <w:rsid w:val="00BD45BC"/>
    <w:rsid w:val="00C26FBF"/>
    <w:rsid w:val="00C43C37"/>
    <w:rsid w:val="00CF40FB"/>
    <w:rsid w:val="00CF5205"/>
    <w:rsid w:val="00CF7CEF"/>
    <w:rsid w:val="00CF7ECC"/>
    <w:rsid w:val="00D25114"/>
    <w:rsid w:val="00D50D7F"/>
    <w:rsid w:val="00DC288D"/>
    <w:rsid w:val="00DD3BC0"/>
    <w:rsid w:val="00DD7841"/>
    <w:rsid w:val="00E157D5"/>
    <w:rsid w:val="00EC07A1"/>
    <w:rsid w:val="00EC44E1"/>
    <w:rsid w:val="00ED000F"/>
    <w:rsid w:val="00ED3451"/>
    <w:rsid w:val="00F23CB8"/>
    <w:rsid w:val="00F30169"/>
    <w:rsid w:val="00F82151"/>
    <w:rsid w:val="00F917F3"/>
    <w:rsid w:val="00FB3F05"/>
    <w:rsid w:val="00FD3448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E7451-AC18-461A-BDB0-B98F8A22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0A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600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9600A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styleId="a9">
    <w:name w:val="Hyperlink"/>
    <w:basedOn w:val="a0"/>
    <w:uiPriority w:val="99"/>
    <w:unhideWhenUsed/>
    <w:rsid w:val="005D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zyrenko@nubip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3B88-735B-4CC1-8114-F21DBFCD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Ya</cp:lastModifiedBy>
  <cp:revision>65</cp:revision>
  <dcterms:created xsi:type="dcterms:W3CDTF">2020-06-12T10:43:00Z</dcterms:created>
  <dcterms:modified xsi:type="dcterms:W3CDTF">2020-06-13T17:18:00Z</dcterms:modified>
</cp:coreProperties>
</file>