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E6" w:rsidRPr="00A46EE6" w:rsidRDefault="00A46EE6" w:rsidP="00A4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46E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Прикарпатський інститут імені Михайла Грушевського </w:t>
      </w:r>
    </w:p>
    <w:p w:rsidR="00A46EE6" w:rsidRPr="00A46EE6" w:rsidRDefault="00A46EE6" w:rsidP="00A4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A46E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ПрАТ</w:t>
      </w:r>
      <w:proofErr w:type="spellEnd"/>
      <w:r w:rsidRPr="00A46E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ВНЗ «МАУП» </w:t>
      </w:r>
    </w:p>
    <w:p w:rsidR="00A46EE6" w:rsidRPr="00A46EE6" w:rsidRDefault="00A46EE6" w:rsidP="00A46EE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46EE6" w:rsidRPr="00A46EE6" w:rsidRDefault="00A46EE6" w:rsidP="00A4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46EE6">
        <w:rPr>
          <w:rFonts w:ascii="Times New Roman" w:hAnsi="Times New Roman" w:cs="Times New Roman"/>
          <w:b/>
          <w:sz w:val="24"/>
          <w:szCs w:val="24"/>
          <w:lang w:val="ru-RU"/>
        </w:rPr>
        <w:t>Шановні</w:t>
      </w:r>
      <w:proofErr w:type="spellEnd"/>
      <w:r w:rsidRPr="00A4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46EE6">
        <w:rPr>
          <w:rFonts w:ascii="Times New Roman" w:hAnsi="Times New Roman" w:cs="Times New Roman"/>
          <w:b/>
          <w:sz w:val="24"/>
          <w:szCs w:val="24"/>
          <w:lang w:val="ru-RU"/>
        </w:rPr>
        <w:t>колеги</w:t>
      </w:r>
      <w:proofErr w:type="spellEnd"/>
      <w:r w:rsidRPr="00A46EE6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</w:p>
    <w:p w:rsidR="00A46EE6" w:rsidRPr="00A46EE6" w:rsidRDefault="00A46EE6" w:rsidP="00A46EE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A52BD" w:rsidRPr="00A46EE6" w:rsidRDefault="00A46EE6" w:rsidP="00A4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Запрошуємо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Вас </w:t>
      </w:r>
      <w:r w:rsidRPr="00A46EE6">
        <w:rPr>
          <w:rFonts w:ascii="Times New Roman" w:hAnsi="Times New Roman" w:cs="Times New Roman"/>
          <w:sz w:val="24"/>
          <w:szCs w:val="24"/>
        </w:rPr>
        <w:t xml:space="preserve">взяти участь у роботі групи авторів з метою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написання</w:t>
      </w:r>
      <w:proofErr w:type="spellEnd"/>
      <w:r w:rsidRPr="00A4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6EE6">
        <w:rPr>
          <w:rFonts w:ascii="Times New Roman" w:hAnsi="Times New Roman" w:cs="Times New Roman"/>
          <w:b/>
          <w:sz w:val="24"/>
          <w:szCs w:val="24"/>
        </w:rPr>
        <w:t xml:space="preserve">АНГЛОМОВНОГО </w:t>
      </w:r>
      <w:proofErr w:type="gramStart"/>
      <w:r w:rsidRPr="00A46E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46EE6">
        <w:rPr>
          <w:rFonts w:ascii="Times New Roman" w:hAnsi="Times New Roman" w:cs="Times New Roman"/>
          <w:b/>
          <w:sz w:val="24"/>
          <w:szCs w:val="24"/>
        </w:rPr>
        <w:t>ІДРУЧНИКА</w:t>
      </w:r>
      <w:r w:rsidRPr="00A46EE6">
        <w:rPr>
          <w:rFonts w:ascii="Times New Roman" w:hAnsi="Times New Roman" w:cs="Times New Roman"/>
          <w:sz w:val="24"/>
          <w:szCs w:val="24"/>
        </w:rPr>
        <w:t>, який</w:t>
      </w:r>
      <w:r w:rsidRPr="00A46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EE6">
        <w:rPr>
          <w:rFonts w:ascii="Times New Roman" w:hAnsi="Times New Roman" w:cs="Times New Roman"/>
          <w:sz w:val="24"/>
          <w:szCs w:val="24"/>
        </w:rPr>
        <w:t>видано</w:t>
      </w:r>
      <w:r w:rsidRPr="00A46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EE6">
        <w:rPr>
          <w:rFonts w:ascii="Times New Roman" w:hAnsi="Times New Roman" w:cs="Times New Roman"/>
          <w:sz w:val="24"/>
          <w:szCs w:val="24"/>
        </w:rPr>
        <w:t>закордонним видавництвом на території Європи на тему: «</w:t>
      </w:r>
      <w:r w:rsidR="00AA52BD" w:rsidRPr="00A46EE6">
        <w:rPr>
          <w:rFonts w:ascii="Times New Roman" w:hAnsi="Times New Roman" w:cs="Times New Roman"/>
          <w:b/>
          <w:sz w:val="24"/>
          <w:szCs w:val="24"/>
        </w:rPr>
        <w:t>ЗЕЛЕНА ТА СИНЯ ЕКОНОМІКА НА ПОРОЗІ ЦИФРОВИХ ЗМІН</w:t>
      </w:r>
      <w:r w:rsidRPr="00A46EE6">
        <w:rPr>
          <w:rFonts w:ascii="Times New Roman" w:hAnsi="Times New Roman" w:cs="Times New Roman"/>
          <w:b/>
          <w:sz w:val="24"/>
          <w:szCs w:val="24"/>
        </w:rPr>
        <w:t>»</w:t>
      </w:r>
    </w:p>
    <w:p w:rsidR="00A46EE6" w:rsidRPr="00A46EE6" w:rsidRDefault="00A46EE6" w:rsidP="00A4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наступним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орієнтовним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змістом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тем і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параграфів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скорегованими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46EE6">
        <w:rPr>
          <w:rFonts w:ascii="Times New Roman" w:hAnsi="Times New Roman" w:cs="Times New Roman"/>
          <w:sz w:val="24"/>
          <w:szCs w:val="24"/>
          <w:lang w:val="ru-RU"/>
        </w:rPr>
        <w:t>розширеними</w:t>
      </w:r>
      <w:proofErr w:type="spellEnd"/>
      <w:r w:rsidRPr="00A46E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535" w:rsidRPr="002D2807" w:rsidRDefault="00762535" w:rsidP="0076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93">
              <w:rPr>
                <w:rFonts w:ascii="Times New Roman" w:hAnsi="Times New Roman" w:cs="Times New Roman"/>
                <w:b/>
                <w:sz w:val="24"/>
                <w:szCs w:val="24"/>
              </w:rPr>
              <w:t>ВСТУП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363" w:type="dxa"/>
          </w:tcPr>
          <w:p w:rsidR="002D2807" w:rsidRPr="00166693" w:rsidRDefault="002D2807" w:rsidP="007A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Засади розвитку  моделей «синьої» та «зеленої економік»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63" w:type="dxa"/>
          </w:tcPr>
          <w:p w:rsidR="002D2807" w:rsidRPr="00166693" w:rsidRDefault="002D2807" w:rsidP="007A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Передумови розвитку моделі «зеленої економіки» та її основні постулати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63" w:type="dxa"/>
          </w:tcPr>
          <w:p w:rsidR="002D2807" w:rsidRPr="007B6DEC" w:rsidRDefault="002D2807" w:rsidP="007A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розвитку «синьої економіки» як основи «розумного» використання наявних ресурсів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363" w:type="dxa"/>
          </w:tcPr>
          <w:p w:rsidR="002D2807" w:rsidRDefault="002D2807" w:rsidP="007A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Порівняльна характеристика моделей </w:t>
            </w:r>
            <w:r w:rsidRPr="007A7CDA">
              <w:rPr>
                <w:rFonts w:ascii="Times New Roman" w:hAnsi="Times New Roman" w:cs="Times New Roman"/>
                <w:sz w:val="24"/>
                <w:szCs w:val="24"/>
              </w:rPr>
              <w:t>«зеленої та «синьої економік»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:rsidR="002D2807" w:rsidRPr="00710E4B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робочих місць у зеленій економіці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3" w:type="dxa"/>
          </w:tcPr>
          <w:p w:rsidR="002D2807" w:rsidRPr="00166693" w:rsidRDefault="002D2807" w:rsidP="0004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Переваги «зелених» робочих місць для зайнятості та працівників</w:t>
            </w:r>
            <w:bookmarkStart w:id="0" w:name="_GoBack"/>
            <w:bookmarkEnd w:id="0"/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Закордонні практики створення «зелених» робочих місць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63" w:type="dxa"/>
          </w:tcPr>
          <w:p w:rsidR="002D2807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«зеленої економіки» на покращення добробуту та підвищення соціальної справедливості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8363" w:type="dxa"/>
          </w:tcPr>
          <w:p w:rsidR="002D2807" w:rsidRPr="009E743B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B">
              <w:rPr>
                <w:rFonts w:ascii="Times New Roman" w:hAnsi="Times New Roman" w:cs="Times New Roman"/>
                <w:b/>
                <w:sz w:val="24"/>
                <w:szCs w:val="24"/>
              </w:rPr>
              <w:t>Освіта в інтересах сталого розвитку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63" w:type="dxa"/>
          </w:tcPr>
          <w:p w:rsidR="002D2807" w:rsidRPr="00220969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сталого розвитку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3" w:type="dxa"/>
          </w:tcPr>
          <w:p w:rsidR="002D2807" w:rsidRPr="002C657C" w:rsidRDefault="002D2807" w:rsidP="002C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69">
              <w:rPr>
                <w:rFonts w:ascii="Times New Roman" w:hAnsi="Times New Roman" w:cs="Times New Roman"/>
                <w:sz w:val="24"/>
                <w:szCs w:val="24"/>
              </w:rPr>
              <w:t xml:space="preserve">Випереджаюча  освіта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 основа</w:t>
            </w:r>
            <w:r w:rsidRPr="002C657C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до сталих моделей </w:t>
            </w:r>
          </w:p>
          <w:p w:rsidR="002D2807" w:rsidRDefault="002D2807" w:rsidP="002C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7C">
              <w:rPr>
                <w:rFonts w:ascii="Times New Roman" w:hAnsi="Times New Roman" w:cs="Times New Roman"/>
                <w:sz w:val="24"/>
                <w:szCs w:val="24"/>
              </w:rPr>
              <w:t>виробництва  і  споживання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3" w:type="dxa"/>
          </w:tcPr>
          <w:p w:rsidR="002D2807" w:rsidRPr="00220969" w:rsidRDefault="002D2807" w:rsidP="00220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6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Основні напрями державної політики щодо впровадження системи освіти для сталого розвитку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D2807" w:rsidRPr="00D974AA" w:rsidRDefault="002D2807" w:rsidP="005E22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74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Зелені сценарії </w:t>
            </w:r>
            <w:proofErr w:type="spellStart"/>
            <w:r w:rsidRPr="00D974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цифровізації</w:t>
            </w:r>
            <w:proofErr w:type="spellEnd"/>
            <w:r w:rsidRPr="00D974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сільського господарства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3" w:type="dxa"/>
          </w:tcPr>
          <w:p w:rsidR="002D2807" w:rsidRPr="00D974AA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Цифровий моніторинг довкілля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3" w:type="dxa"/>
          </w:tcPr>
          <w:p w:rsidR="002D2807" w:rsidRPr="00D974AA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Значення ШІ в селекції рослин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363" w:type="dxa"/>
          </w:tcPr>
          <w:p w:rsidR="002D2807" w:rsidRPr="00D974AA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Нові шляхи вирощування їжі без землі та сонця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63" w:type="dxa"/>
          </w:tcPr>
          <w:p w:rsidR="002D2807" w:rsidRPr="00D974AA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Нові моделі прогнозування врожайності та аналізу даних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D2807" w:rsidRPr="00846594" w:rsidRDefault="002D2807" w:rsidP="008E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Цифрові рішення для сталого розвитку енергетичного сектору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63" w:type="dxa"/>
          </w:tcPr>
          <w:p w:rsidR="002D2807" w:rsidRPr="00166693" w:rsidRDefault="002D2807" w:rsidP="007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7A0E">
              <w:rPr>
                <w:rFonts w:ascii="Times New Roman" w:hAnsi="Times New Roman" w:cs="Times New Roman"/>
                <w:sz w:val="24"/>
                <w:szCs w:val="24"/>
              </w:rPr>
              <w:t>іджиталізації</w:t>
            </w:r>
            <w:proofErr w:type="spellEnd"/>
            <w:r w:rsidRPr="00F17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«зеленого» енергетичного переходу та р</w:t>
            </w:r>
            <w:r w:rsidRPr="00733948">
              <w:rPr>
                <w:rFonts w:ascii="Times New Roman" w:hAnsi="Times New Roman" w:cs="Times New Roman"/>
                <w:sz w:val="24"/>
                <w:szCs w:val="24"/>
              </w:rPr>
              <w:t>озвиток  інтелектуальних  енергетичних  мереж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6594">
              <w:rPr>
                <w:rFonts w:ascii="Times New Roman" w:hAnsi="Times New Roman" w:cs="Times New Roman"/>
                <w:sz w:val="24"/>
                <w:szCs w:val="24"/>
              </w:rPr>
              <w:t>астосування технологій power-to-gas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363" w:type="dxa"/>
          </w:tcPr>
          <w:p w:rsidR="002D2807" w:rsidRPr="00B4067D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Блакитні біотехнології та їх застосування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363" w:type="dxa"/>
          </w:tcPr>
          <w:p w:rsidR="002D2807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Біопереробка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майбутнього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363" w:type="dxa"/>
          </w:tcPr>
          <w:p w:rsidR="002D2807" w:rsidRPr="00D06FEE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Морська відновлювана енергетика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363" w:type="dxa"/>
          </w:tcPr>
          <w:p w:rsidR="002D2807" w:rsidRPr="00CF5BA5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Морський нафтогазовий сектор у розвитку синього зростання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363" w:type="dxa"/>
          </w:tcPr>
          <w:p w:rsidR="002D2807" w:rsidRPr="0069213A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21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«Синя» та «зелена» цифрова трансформація транспортної системи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3" w:type="dxa"/>
          </w:tcPr>
          <w:p w:rsidR="002D2807" w:rsidRPr="0069213A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1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Екологічно-чистий та мобільний транспорт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3" w:type="dxa"/>
          </w:tcPr>
          <w:p w:rsidR="002D2807" w:rsidRPr="0069213A" w:rsidRDefault="002D2807" w:rsidP="00BB08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1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Впровадження екологістики в транспортну систему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63" w:type="dxa"/>
          </w:tcPr>
          <w:p w:rsidR="002D2807" w:rsidRPr="0069213A" w:rsidRDefault="002D2807" w:rsidP="00BB08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1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Інноваційний потенціал у транспортній інфраструктурі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363" w:type="dxa"/>
          </w:tcPr>
          <w:p w:rsidR="002D2807" w:rsidRPr="007F4614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46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Роль цифрових інструментів у боротьбі з новими викликами природи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8363" w:type="dxa"/>
          </w:tcPr>
          <w:p w:rsidR="002D2807" w:rsidRPr="007F4614" w:rsidRDefault="002D2807" w:rsidP="00C923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Економіка зміни клімату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363" w:type="dxa"/>
          </w:tcPr>
          <w:p w:rsidR="002D2807" w:rsidRPr="007F4614" w:rsidRDefault="002D2807" w:rsidP="00C923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Наслідки кліматичних змін для безпеки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363" w:type="dxa"/>
          </w:tcPr>
          <w:p w:rsidR="002D2807" w:rsidRPr="007F4614" w:rsidRDefault="002D2807" w:rsidP="00C923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Роль цифрових технологій у вирішенні питань кліматичної нейтральності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8363" w:type="dxa"/>
          </w:tcPr>
          <w:p w:rsidR="002D2807" w:rsidRPr="008D2B89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2B8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Особливості реалізації цифрових технологій в </w:t>
            </w:r>
            <w:proofErr w:type="spellStart"/>
            <w:r w:rsidRPr="008D2B8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екотуризмі</w:t>
            </w:r>
            <w:proofErr w:type="spellEnd"/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363" w:type="dxa"/>
          </w:tcPr>
          <w:p w:rsidR="002D2807" w:rsidRPr="008D2B89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Цифрові сервіси в </w:t>
            </w:r>
            <w:proofErr w:type="spellStart"/>
            <w:r w:rsidRPr="008D2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екотуризмі</w:t>
            </w:r>
            <w:proofErr w:type="spellEnd"/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363" w:type="dxa"/>
          </w:tcPr>
          <w:p w:rsidR="002D2807" w:rsidRPr="008D2B89" w:rsidRDefault="002D2807" w:rsidP="00AE06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Досвід країн з </w:t>
            </w:r>
            <w:proofErr w:type="spellStart"/>
            <w:r w:rsidRPr="008D2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цифровізації</w:t>
            </w:r>
            <w:proofErr w:type="spellEnd"/>
            <w:r w:rsidRPr="008D2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індустрії туризму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363" w:type="dxa"/>
          </w:tcPr>
          <w:p w:rsidR="002D2807" w:rsidRPr="00274402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02">
              <w:rPr>
                <w:rFonts w:ascii="Times New Roman" w:hAnsi="Times New Roman" w:cs="Times New Roman"/>
                <w:b/>
                <w:sz w:val="24"/>
                <w:szCs w:val="24"/>
              </w:rPr>
              <w:t>Вплив цифрових технологій на розвиток потенціалу «синьої економіки»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Цифрові можливості використання потенціалу морської економіки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363" w:type="dxa"/>
          </w:tcPr>
          <w:p w:rsidR="002D2807" w:rsidRPr="002856C4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5D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Закордонний досвід інтегрованого управління прибережними територіями та методами екологічного відновлення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065E5D" w:rsidRDefault="002D2807" w:rsidP="00AE0616">
            <w:pPr>
              <w:rPr>
                <w:rStyle w:val="d2edcug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8363" w:type="dxa"/>
          </w:tcPr>
          <w:p w:rsidR="002D2807" w:rsidRPr="00274402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02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Перспективи розвитку «зеленого» та «синього бізнесу»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363" w:type="dxa"/>
          </w:tcPr>
          <w:p w:rsidR="002D2807" w:rsidRPr="00166693" w:rsidRDefault="002D2807" w:rsidP="0016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цифрових технологій на розвиток «зеленого бізнесу»</w:t>
            </w:r>
          </w:p>
        </w:tc>
      </w:tr>
      <w:tr w:rsidR="002D2807" w:rsidRPr="00CE5C27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363" w:type="dxa"/>
          </w:tcPr>
          <w:p w:rsidR="002D2807" w:rsidRPr="00CE5C27" w:rsidRDefault="002D2807" w:rsidP="0016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27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Бізнес-можливості для ІКТ в рамках синьої економіки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363" w:type="dxa"/>
          </w:tcPr>
          <w:p w:rsidR="002D2807" w:rsidRPr="00166693" w:rsidRDefault="002D2807" w:rsidP="002B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Еко-банкінг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його перспективи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rPr>
          <w:trHeight w:val="118"/>
        </w:trPr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8363" w:type="dxa"/>
          </w:tcPr>
          <w:p w:rsidR="002D2807" w:rsidRPr="00CF2F9C" w:rsidRDefault="002D2807" w:rsidP="00AE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9C">
              <w:rPr>
                <w:rFonts w:ascii="Times New Roman" w:hAnsi="Times New Roman" w:cs="Times New Roman"/>
                <w:b/>
                <w:sz w:val="24"/>
                <w:szCs w:val="24"/>
              </w:rPr>
              <w:t>Зелені інвестиції як каталізатор нового економічного курсу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8363" w:type="dxa"/>
          </w:tcPr>
          <w:p w:rsidR="002D2807" w:rsidRPr="00166693" w:rsidRDefault="002D2807" w:rsidP="0072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Зелені інвестиції у розвиток економічно доступної «енергії майбутнього»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Інвестування у розробку і впровадження «чистих» технологій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8363" w:type="dxa"/>
          </w:tcPr>
          <w:p w:rsidR="002D2807" w:rsidRPr="00166693" w:rsidRDefault="002D2807" w:rsidP="00EF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Зелені інвестиції у морські і прибережні ресурси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AD4BA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7" w:rsidRPr="00166693" w:rsidTr="002D2807">
        <w:tc>
          <w:tcPr>
            <w:tcW w:w="1384" w:type="dxa"/>
          </w:tcPr>
          <w:p w:rsidR="002D2807" w:rsidRPr="00217332" w:rsidRDefault="002D2807" w:rsidP="0076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C9">
              <w:rPr>
                <w:rFonts w:ascii="Times New Roman" w:hAnsi="Times New Roman" w:cs="Times New Roman"/>
                <w:b/>
                <w:sz w:val="24"/>
                <w:szCs w:val="24"/>
              </w:rPr>
              <w:t>Дорожня карта стратегічних змін цифрової трансформації зеленої економіки у синьому світі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93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Міжнародні сценарії розвитку зеленої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економіки у синьому світі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еко-стратегії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виробничих компаній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8363" w:type="dxa"/>
          </w:tcPr>
          <w:p w:rsidR="002D2807" w:rsidRPr="00166693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93">
              <w:rPr>
                <w:rFonts w:ascii="Times New Roman" w:hAnsi="Times New Roman" w:cs="Times New Roman"/>
                <w:sz w:val="24"/>
                <w:szCs w:val="24"/>
              </w:rPr>
              <w:t xml:space="preserve">Передумови формування національної політики «зеленого»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«синього» </w:t>
            </w:r>
            <w:r w:rsidRPr="00166693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</w:p>
        </w:tc>
      </w:tr>
      <w:tr w:rsidR="002D2807" w:rsidRPr="00166693" w:rsidTr="002D2807">
        <w:tc>
          <w:tcPr>
            <w:tcW w:w="1384" w:type="dxa"/>
          </w:tcPr>
          <w:p w:rsidR="002D2807" w:rsidRPr="00B32C31" w:rsidRDefault="002D2807" w:rsidP="00B32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8363" w:type="dxa"/>
          </w:tcPr>
          <w:p w:rsidR="002D2807" w:rsidRPr="00F475AC" w:rsidRDefault="002D2807" w:rsidP="00AE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AC">
              <w:rPr>
                <w:rFonts w:ascii="Times New Roman" w:hAnsi="Times New Roman" w:cs="Times New Roman"/>
                <w:sz w:val="24"/>
                <w:szCs w:val="24"/>
              </w:rPr>
              <w:t>Реформування системи державного природоохоронного нагляду та контролю</w:t>
            </w:r>
          </w:p>
        </w:tc>
      </w:tr>
    </w:tbl>
    <w:p w:rsidR="00762535" w:rsidRDefault="00762535" w:rsidP="0076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19" w:rsidRPr="002F0419" w:rsidRDefault="002F0419" w:rsidP="002F04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Велике прохання до авторів п</w:t>
      </w:r>
      <w:r w:rsidRPr="002F04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ред</w:t>
      </w:r>
      <w:proofErr w:type="spellEnd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початком роботи зв’язатися з редколегією і узгодити тематику, щоб не виникло 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співпадінь</w:t>
      </w:r>
      <w:proofErr w:type="spellEnd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 іншими авторами. </w:t>
      </w:r>
      <w:r w:rsidRPr="002F0419">
        <w:rPr>
          <w:rFonts w:ascii="Times New Roman" w:hAnsi="Times New Roman" w:cs="Times New Roman"/>
          <w:sz w:val="24"/>
          <w:szCs w:val="24"/>
        </w:rPr>
        <w:t>Редколегія буде вдячна авторам за конструктивні поради щодо розширення змістовного наповнення посібника.</w:t>
      </w:r>
    </w:p>
    <w:p w:rsidR="002F0419" w:rsidRPr="002F0419" w:rsidRDefault="002F0419" w:rsidP="002F04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Контактна особа: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Татомир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Ірина Любомирівна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04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F04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041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F0419">
          <w:rPr>
            <w:rStyle w:val="a6"/>
            <w:rFonts w:ascii="Times New Roman" w:hAnsi="Times New Roman"/>
            <w:sz w:val="24"/>
            <w:szCs w:val="24"/>
            <w:lang w:val="en-US"/>
          </w:rPr>
          <w:t>Tatomur</w:t>
        </w:r>
        <w:r w:rsidRPr="002F0419">
          <w:rPr>
            <w:rStyle w:val="a6"/>
            <w:rFonts w:ascii="Times New Roman" w:hAnsi="Times New Roman"/>
            <w:sz w:val="24"/>
            <w:szCs w:val="24"/>
            <w:lang w:val="ru-RU"/>
          </w:rPr>
          <w:t>@</w:t>
        </w:r>
        <w:r w:rsidRPr="002F0419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Pr="002F0419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Pr="002F0419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>Тел. 096 256 43 57;    095 764 02 46</w:t>
      </w:r>
    </w:p>
    <w:p w:rsidR="002F0419" w:rsidRPr="002F0419" w:rsidRDefault="002F0419" w:rsidP="002F04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 xml:space="preserve">Вимоги до матеріалів: 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2. Текст має бути побудований у логічній послідовності, без повторень, із чіткими формулюваннями й відповідно до  вимог стилістики наукового  тексту.  </w:t>
      </w: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допускаються до друку матеріали, які перекладені засобами 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онлайн</w:t>
      </w:r>
      <w:proofErr w:type="spellEnd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літерації</w:t>
      </w:r>
      <w:proofErr w:type="spellEnd"/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</w:rPr>
        <w:t xml:space="preserve">має бути побудований у логічній послідовності, без повторень, із чіткими. 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425A22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4. До підручника приймаються як параграфи, так і окремі розділи. Обсяг    параграфа - повинен бути </w:t>
      </w:r>
      <w:r w:rsidRPr="002F0419">
        <w:rPr>
          <w:rFonts w:ascii="Times New Roman" w:hAnsi="Times New Roman" w:cs="Times New Roman"/>
          <w:b/>
          <w:sz w:val="24"/>
          <w:szCs w:val="24"/>
        </w:rPr>
        <w:t>не менше 12 сторінок</w:t>
      </w:r>
      <w:r w:rsidRPr="002F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5. Кількість співавторів у розділі не повинна перевищувати </w:t>
      </w:r>
      <w:r w:rsidRPr="002F0419">
        <w:rPr>
          <w:rFonts w:ascii="Times New Roman" w:hAnsi="Times New Roman" w:cs="Times New Roman"/>
          <w:b/>
          <w:sz w:val="24"/>
          <w:szCs w:val="24"/>
        </w:rPr>
        <w:t>5 осіб</w:t>
      </w:r>
      <w:r w:rsidRPr="002F0419">
        <w:rPr>
          <w:rFonts w:ascii="Times New Roman" w:hAnsi="Times New Roman" w:cs="Times New Roman"/>
          <w:sz w:val="24"/>
          <w:szCs w:val="24"/>
        </w:rPr>
        <w:t xml:space="preserve">, параграфі – </w:t>
      </w:r>
      <w:r w:rsidRPr="002F0419">
        <w:rPr>
          <w:rFonts w:ascii="Times New Roman" w:hAnsi="Times New Roman" w:cs="Times New Roman"/>
          <w:b/>
          <w:sz w:val="24"/>
          <w:szCs w:val="24"/>
        </w:rPr>
        <w:t>3 особи</w:t>
      </w:r>
      <w:r w:rsidRPr="002F0419">
        <w:rPr>
          <w:rFonts w:ascii="Times New Roman" w:hAnsi="Times New Roman" w:cs="Times New Roman"/>
          <w:sz w:val="24"/>
          <w:szCs w:val="24"/>
        </w:rPr>
        <w:t>.</w:t>
      </w:r>
    </w:p>
    <w:p w:rsidR="002F0419" w:rsidRPr="002F0419" w:rsidRDefault="00425A22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0419" w:rsidRPr="002F0419">
        <w:rPr>
          <w:rFonts w:ascii="Times New Roman" w:hAnsi="Times New Roman" w:cs="Times New Roman"/>
          <w:sz w:val="24"/>
          <w:szCs w:val="24"/>
        </w:rPr>
        <w:t xml:space="preserve">. Список фактично необхідних для написання матеріалу джерел подається в порядку згадування, оформлений  відповідно до існуючих європейських стандартів бібліографічного </w:t>
      </w:r>
      <w:r w:rsidR="002F0419" w:rsidRPr="002F0419">
        <w:rPr>
          <w:rFonts w:ascii="Times New Roman" w:hAnsi="Times New Roman" w:cs="Times New Roman"/>
          <w:sz w:val="24"/>
          <w:szCs w:val="24"/>
        </w:rPr>
        <w:lastRenderedPageBreak/>
        <w:t xml:space="preserve">опису. З метою забезпечення підвищення якості наукових цитувань в </w:t>
      </w:r>
      <w:proofErr w:type="spellStart"/>
      <w:r w:rsidR="002F0419" w:rsidRPr="002F0419">
        <w:rPr>
          <w:rFonts w:ascii="Times New Roman" w:hAnsi="Times New Roman" w:cs="Times New Roman"/>
          <w:sz w:val="24"/>
          <w:szCs w:val="24"/>
        </w:rPr>
        <w:t>наукометричній</w:t>
      </w:r>
      <w:proofErr w:type="spellEnd"/>
      <w:r w:rsidR="002F0419" w:rsidRPr="002F0419">
        <w:rPr>
          <w:rFonts w:ascii="Times New Roman" w:hAnsi="Times New Roman" w:cs="Times New Roman"/>
          <w:sz w:val="24"/>
          <w:szCs w:val="24"/>
        </w:rPr>
        <w:t xml:space="preserve"> базі даних </w:t>
      </w:r>
      <w:hyperlink r:id="rId7" w:history="1">
        <w:proofErr w:type="spellStart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Open</w:t>
        </w:r>
        <w:proofErr w:type="spellEnd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Ukrainian</w:t>
        </w:r>
        <w:proofErr w:type="spellEnd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Citation</w:t>
        </w:r>
        <w:proofErr w:type="spellEnd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Index</w:t>
        </w:r>
        <w:proofErr w:type="spellEnd"/>
        <w:r w:rsidR="002F0419" w:rsidRPr="002F041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(OUCI)</w:t>
        </w:r>
      </w:hyperlink>
      <w:r w:rsidR="002F0419" w:rsidRPr="002F0419">
        <w:rPr>
          <w:rFonts w:ascii="Times New Roman" w:hAnsi="Times New Roman" w:cs="Times New Roman"/>
          <w:sz w:val="24"/>
          <w:szCs w:val="24"/>
        </w:rPr>
        <w:t xml:space="preserve">, потрібно вказати </w:t>
      </w:r>
      <w:r w:rsidR="002F0419" w:rsidRPr="002F0419">
        <w:rPr>
          <w:rStyle w:val="a7"/>
          <w:rFonts w:ascii="Times New Roman" w:hAnsi="Times New Roman" w:cs="Times New Roman"/>
          <w:sz w:val="24"/>
          <w:szCs w:val="24"/>
        </w:rPr>
        <w:t>DOI</w:t>
      </w:r>
      <w:r w:rsidR="002F0419" w:rsidRPr="002F0419">
        <w:rPr>
          <w:rFonts w:ascii="Times New Roman" w:hAnsi="Times New Roman" w:cs="Times New Roman"/>
          <w:sz w:val="24"/>
          <w:szCs w:val="24"/>
        </w:rPr>
        <w:t xml:space="preserve"> для кожного джерела, яке його має.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ab/>
      </w:r>
    </w:p>
    <w:p w:rsidR="002F0419" w:rsidRPr="002F0419" w:rsidRDefault="002F0419" w:rsidP="002F0419">
      <w:pPr>
        <w:tabs>
          <w:tab w:val="left" w:pos="10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 xml:space="preserve">Технічні вимоги: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Матеріали подають у текстовому редакторі  Microsoft Word (2003) з розширенням *.doc або .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, гарнітура –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, формат сторінки А4,  поля: по 2,0 см з всіх  боків.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Шрифт тексту: розмір (кегль) – 14; інтервал – 1,0.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>Таблиці, ілюстрації повинні мати заголовок та послідовно  пронумеровані, компактні (не виходити за край сторінки), виконані в   доступних для подальшого редагування програмах в чорно-білій гамі.</w:t>
      </w:r>
    </w:p>
    <w:p w:rsidR="002F0419" w:rsidRPr="002F0419" w:rsidRDefault="002F0419" w:rsidP="002F04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ab/>
        <w:t>Матеріали до оргкомітету (параграф та відомості про автора/авторів)   надсилаються  окремими  файлами, які слід назвати прізвищем першого автора.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 xml:space="preserve">Фінансові умови 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>Відшкодування витрат за друк, коректування, редагування, верстку і поштову відправку друкованого примірника підручника складає:</w:t>
      </w:r>
    </w:p>
    <w:p w:rsidR="002F0419" w:rsidRPr="002F0419" w:rsidRDefault="002F0419" w:rsidP="002F04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за параграф мінімальним обсягом </w:t>
      </w:r>
      <w:r w:rsidRPr="002F0419">
        <w:rPr>
          <w:rFonts w:ascii="Times New Roman" w:hAnsi="Times New Roman" w:cs="Times New Roman"/>
          <w:b/>
          <w:sz w:val="24"/>
          <w:szCs w:val="24"/>
        </w:rPr>
        <w:t>1</w:t>
      </w:r>
      <w:r w:rsidRPr="002F041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F0419">
        <w:rPr>
          <w:rFonts w:ascii="Times New Roman" w:hAnsi="Times New Roman" w:cs="Times New Roman"/>
          <w:b/>
          <w:sz w:val="24"/>
          <w:szCs w:val="24"/>
        </w:rPr>
        <w:t xml:space="preserve"> сторінок – </w:t>
      </w:r>
      <w:r w:rsidR="00425A22">
        <w:rPr>
          <w:rFonts w:ascii="Times New Roman" w:hAnsi="Times New Roman" w:cs="Times New Roman"/>
          <w:b/>
          <w:sz w:val="24"/>
          <w:szCs w:val="24"/>
        </w:rPr>
        <w:t>1</w:t>
      </w:r>
      <w:r w:rsidRPr="002F0419">
        <w:rPr>
          <w:rFonts w:ascii="Times New Roman" w:hAnsi="Times New Roman" w:cs="Times New Roman"/>
          <w:b/>
          <w:sz w:val="24"/>
          <w:szCs w:val="24"/>
        </w:rPr>
        <w:t>0</w:t>
      </w:r>
      <w:r w:rsidR="002D2807">
        <w:rPr>
          <w:rFonts w:ascii="Times New Roman" w:hAnsi="Times New Roman" w:cs="Times New Roman"/>
          <w:b/>
          <w:sz w:val="24"/>
          <w:szCs w:val="24"/>
        </w:rPr>
        <w:t>0</w:t>
      </w:r>
      <w:r w:rsidRPr="002F0419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(кожна додаткова сторінка </w:t>
      </w:r>
      <w:r w:rsidR="00425A22">
        <w:rPr>
          <w:rFonts w:ascii="Times New Roman" w:hAnsi="Times New Roman" w:cs="Times New Roman"/>
          <w:sz w:val="24"/>
          <w:szCs w:val="24"/>
        </w:rPr>
        <w:t>8</w:t>
      </w:r>
      <w:r w:rsidRPr="002F041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>);</w:t>
      </w:r>
    </w:p>
    <w:p w:rsidR="002F0419" w:rsidRPr="002F0419" w:rsidRDefault="002F0419" w:rsidP="002F04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за розділ мінімальним обсягом </w:t>
      </w:r>
      <w:r w:rsidR="00425A22">
        <w:rPr>
          <w:rFonts w:ascii="Times New Roman" w:hAnsi="Times New Roman" w:cs="Times New Roman"/>
          <w:b/>
          <w:sz w:val="24"/>
          <w:szCs w:val="24"/>
        </w:rPr>
        <w:t>35</w:t>
      </w:r>
      <w:r w:rsidRPr="002F0419">
        <w:rPr>
          <w:rFonts w:ascii="Times New Roman" w:hAnsi="Times New Roman" w:cs="Times New Roman"/>
          <w:b/>
          <w:sz w:val="24"/>
          <w:szCs w:val="24"/>
        </w:rPr>
        <w:t xml:space="preserve"> сторінок – </w:t>
      </w:r>
      <w:r w:rsidR="00425A22">
        <w:rPr>
          <w:rFonts w:ascii="Times New Roman" w:hAnsi="Times New Roman" w:cs="Times New Roman"/>
          <w:b/>
          <w:sz w:val="24"/>
          <w:szCs w:val="24"/>
        </w:rPr>
        <w:t>2</w:t>
      </w:r>
      <w:r w:rsidR="00532AFD">
        <w:rPr>
          <w:rFonts w:ascii="Times New Roman" w:hAnsi="Times New Roman" w:cs="Times New Roman"/>
          <w:b/>
          <w:sz w:val="24"/>
          <w:szCs w:val="24"/>
        </w:rPr>
        <w:t>4</w:t>
      </w:r>
      <w:r w:rsidRPr="002F0419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(кожна додаткова сторінка </w:t>
      </w:r>
      <w:r w:rsidR="00425A22">
        <w:rPr>
          <w:rFonts w:ascii="Times New Roman" w:hAnsi="Times New Roman" w:cs="Times New Roman"/>
          <w:sz w:val="24"/>
          <w:szCs w:val="24"/>
        </w:rPr>
        <w:t>8</w:t>
      </w:r>
      <w:r w:rsidRPr="002F041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Реквізити для оплати надсилаються після прийняття рішення оргкомітетом  про включення матеріалів до посібника. 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 xml:space="preserve">Контрольні дати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Термін  надання  авторами матеріалів – до </w:t>
      </w: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вересня</w:t>
      </w: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р.</w:t>
      </w:r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Розсилка  авторам електронного та друкованого примірника – з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5A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жовт</w:t>
      </w:r>
      <w:r w:rsidRPr="002F0419">
        <w:rPr>
          <w:rFonts w:ascii="Times New Roman" w:hAnsi="Times New Roman" w:cs="Times New Roman"/>
          <w:b/>
          <w:sz w:val="24"/>
          <w:szCs w:val="24"/>
        </w:rPr>
        <w:t>ня 2021 р.</w:t>
      </w:r>
    </w:p>
    <w:p w:rsidR="002F0419" w:rsidRPr="002F0419" w:rsidRDefault="002F0419" w:rsidP="002F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419" w:rsidRPr="002F0419" w:rsidRDefault="002F0419" w:rsidP="002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>Довідка про автора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Адреса найближчого відділення нової пошти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F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419" w:rsidRPr="002F0419" w:rsidTr="00255B6E">
        <w:tc>
          <w:tcPr>
            <w:tcW w:w="7338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 xml:space="preserve">Назва параграфу </w:t>
            </w:r>
            <w:r w:rsidRPr="002F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2F0419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</w:p>
        </w:tc>
        <w:tc>
          <w:tcPr>
            <w:tcW w:w="2516" w:type="dxa"/>
            <w:shd w:val="clear" w:color="auto" w:fill="auto"/>
          </w:tcPr>
          <w:p w:rsidR="002F0419" w:rsidRPr="002F0419" w:rsidRDefault="002F0419" w:rsidP="002F0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0419" w:rsidRPr="002F0419" w:rsidRDefault="002F0419" w:rsidP="002F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D2807" w:rsidRDefault="002D2807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419">
        <w:rPr>
          <w:rFonts w:ascii="Times New Roman" w:hAnsi="Times New Roman" w:cs="Times New Roman"/>
          <w:b/>
          <w:sz w:val="24"/>
          <w:szCs w:val="24"/>
          <w:u w:val="single"/>
        </w:rPr>
        <w:t>Приклад оформлення матеріалів</w:t>
      </w: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F0419">
        <w:rPr>
          <w:rFonts w:ascii="Times New Roman" w:hAnsi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67A8" wp14:editId="191A5147">
                <wp:simplePos x="0" y="0"/>
                <wp:positionH relativeFrom="column">
                  <wp:posOffset>95250</wp:posOffset>
                </wp:positionH>
                <wp:positionV relativeFrom="paragraph">
                  <wp:posOffset>62865</wp:posOffset>
                </wp:positionV>
                <wp:extent cx="6043930" cy="9036685"/>
                <wp:effectExtent l="0" t="0" r="13970" b="1206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930" cy="9036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19" w:rsidRPr="004207A7" w:rsidRDefault="002F0419" w:rsidP="002F0419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INTERNATIONAL PRACTICE OF </w:t>
                            </w:r>
                          </w:p>
                          <w:p w:rsidR="002F0419" w:rsidRPr="004207A7" w:rsidRDefault="002F0419" w:rsidP="002F0419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ARTIFICIAL INTELLIGENCE APPLICATION IN EDUCATION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Andrii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Petrov</w:t>
                            </w:r>
                            <w:proofErr w:type="spellEnd"/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Doctor of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Sciencеs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(Economics), 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Professor of department of economic theory,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macro-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and microeconomics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Taras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Shevchenko National University </w:t>
                            </w: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of  Kyiv</w:t>
                            </w:r>
                            <w:proofErr w:type="gramEnd"/>
                          </w:p>
                          <w:p w:rsidR="002F0419" w:rsidRPr="000C5BD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C5B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E-mail: </w:t>
                            </w:r>
                            <w:hyperlink r:id="rId8" w:history="1">
                              <w:r w:rsidRPr="000C5BD7">
                                <w:rPr>
                                  <w:rStyle w:val="a6"/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  <w:lang w:val="en-GB"/>
                                </w:rPr>
                                <w:t>a.petrov@gmail.com</w:t>
                              </w:r>
                            </w:hyperlink>
                          </w:p>
                          <w:p w:rsidR="002F0419" w:rsidRPr="000C5BD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C5BD7">
                              <w:rPr>
                                <w:rFonts w:ascii="Times New Roman" w:hAnsi="Times New Roman"/>
                                <w:i/>
                                <w:caps/>
                                <w:sz w:val="28"/>
                                <w:szCs w:val="28"/>
                                <w:lang w:val="en-GB"/>
                              </w:rPr>
                              <w:t>ORCID ID 0000-0003-1840-6263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Results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2681E927" wp14:editId="60DA4B2B">
                                  <wp:extent cx="3028208" cy="1805049"/>
                                  <wp:effectExtent l="0" t="0" r="1270" b="5080"/>
                                  <wp:docPr id="2" name="Діагра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Figure 1.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Infographics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impact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artificial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intelligence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market</w:t>
                            </w:r>
                            <w:proofErr w:type="spellEnd"/>
                          </w:p>
                          <w:p w:rsidR="002F0419" w:rsidRPr="000C5BD7" w:rsidRDefault="002F0419" w:rsidP="002F041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Source: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(2018) data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(2019)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0419" w:rsidRPr="00A52801" w:rsidRDefault="002F0419" w:rsidP="002F04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Table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2F0419" w:rsidRPr="00A52801" w:rsidRDefault="002F0419" w:rsidP="002F04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Leading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countries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number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Edtech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startups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A528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2019 </w:t>
                            </w:r>
                          </w:p>
                          <w:tbl>
                            <w:tblPr>
                              <w:tblStyle w:val="a3"/>
                              <w:tblW w:w="835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1309"/>
                              <w:gridCol w:w="1275"/>
                              <w:gridCol w:w="5416"/>
                            </w:tblGrid>
                            <w:tr w:rsidR="002F0419" w:rsidRPr="00A52801" w:rsidTr="000C5BD7">
                              <w:trPr>
                                <w:jc w:val="center"/>
                              </w:trPr>
                              <w:tc>
                                <w:tcPr>
                                  <w:tcW w:w="359" w:type="dxa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Country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Number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of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startups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Edtech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16" w:type="dxa"/>
                                  <w:vAlign w:val="center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The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most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popular</w:t>
                                  </w:r>
                                  <w:proofErr w:type="spellEnd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801">
                                    <w:rPr>
                                      <w:rStyle w:val="tlid-translation"/>
                                      <w:rFonts w:ascii="Times New Roman" w:hAnsi="Times New Roman"/>
                                      <w:color w:val="000000" w:themeColor="text1"/>
                                    </w:rPr>
                                    <w:t>Edtech</w:t>
                                  </w:r>
                                  <w:proofErr w:type="spellEnd"/>
                                </w:p>
                              </w:tc>
                            </w:tr>
                            <w:tr w:rsidR="002F0419" w:rsidRPr="00A52801" w:rsidTr="000C5BD7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359" w:type="dxa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2F0419" w:rsidRPr="00A52801" w:rsidRDefault="002F0419" w:rsidP="00AA3E78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China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917</w:t>
                                  </w:r>
                                </w:p>
                              </w:tc>
                              <w:tc>
                                <w:tcPr>
                                  <w:tcW w:w="5416" w:type="dxa"/>
                                </w:tcPr>
                                <w:p w:rsidR="002F0419" w:rsidRPr="00A52801" w:rsidRDefault="00C7260F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hyperlink r:id="rId10" w:tgtFrame="_blank" w:history="1"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VIPKID</w:t>
                                    </w:r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1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DaDaABC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2" w:tgtFrame="_blank" w:history="1"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17Zuoye</w:t>
                                    </w:r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3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Hujiang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4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Homework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5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Yuanfudao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6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Zhangmen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7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Knowbox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8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Hui</w:t>
                                    </w:r>
                                    <w:proofErr w:type="spellEnd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Ke</w:t>
                                    </w:r>
                                    <w:proofErr w:type="spellEnd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Education</w:t>
                                    </w:r>
                                    <w:proofErr w:type="spellEnd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Technology</w:t>
                                    </w:r>
                                    <w:proofErr w:type="spellEnd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Group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19" w:tgtFrame="_blank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Xuele</w:t>
                                    </w:r>
                                    <w:proofErr w:type="spellEnd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Yunpingtai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2F0419" w:rsidRPr="00A52801" w:rsidTr="000C5BD7">
                              <w:trPr>
                                <w:jc w:val="center"/>
                              </w:trPr>
                              <w:tc>
                                <w:tcPr>
                                  <w:tcW w:w="359" w:type="dxa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2F0419" w:rsidRPr="00A52801" w:rsidRDefault="002F0419" w:rsidP="00AA3E78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India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F0419" w:rsidRPr="00A52801" w:rsidRDefault="002F0419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4563</w:t>
                                  </w:r>
                                </w:p>
                              </w:tc>
                              <w:tc>
                                <w:tcPr>
                                  <w:tcW w:w="5416" w:type="dxa"/>
                                </w:tcPr>
                                <w:p w:rsidR="002F0419" w:rsidRPr="00A52801" w:rsidRDefault="00C7260F" w:rsidP="00AA3E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hyperlink r:id="rId20" w:history="1">
                                    <w:proofErr w:type="spellStart"/>
                                    <w:r w:rsidR="002F0419" w:rsidRPr="00A52801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Byju's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Contineo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EduKart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Eduscation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Imarticus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Learning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Leverage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Edu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Meritnation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hyperlink r:id="rId21" w:tgtFrame="_top" w:history="1">
                                    <w:proofErr w:type="spellStart"/>
                                    <w:r w:rsidR="002F0419" w:rsidRPr="00A52801">
                                      <w:rPr>
                                        <w:rStyle w:val="a6"/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myclasscampus</w:t>
                                    </w:r>
                                    <w:proofErr w:type="spellEnd"/>
                                  </w:hyperlink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Schoolguru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Eduserve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Zeus</w:t>
                                  </w:r>
                                  <w:proofErr w:type="spellEnd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0419" w:rsidRPr="00A528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Learning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F0419" w:rsidRPr="004207A7" w:rsidRDefault="002F0419" w:rsidP="002F041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Source: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) data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F0419" w:rsidRPr="004207A7" w:rsidRDefault="002F0419" w:rsidP="002F041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0419" w:rsidRPr="004207A7" w:rsidRDefault="002F0419" w:rsidP="002F041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REFERENCES</w:t>
                            </w:r>
                          </w:p>
                          <w:p w:rsidR="002F0419" w:rsidRPr="004207A7" w:rsidRDefault="002F0419" w:rsidP="002F04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0419" w:rsidRPr="004207A7" w:rsidRDefault="002F0419" w:rsidP="002F041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Seligman, B.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(2018). 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Critical thinking skill development: Analysis of a new learning management model for Thai high schools. </w:t>
                            </w:r>
                            <w:r w:rsidRPr="004207A7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GB"/>
                              </w:rPr>
                              <w:t>Journal of International Studies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, 11(2), 37-48. 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DOI: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10.14254/2071-8330.2018/11-2/3</w:t>
                            </w:r>
                          </w:p>
                          <w:p w:rsidR="002F0419" w:rsidRPr="0029191F" w:rsidRDefault="002F0419" w:rsidP="002F0419">
                            <w:pPr>
                              <w:pStyle w:val="a8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F0419" w:rsidRDefault="002F0419" w:rsidP="002F0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7.5pt;margin-top:4.95pt;width:475.9pt;height:7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" fillcolor="white [3201]" strokecolor="#4f81bd [3204]" strokeweight="2pt">
                <v:textbox>
                  <w:txbxContent>
                    <w:p w:rsidR="002F0419" w:rsidRPr="004207A7" w:rsidRDefault="002F0419" w:rsidP="002F0419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INTERNATIONAL PRACTICE OF </w:t>
                      </w:r>
                    </w:p>
                    <w:p w:rsidR="002F0419" w:rsidRPr="004207A7" w:rsidRDefault="002F0419" w:rsidP="002F0419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ARTIFICIAL INTELLIGENCE APPLICATION IN EDUCATION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Andrii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Petrov</w:t>
                      </w:r>
                      <w:proofErr w:type="spellEnd"/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Doctor of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Sciencеs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(Economics), 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Professor of department of economic theory,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macro-</w:t>
                      </w:r>
                      <w:proofErr w:type="gram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and microeconomics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Taras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Shevchenko National University </w:t>
                      </w: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of  Kyiv</w:t>
                      </w:r>
                      <w:proofErr w:type="gramEnd"/>
                    </w:p>
                    <w:p w:rsidR="002F0419" w:rsidRPr="000C5BD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0C5BD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E-mail: </w:t>
                      </w:r>
                      <w:hyperlink r:id="rId22" w:history="1">
                        <w:r w:rsidRPr="000C5BD7">
                          <w:rPr>
                            <w:rStyle w:val="a6"/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  <w:lang w:val="en-GB"/>
                          </w:rPr>
                          <w:t>a.petrov@gmail.com</w:t>
                        </w:r>
                      </w:hyperlink>
                    </w:p>
                    <w:p w:rsidR="002F0419" w:rsidRPr="000C5BD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0C5BD7">
                        <w:rPr>
                          <w:rFonts w:ascii="Times New Roman" w:hAnsi="Times New Roman"/>
                          <w:i/>
                          <w:caps/>
                          <w:sz w:val="28"/>
                          <w:szCs w:val="28"/>
                          <w:lang w:val="en-GB"/>
                        </w:rPr>
                        <w:t>ORCID ID 0000-0003-1840-6263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</w:p>
                    <w:p w:rsidR="002F0419" w:rsidRPr="004207A7" w:rsidRDefault="002F0419" w:rsidP="002F041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Results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07A7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2681E927" wp14:editId="60DA4B2B">
                            <wp:extent cx="3028208" cy="1805049"/>
                            <wp:effectExtent l="0" t="0" r="1270" b="5080"/>
                            <wp:docPr id="2" name="Діаграма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Figure 1.</w:t>
                      </w:r>
                      <w:proofErr w:type="gramEnd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Infographics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impact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artificial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intelligence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education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market</w:t>
                      </w:r>
                      <w:proofErr w:type="spellEnd"/>
                    </w:p>
                    <w:p w:rsidR="002F0419" w:rsidRPr="000C5BD7" w:rsidRDefault="002F0419" w:rsidP="002F041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F0419" w:rsidRPr="004207A7" w:rsidRDefault="002F0419" w:rsidP="002F041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Source:</w:t>
                      </w: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(2018) data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(2019)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F0419" w:rsidRPr="00A52801" w:rsidRDefault="002F0419" w:rsidP="002F041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Table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1</w:t>
                      </w:r>
                    </w:p>
                    <w:p w:rsidR="002F0419" w:rsidRPr="00A52801" w:rsidRDefault="002F0419" w:rsidP="002F041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2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Leading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countries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number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Edtech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startups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A528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2019 </w:t>
                      </w:r>
                    </w:p>
                    <w:tbl>
                      <w:tblPr>
                        <w:tblStyle w:val="a3"/>
                        <w:tblW w:w="835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1309"/>
                        <w:gridCol w:w="1275"/>
                        <w:gridCol w:w="5416"/>
                      </w:tblGrid>
                      <w:tr w:rsidR="002F0419" w:rsidRPr="00A52801" w:rsidTr="000C5BD7">
                        <w:trPr>
                          <w:jc w:val="center"/>
                        </w:trPr>
                        <w:tc>
                          <w:tcPr>
                            <w:tcW w:w="359" w:type="dxa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Country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Number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of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startups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Edtech</w:t>
                            </w:r>
                            <w:proofErr w:type="spellEnd"/>
                          </w:p>
                        </w:tc>
                        <w:tc>
                          <w:tcPr>
                            <w:tcW w:w="5416" w:type="dxa"/>
                            <w:vAlign w:val="center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The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most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popular</w:t>
                            </w:r>
                            <w:proofErr w:type="spellEnd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52801">
                              <w:rPr>
                                <w:rStyle w:val="tlid-translation"/>
                                <w:rFonts w:ascii="Times New Roman" w:hAnsi="Times New Roman"/>
                                <w:color w:val="000000" w:themeColor="text1"/>
                              </w:rPr>
                              <w:t>Edtech</w:t>
                            </w:r>
                            <w:proofErr w:type="spellEnd"/>
                          </w:p>
                        </w:tc>
                      </w:tr>
                      <w:tr w:rsidR="002F0419" w:rsidRPr="00A52801" w:rsidTr="000C5BD7">
                        <w:trPr>
                          <w:trHeight w:val="250"/>
                          <w:jc w:val="center"/>
                        </w:trPr>
                        <w:tc>
                          <w:tcPr>
                            <w:tcW w:w="359" w:type="dxa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2F0419" w:rsidRPr="00A52801" w:rsidRDefault="002F0419" w:rsidP="00AA3E7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China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917</w:t>
                            </w:r>
                          </w:p>
                        </w:tc>
                        <w:tc>
                          <w:tcPr>
                            <w:tcW w:w="5416" w:type="dxa"/>
                          </w:tcPr>
                          <w:p w:rsidR="002F0419" w:rsidRPr="00A52801" w:rsidRDefault="00C7260F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hyperlink r:id="rId23" w:tgtFrame="_blank" w:history="1"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VIPKID</w:t>
                              </w:r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4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DaDaABC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5" w:tgtFrame="_blank" w:history="1"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17Zuoye</w:t>
                              </w:r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6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Hujiang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7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Homework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8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Yuanfudao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29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Zhangmen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30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Knowbox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31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Hui</w:t>
                              </w:r>
                              <w:proofErr w:type="spellEnd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Ke</w:t>
                              </w:r>
                              <w:proofErr w:type="spellEnd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Education</w:t>
                              </w:r>
                              <w:proofErr w:type="spellEnd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Technology</w:t>
                              </w:r>
                              <w:proofErr w:type="spellEnd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Group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32" w:tgtFrame="_blank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Xuele</w:t>
                              </w:r>
                              <w:proofErr w:type="spellEnd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Yunpingtai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2F0419" w:rsidRPr="00A52801" w:rsidTr="000C5BD7">
                        <w:trPr>
                          <w:jc w:val="center"/>
                        </w:trPr>
                        <w:tc>
                          <w:tcPr>
                            <w:tcW w:w="359" w:type="dxa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2F0419" w:rsidRPr="00A52801" w:rsidRDefault="002F0419" w:rsidP="00AA3E7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India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:rsidR="002F0419" w:rsidRPr="00A52801" w:rsidRDefault="002F0419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4563</w:t>
                            </w:r>
                          </w:p>
                        </w:tc>
                        <w:tc>
                          <w:tcPr>
                            <w:tcW w:w="5416" w:type="dxa"/>
                          </w:tcPr>
                          <w:p w:rsidR="002F0419" w:rsidRPr="00A52801" w:rsidRDefault="00C7260F" w:rsidP="00AA3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hyperlink r:id="rId33" w:history="1">
                              <w:proofErr w:type="spellStart"/>
                              <w:r w:rsidR="002F0419" w:rsidRPr="00A52801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Byju's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Contineo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EduKart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Eduscation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Imarticus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Learning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Leverage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Edu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Meritnation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hyperlink r:id="rId34" w:tgtFrame="_top" w:history="1">
                              <w:proofErr w:type="spellStart"/>
                              <w:r w:rsidR="002F0419" w:rsidRPr="00A52801">
                                <w:rPr>
                                  <w:rStyle w:val="a6"/>
                                  <w:rFonts w:ascii="Times New Roman" w:hAnsi="Times New Roman"/>
                                  <w:color w:val="000000" w:themeColor="text1"/>
                                </w:rPr>
                                <w:t>myclasscampus</w:t>
                              </w:r>
                              <w:proofErr w:type="spellEnd"/>
                            </w:hyperlink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Schoolguru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Eduserve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Zeus</w:t>
                            </w:r>
                            <w:proofErr w:type="spellEnd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F0419" w:rsidRPr="00A528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Learning</w:t>
                            </w:r>
                            <w:proofErr w:type="spellEnd"/>
                          </w:p>
                        </w:tc>
                      </w:tr>
                    </w:tbl>
                    <w:p w:rsidR="002F0419" w:rsidRPr="004207A7" w:rsidRDefault="002F0419" w:rsidP="002F041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Source:</w:t>
                      </w: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) data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2F0419" w:rsidRPr="004207A7" w:rsidRDefault="002F0419" w:rsidP="002F0419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F0419" w:rsidRPr="004207A7" w:rsidRDefault="002F0419" w:rsidP="002F0419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>REFERENCES</w:t>
                      </w:r>
                    </w:p>
                    <w:p w:rsidR="002F0419" w:rsidRPr="004207A7" w:rsidRDefault="002F0419" w:rsidP="002F041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0419" w:rsidRPr="004207A7" w:rsidRDefault="002F0419" w:rsidP="002F041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Seligman, B.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(2018). 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Critical thinking skill development: Analysis of a new learning management model for Thai high schools. </w:t>
                      </w:r>
                      <w:r w:rsidRPr="004207A7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GB"/>
                        </w:rPr>
                        <w:t>Journal of International Studies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, 11(2), 37-48. 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DOI: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10.14254/2071-8330.2018/11-2/3</w:t>
                      </w:r>
                    </w:p>
                    <w:p w:rsidR="002F0419" w:rsidRPr="0029191F" w:rsidRDefault="002F0419" w:rsidP="002F0419">
                      <w:pPr>
                        <w:pStyle w:val="a8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F0419" w:rsidRDefault="002F0419" w:rsidP="002F04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25A22" w:rsidRPr="002F0419" w:rsidRDefault="00425A22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F0419" w:rsidRPr="002F0419" w:rsidRDefault="002F0419" w:rsidP="002F0419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F041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Приклад </w:t>
      </w:r>
      <w:proofErr w:type="spellStart"/>
      <w:r w:rsidRPr="002F0419">
        <w:rPr>
          <w:rFonts w:ascii="Times New Roman" w:hAnsi="Times New Roman"/>
          <w:b/>
          <w:sz w:val="24"/>
          <w:szCs w:val="24"/>
          <w:u w:val="single"/>
          <w:lang w:val="ru-RU"/>
        </w:rPr>
        <w:t>оформлення</w:t>
      </w:r>
      <w:proofErr w:type="spellEnd"/>
      <w:r w:rsidRPr="002F041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«</w:t>
      </w:r>
      <w:r w:rsidRPr="002F0419">
        <w:rPr>
          <w:rFonts w:ascii="Times New Roman" w:hAnsi="Times New Roman"/>
          <w:b/>
          <w:sz w:val="24"/>
          <w:szCs w:val="24"/>
          <w:u w:val="single"/>
          <w:lang w:val="en-GB"/>
        </w:rPr>
        <w:t>REFERENCES</w:t>
      </w:r>
      <w:r w:rsidRPr="002F0419">
        <w:rPr>
          <w:rFonts w:ascii="Times New Roman" w:hAnsi="Times New Roman"/>
          <w:b/>
          <w:sz w:val="24"/>
          <w:szCs w:val="24"/>
          <w:u w:val="single"/>
          <w:lang w:val="ru-RU"/>
        </w:rPr>
        <w:t>»</w:t>
      </w: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2F0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Статті</w:t>
      </w: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2F04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закордонні</w:t>
      </w: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Mishchuk</w:t>
      </w:r>
      <w:proofErr w:type="spellEnd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Bilan</w:t>
      </w:r>
      <w:proofErr w:type="spellEnd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Y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&amp; </w:t>
      </w:r>
      <w:proofErr w:type="spellStart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Pavlushenko</w:t>
      </w:r>
      <w:proofErr w:type="spellEnd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>. (2016).</w:t>
      </w:r>
      <w:proofErr w:type="gramEnd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Knowledge management systems: issues in enterprise human capital management implementation in transition economy. </w:t>
      </w:r>
      <w:r w:rsidRPr="002F04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Polish Journal of Management Studies</w:t>
      </w:r>
      <w:proofErr w:type="gramStart"/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2F041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14</w:t>
      </w:r>
      <w:proofErr w:type="gramEnd"/>
      <w:r w:rsidRPr="002F041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(1), 163-173</w:t>
      </w: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2F0419">
        <w:rPr>
          <w:rFonts w:ascii="Times New Roman" w:hAnsi="Times New Roman" w:cs="Times New Roman"/>
          <w:sz w:val="24"/>
          <w:szCs w:val="24"/>
        </w:rPr>
        <w:t xml:space="preserve"> DOI: 10.17512/pjms.2016.14.1.15</w:t>
      </w:r>
    </w:p>
    <w:p w:rsidR="002F0419" w:rsidRPr="002F0419" w:rsidRDefault="002F0419" w:rsidP="002F0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0419" w:rsidRPr="002F0419" w:rsidRDefault="002F0419" w:rsidP="002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б) </w:t>
      </w:r>
      <w:r w:rsidRPr="002F0419">
        <w:rPr>
          <w:rFonts w:ascii="Times New Roman" w:hAnsi="Times New Roman" w:cs="Times New Roman"/>
          <w:sz w:val="24"/>
          <w:szCs w:val="24"/>
          <w:u w:val="single"/>
        </w:rPr>
        <w:t>україномовні</w:t>
      </w:r>
    </w:p>
    <w:p w:rsidR="002F0419" w:rsidRPr="002F0419" w:rsidRDefault="002F0419" w:rsidP="002F0419">
      <w:pPr>
        <w:pStyle w:val="1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6" w:hanging="425"/>
        <w:jc w:val="both"/>
        <w:rPr>
          <w:b w:val="0"/>
          <w:sz w:val="24"/>
          <w:szCs w:val="24"/>
        </w:rPr>
      </w:pPr>
      <w:proofErr w:type="spellStart"/>
      <w:proofErr w:type="gramStart"/>
      <w:r w:rsidRPr="002F0419">
        <w:rPr>
          <w:b w:val="0"/>
          <w:sz w:val="24"/>
          <w:szCs w:val="24"/>
          <w:lang w:val="en-GB"/>
        </w:rPr>
        <w:t>Tatomur</w:t>
      </w:r>
      <w:proofErr w:type="spellEnd"/>
      <w:r w:rsidRPr="002F0419">
        <w:rPr>
          <w:b w:val="0"/>
          <w:sz w:val="24"/>
          <w:szCs w:val="24"/>
          <w:lang w:val="en-GB"/>
        </w:rPr>
        <w:t xml:space="preserve"> I.L. (201</w:t>
      </w:r>
      <w:r w:rsidRPr="002F0419">
        <w:rPr>
          <w:b w:val="0"/>
          <w:sz w:val="24"/>
          <w:szCs w:val="24"/>
        </w:rPr>
        <w:t>9</w:t>
      </w:r>
      <w:r w:rsidRPr="002F0419">
        <w:rPr>
          <w:b w:val="0"/>
          <w:sz w:val="24"/>
          <w:szCs w:val="24"/>
          <w:lang w:val="en-GB"/>
        </w:rPr>
        <w:t xml:space="preserve">) </w:t>
      </w:r>
      <w:r w:rsidRPr="002F0419">
        <w:rPr>
          <w:b w:val="0"/>
          <w:sz w:val="24"/>
          <w:szCs w:val="24"/>
        </w:rPr>
        <w:t>«</w:t>
      </w:r>
      <w:proofErr w:type="spellStart"/>
      <w:r w:rsidRPr="002F0419">
        <w:rPr>
          <w:b w:val="0"/>
          <w:sz w:val="24"/>
          <w:szCs w:val="24"/>
        </w:rPr>
        <w:t>Venchurnyy</w:t>
      </w:r>
      <w:proofErr w:type="spellEnd"/>
      <w:r w:rsidRPr="002F0419">
        <w:rPr>
          <w:b w:val="0"/>
          <w:sz w:val="24"/>
          <w:szCs w:val="24"/>
        </w:rPr>
        <w:t xml:space="preserve"> </w:t>
      </w:r>
      <w:proofErr w:type="spellStart"/>
      <w:r w:rsidRPr="002F0419">
        <w:rPr>
          <w:b w:val="0"/>
          <w:sz w:val="24"/>
          <w:szCs w:val="24"/>
        </w:rPr>
        <w:t>barometr</w:t>
      </w:r>
      <w:proofErr w:type="spellEnd"/>
      <w:r w:rsidRPr="002F0419">
        <w:rPr>
          <w:b w:val="0"/>
          <w:sz w:val="24"/>
          <w:szCs w:val="24"/>
        </w:rPr>
        <w:t xml:space="preserve">» </w:t>
      </w:r>
      <w:proofErr w:type="spellStart"/>
      <w:r w:rsidRPr="002F0419">
        <w:rPr>
          <w:b w:val="0"/>
          <w:sz w:val="24"/>
          <w:szCs w:val="24"/>
        </w:rPr>
        <w:t>rynku</w:t>
      </w:r>
      <w:proofErr w:type="spellEnd"/>
      <w:r w:rsidRPr="002F0419">
        <w:rPr>
          <w:b w:val="0"/>
          <w:sz w:val="24"/>
          <w:szCs w:val="24"/>
        </w:rPr>
        <w:t xml:space="preserve"> </w:t>
      </w:r>
      <w:proofErr w:type="spellStart"/>
      <w:r w:rsidRPr="002F0419">
        <w:rPr>
          <w:b w:val="0"/>
          <w:sz w:val="24"/>
          <w:szCs w:val="24"/>
        </w:rPr>
        <w:t>EdTech</w:t>
      </w:r>
      <w:proofErr w:type="spellEnd"/>
      <w:r w:rsidRPr="002F0419">
        <w:rPr>
          <w:b w:val="0"/>
          <w:sz w:val="24"/>
          <w:szCs w:val="24"/>
          <w:lang w:val="en-US"/>
        </w:rPr>
        <w:t xml:space="preserve"> </w:t>
      </w:r>
      <w:r w:rsidRPr="002F0419">
        <w:rPr>
          <w:rStyle w:val="tlid-translation"/>
          <w:b w:val="0"/>
          <w:sz w:val="24"/>
          <w:szCs w:val="24"/>
        </w:rPr>
        <w:t>[</w:t>
      </w:r>
      <w:proofErr w:type="spellStart"/>
      <w:r w:rsidRPr="002F0419">
        <w:rPr>
          <w:b w:val="0"/>
          <w:bCs w:val="0"/>
          <w:sz w:val="24"/>
          <w:szCs w:val="24"/>
        </w:rPr>
        <w:t>EdTech</w:t>
      </w:r>
      <w:proofErr w:type="spellEnd"/>
      <w:r w:rsidRPr="002F0419">
        <w:rPr>
          <w:b w:val="0"/>
          <w:bCs w:val="0"/>
          <w:sz w:val="24"/>
          <w:szCs w:val="24"/>
        </w:rPr>
        <w:t xml:space="preserve"> </w:t>
      </w:r>
      <w:proofErr w:type="spellStart"/>
      <w:r w:rsidRPr="002F0419">
        <w:rPr>
          <w:b w:val="0"/>
          <w:bCs w:val="0"/>
          <w:sz w:val="24"/>
          <w:szCs w:val="24"/>
        </w:rPr>
        <w:t>Market</w:t>
      </w:r>
      <w:proofErr w:type="spellEnd"/>
      <w:r w:rsidRPr="002F0419">
        <w:rPr>
          <w:b w:val="0"/>
          <w:bCs w:val="0"/>
          <w:sz w:val="24"/>
          <w:szCs w:val="24"/>
        </w:rPr>
        <w:t xml:space="preserve"> </w:t>
      </w:r>
      <w:proofErr w:type="spellStart"/>
      <w:r w:rsidRPr="002F0419">
        <w:rPr>
          <w:b w:val="0"/>
          <w:bCs w:val="0"/>
          <w:sz w:val="24"/>
          <w:szCs w:val="24"/>
        </w:rPr>
        <w:t>Venture</w:t>
      </w:r>
      <w:proofErr w:type="spellEnd"/>
      <w:r w:rsidRPr="002F0419">
        <w:rPr>
          <w:b w:val="0"/>
          <w:bCs w:val="0"/>
          <w:sz w:val="24"/>
          <w:szCs w:val="24"/>
        </w:rPr>
        <w:t xml:space="preserve"> </w:t>
      </w:r>
      <w:proofErr w:type="spellStart"/>
      <w:r w:rsidRPr="002F0419">
        <w:rPr>
          <w:b w:val="0"/>
          <w:bCs w:val="0"/>
          <w:sz w:val="24"/>
          <w:szCs w:val="24"/>
        </w:rPr>
        <w:t>Barometer</w:t>
      </w:r>
      <w:proofErr w:type="spellEnd"/>
      <w:r w:rsidRPr="002F0419">
        <w:rPr>
          <w:rStyle w:val="tlid-translation"/>
          <w:b w:val="0"/>
          <w:sz w:val="24"/>
          <w:szCs w:val="24"/>
        </w:rPr>
        <w:t>].</w:t>
      </w:r>
      <w:proofErr w:type="gramEnd"/>
      <w:r w:rsidRPr="002F0419">
        <w:rPr>
          <w:rStyle w:val="tlid-translation"/>
          <w:b w:val="0"/>
          <w:sz w:val="24"/>
          <w:szCs w:val="24"/>
          <w:lang w:val="en-US"/>
        </w:rPr>
        <w:t xml:space="preserve"> </w:t>
      </w:r>
      <w:r w:rsidRPr="002F0419">
        <w:rPr>
          <w:b w:val="0"/>
          <w:i/>
          <w:sz w:val="24"/>
          <w:szCs w:val="24"/>
          <w:lang w:val="en-GB"/>
        </w:rPr>
        <w:t>Finance of Ukraine</w:t>
      </w:r>
      <w:r w:rsidRPr="002F0419">
        <w:rPr>
          <w:b w:val="0"/>
          <w:i/>
          <w:sz w:val="24"/>
          <w:szCs w:val="24"/>
        </w:rPr>
        <w:t xml:space="preserve">, 8, </w:t>
      </w:r>
      <w:r w:rsidRPr="002F0419">
        <w:rPr>
          <w:b w:val="0"/>
          <w:sz w:val="24"/>
          <w:szCs w:val="24"/>
        </w:rPr>
        <w:t>89-102.</w:t>
      </w:r>
      <w:r w:rsidRPr="002F0419">
        <w:rPr>
          <w:b w:val="0"/>
          <w:sz w:val="24"/>
          <w:szCs w:val="24"/>
          <w:lang w:val="en-US"/>
        </w:rPr>
        <w:t xml:space="preserve"> </w:t>
      </w:r>
      <w:r w:rsidRPr="002F0419">
        <w:rPr>
          <w:b w:val="0"/>
          <w:sz w:val="24"/>
          <w:szCs w:val="24"/>
        </w:rPr>
        <w:t>DOI:</w:t>
      </w:r>
      <w:r w:rsidRPr="002F0419">
        <w:rPr>
          <w:b w:val="0"/>
          <w:bCs w:val="0"/>
          <w:sz w:val="24"/>
          <w:szCs w:val="24"/>
        </w:rPr>
        <w:t>10.15407/dse2019.02.178</w:t>
      </w:r>
    </w:p>
    <w:p w:rsidR="002F0419" w:rsidRPr="002F0419" w:rsidRDefault="002F0419" w:rsidP="002F0419">
      <w:pPr>
        <w:pStyle w:val="1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6" w:hanging="425"/>
        <w:jc w:val="both"/>
        <w:rPr>
          <w:b w:val="0"/>
          <w:i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0419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spellStart"/>
      <w:r w:rsidRPr="002F0419">
        <w:rPr>
          <w:rFonts w:ascii="Times New Roman" w:hAnsi="Times New Roman" w:cs="Times New Roman"/>
          <w:b/>
          <w:sz w:val="24"/>
          <w:szCs w:val="24"/>
        </w:rPr>
        <w:t>онографії</w:t>
      </w:r>
      <w:proofErr w:type="spellEnd"/>
      <w:r w:rsidRPr="002F0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2F04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закордонні</w:t>
      </w:r>
    </w:p>
    <w:p w:rsidR="002F0419" w:rsidRPr="002F0419" w:rsidRDefault="002F0419" w:rsidP="002F041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419">
        <w:rPr>
          <w:rFonts w:ascii="Times New Roman" w:hAnsi="Times New Roman" w:cs="Times New Roman"/>
          <w:sz w:val="24"/>
          <w:szCs w:val="24"/>
        </w:rPr>
        <w:t>Prusov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Doroshenko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A (2018).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Hershey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, USA: IGI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>, 460 p.</w:t>
      </w:r>
    </w:p>
    <w:p w:rsidR="002F0419" w:rsidRPr="002F0419" w:rsidRDefault="002F0419" w:rsidP="002F0419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419" w:rsidRPr="002F0419" w:rsidRDefault="002F0419" w:rsidP="002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19">
        <w:rPr>
          <w:rFonts w:ascii="Times New Roman" w:hAnsi="Times New Roman" w:cs="Times New Roman"/>
          <w:sz w:val="24"/>
          <w:szCs w:val="24"/>
        </w:rPr>
        <w:t xml:space="preserve">б) </w:t>
      </w:r>
      <w:r w:rsidRPr="002F0419">
        <w:rPr>
          <w:rFonts w:ascii="Times New Roman" w:hAnsi="Times New Roman" w:cs="Times New Roman"/>
          <w:sz w:val="24"/>
          <w:szCs w:val="24"/>
          <w:u w:val="single"/>
        </w:rPr>
        <w:t>україномовні</w:t>
      </w:r>
    </w:p>
    <w:p w:rsidR="002F0419" w:rsidRPr="002F0419" w:rsidRDefault="002F0419" w:rsidP="002F0419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19">
        <w:rPr>
          <w:rFonts w:ascii="Times New Roman" w:hAnsi="Times New Roman" w:cs="Times New Roman"/>
          <w:sz w:val="24"/>
          <w:szCs w:val="24"/>
          <w:lang w:val="en-GB"/>
        </w:rPr>
        <w:t>Tatomur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r w:rsidRPr="002F041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F0419">
        <w:rPr>
          <w:rFonts w:ascii="Times New Roman" w:hAnsi="Times New Roman" w:cs="Times New Roman"/>
          <w:sz w:val="24"/>
          <w:szCs w:val="24"/>
        </w:rPr>
        <w:t>.</w:t>
      </w:r>
      <w:r w:rsidRPr="002F041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2F0419">
        <w:rPr>
          <w:rFonts w:ascii="Times New Roman" w:hAnsi="Times New Roman" w:cs="Times New Roman"/>
          <w:sz w:val="24"/>
          <w:szCs w:val="24"/>
        </w:rPr>
        <w:t xml:space="preserve">. </w:t>
      </w:r>
      <w:r w:rsidRPr="002F0419">
        <w:rPr>
          <w:rFonts w:ascii="Times New Roman" w:hAnsi="Times New Roman" w:cs="Times New Roman"/>
          <w:spacing w:val="-6"/>
          <w:sz w:val="24"/>
          <w:szCs w:val="24"/>
        </w:rPr>
        <w:t xml:space="preserve">(2020).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Vyshcha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osvita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yak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imperatyv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rozvytku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informatsiynoho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suspilʹstva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r w:rsidRPr="002F0419">
        <w:rPr>
          <w:rFonts w:ascii="Times New Roman" w:hAnsi="Times New Roman" w:cs="Times New Roman"/>
          <w:spacing w:val="-6"/>
          <w:sz w:val="24"/>
          <w:szCs w:val="24"/>
        </w:rPr>
        <w:t>[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imperative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2F0419">
        <w:rPr>
          <w:rFonts w:ascii="Times New Roman" w:hAnsi="Times New Roman" w:cs="Times New Roman"/>
          <w:spacing w:val="-6"/>
          <w:sz w:val="24"/>
          <w:szCs w:val="24"/>
        </w:rPr>
        <w:t xml:space="preserve">]: </w:t>
      </w:r>
      <w:proofErr w:type="spellStart"/>
      <w:r w:rsidRPr="002F0419">
        <w:rPr>
          <w:rFonts w:ascii="Times New Roman" w:hAnsi="Times New Roman" w:cs="Times New Roman"/>
          <w:i/>
          <w:sz w:val="24"/>
          <w:szCs w:val="24"/>
        </w:rPr>
        <w:t>monograph</w:t>
      </w:r>
      <w:proofErr w:type="spellEnd"/>
      <w:r w:rsidRPr="002F041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Vydavnytstvo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Drohobytskoho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derzhavnoho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pedahohichnoho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universytetu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imeni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19">
        <w:rPr>
          <w:rFonts w:ascii="Times New Roman" w:hAnsi="Times New Roman" w:cs="Times New Roman"/>
          <w:sz w:val="24"/>
          <w:szCs w:val="24"/>
        </w:rPr>
        <w:t>Franka</w:t>
      </w:r>
      <w:proofErr w:type="spellEnd"/>
      <w:r w:rsidRPr="002F0419">
        <w:rPr>
          <w:rFonts w:ascii="Times New Roman" w:hAnsi="Times New Roman" w:cs="Times New Roman"/>
          <w:sz w:val="24"/>
          <w:szCs w:val="24"/>
        </w:rPr>
        <w:t>, 400 р.</w:t>
      </w:r>
    </w:p>
    <w:p w:rsidR="002F0419" w:rsidRPr="002F0419" w:rsidRDefault="002F0419" w:rsidP="002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19" w:rsidRPr="002F0419" w:rsidRDefault="002F0419" w:rsidP="002F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</w:rPr>
        <w:t>3. Матеріали конференцій</w:t>
      </w:r>
    </w:p>
    <w:p w:rsidR="002F0419" w:rsidRPr="002F0419" w:rsidRDefault="002F0419" w:rsidP="002F0419">
      <w:pPr>
        <w:pStyle w:val="1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6" w:hanging="425"/>
        <w:jc w:val="both"/>
        <w:rPr>
          <w:rStyle w:val="a9"/>
          <w:b w:val="0"/>
          <w:sz w:val="24"/>
          <w:szCs w:val="24"/>
        </w:rPr>
      </w:pPr>
    </w:p>
    <w:p w:rsidR="002F0419" w:rsidRPr="002F0419" w:rsidRDefault="002F0419" w:rsidP="002F0419">
      <w:pPr>
        <w:pStyle w:val="1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6" w:hanging="425"/>
        <w:jc w:val="both"/>
        <w:rPr>
          <w:b w:val="0"/>
          <w:sz w:val="24"/>
          <w:szCs w:val="24"/>
        </w:rPr>
      </w:pPr>
      <w:r w:rsidRPr="002F0419">
        <w:rPr>
          <w:rStyle w:val="a9"/>
          <w:b w:val="0"/>
          <w:sz w:val="24"/>
          <w:szCs w:val="24"/>
          <w:lang w:val="en-GB"/>
        </w:rPr>
        <w:t>Swank G. (</w:t>
      </w:r>
      <w:r w:rsidRPr="002F0419">
        <w:rPr>
          <w:b w:val="0"/>
          <w:sz w:val="24"/>
          <w:szCs w:val="24"/>
        </w:rPr>
        <w:t xml:space="preserve">24-26 </w:t>
      </w:r>
      <w:proofErr w:type="spellStart"/>
      <w:r w:rsidRPr="002F0419">
        <w:rPr>
          <w:b w:val="0"/>
          <w:sz w:val="24"/>
          <w:szCs w:val="24"/>
        </w:rPr>
        <w:t>June</w:t>
      </w:r>
      <w:proofErr w:type="spellEnd"/>
      <w:r w:rsidRPr="002F0419">
        <w:rPr>
          <w:b w:val="0"/>
          <w:i/>
          <w:sz w:val="24"/>
          <w:szCs w:val="24"/>
        </w:rPr>
        <w:t xml:space="preserve"> </w:t>
      </w:r>
      <w:r w:rsidRPr="002F0419">
        <w:rPr>
          <w:rStyle w:val="a9"/>
          <w:b w:val="0"/>
          <w:sz w:val="24"/>
          <w:szCs w:val="24"/>
          <w:lang w:val="en-GB"/>
        </w:rPr>
        <w:t>20</w:t>
      </w:r>
      <w:r w:rsidRPr="002F0419">
        <w:rPr>
          <w:rStyle w:val="a9"/>
          <w:b w:val="0"/>
          <w:sz w:val="24"/>
          <w:szCs w:val="24"/>
        </w:rPr>
        <w:t>20</w:t>
      </w:r>
      <w:r w:rsidRPr="002F0419">
        <w:rPr>
          <w:rStyle w:val="a9"/>
          <w:b w:val="0"/>
          <w:sz w:val="24"/>
          <w:szCs w:val="24"/>
          <w:lang w:val="en-GB"/>
        </w:rPr>
        <w:t xml:space="preserve">). </w:t>
      </w:r>
      <w:r w:rsidRPr="002F0419">
        <w:rPr>
          <w:b w:val="0"/>
          <w:i/>
          <w:sz w:val="24"/>
          <w:szCs w:val="24"/>
          <w:lang w:val="en-GB"/>
        </w:rPr>
        <w:t xml:space="preserve">How Artificial Intelligence Is Disrupting the Education Industry. </w:t>
      </w:r>
      <w:proofErr w:type="gramStart"/>
      <w:r w:rsidRPr="002F0419">
        <w:rPr>
          <w:rFonts w:eastAsiaTheme="minorHAnsi"/>
          <w:b w:val="0"/>
          <w:bCs w:val="0"/>
          <w:i/>
          <w:sz w:val="24"/>
          <w:szCs w:val="24"/>
          <w:lang w:val="en"/>
        </w:rPr>
        <w:t>Proceedings of the II International Conference</w:t>
      </w:r>
      <w:r w:rsidRPr="002F0419">
        <w:rPr>
          <w:rFonts w:eastAsiaTheme="minorHAnsi"/>
          <w:b w:val="0"/>
          <w:bCs w:val="0"/>
          <w:sz w:val="24"/>
          <w:szCs w:val="24"/>
          <w:lang w:val="en"/>
        </w:rPr>
        <w:t xml:space="preserve"> [Economics through the Eyes of Youth] (Canada)</w:t>
      </w:r>
      <w:r w:rsidRPr="002F0419">
        <w:rPr>
          <w:rFonts w:eastAsiaTheme="minorHAnsi"/>
          <w:b w:val="0"/>
          <w:bCs w:val="0"/>
          <w:sz w:val="24"/>
          <w:szCs w:val="24"/>
        </w:rPr>
        <w:t>.</w:t>
      </w:r>
      <w:proofErr w:type="gramEnd"/>
      <w:r w:rsidRPr="002F0419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2F0419">
        <w:rPr>
          <w:rFonts w:eastAsiaTheme="minorHAnsi"/>
          <w:b w:val="0"/>
          <w:bCs w:val="0"/>
          <w:sz w:val="24"/>
          <w:szCs w:val="24"/>
          <w:lang w:val="en"/>
        </w:rPr>
        <w:t>Publisher: Varna, P. 35 – 38.</w:t>
      </w:r>
    </w:p>
    <w:p w:rsidR="002F0419" w:rsidRPr="002F0419" w:rsidRDefault="002F0419" w:rsidP="002F0419">
      <w:pPr>
        <w:tabs>
          <w:tab w:val="left" w:pos="2469"/>
        </w:tabs>
        <w:spacing w:after="0" w:line="240" w:lineRule="auto"/>
        <w:rPr>
          <w:sz w:val="24"/>
          <w:szCs w:val="24"/>
        </w:rPr>
      </w:pPr>
    </w:p>
    <w:p w:rsidR="002F0419" w:rsidRPr="002F0419" w:rsidRDefault="002F0419" w:rsidP="002F0419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19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F0419">
        <w:rPr>
          <w:rFonts w:ascii="Times New Roman" w:hAnsi="Times New Roman" w:cs="Times New Roman"/>
          <w:b/>
          <w:sz w:val="24"/>
          <w:szCs w:val="24"/>
        </w:rPr>
        <w:t xml:space="preserve"> Електронний ресурс</w:t>
      </w:r>
    </w:p>
    <w:p w:rsidR="002F0419" w:rsidRPr="002F0419" w:rsidRDefault="002F0419" w:rsidP="002F0419">
      <w:pPr>
        <w:pStyle w:val="1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6" w:hanging="425"/>
        <w:jc w:val="both"/>
        <w:rPr>
          <w:b w:val="0"/>
          <w:sz w:val="24"/>
          <w:szCs w:val="24"/>
          <w:lang w:val="en-GB"/>
        </w:rPr>
      </w:pPr>
      <w:proofErr w:type="gramStart"/>
      <w:r w:rsidRPr="002F0419">
        <w:rPr>
          <w:rStyle w:val="a9"/>
          <w:b w:val="0"/>
          <w:sz w:val="24"/>
          <w:szCs w:val="24"/>
          <w:lang w:val="en-GB"/>
        </w:rPr>
        <w:t>Swank G. (20</w:t>
      </w:r>
      <w:r w:rsidRPr="002F0419">
        <w:rPr>
          <w:rStyle w:val="a9"/>
          <w:b w:val="0"/>
          <w:sz w:val="24"/>
          <w:szCs w:val="24"/>
        </w:rPr>
        <w:t>20</w:t>
      </w:r>
      <w:r w:rsidRPr="002F0419">
        <w:rPr>
          <w:rStyle w:val="a9"/>
          <w:b w:val="0"/>
          <w:sz w:val="24"/>
          <w:szCs w:val="24"/>
          <w:lang w:val="en-GB"/>
        </w:rPr>
        <w:t>).</w:t>
      </w:r>
      <w:proofErr w:type="gramEnd"/>
      <w:r w:rsidRPr="002F0419">
        <w:rPr>
          <w:rStyle w:val="a9"/>
          <w:b w:val="0"/>
          <w:sz w:val="24"/>
          <w:szCs w:val="24"/>
          <w:lang w:val="en-GB"/>
        </w:rPr>
        <w:t xml:space="preserve"> </w:t>
      </w:r>
      <w:r w:rsidRPr="002F0419">
        <w:rPr>
          <w:b w:val="0"/>
          <w:i/>
          <w:sz w:val="24"/>
          <w:szCs w:val="24"/>
          <w:lang w:val="en-GB"/>
        </w:rPr>
        <w:t xml:space="preserve">How Artificial Intelligence Is Disrupting the Education Industry. </w:t>
      </w:r>
      <w:proofErr w:type="gramStart"/>
      <w:r w:rsidRPr="002F0419">
        <w:rPr>
          <w:rFonts w:eastAsiaTheme="minorHAnsi"/>
          <w:b w:val="0"/>
          <w:bCs w:val="0"/>
          <w:i/>
          <w:sz w:val="24"/>
          <w:szCs w:val="24"/>
          <w:lang w:val="en"/>
        </w:rPr>
        <w:t>Proceedings of the II International Conference</w:t>
      </w:r>
      <w:r w:rsidRPr="002F0419">
        <w:rPr>
          <w:rFonts w:eastAsiaTheme="minorHAnsi"/>
          <w:b w:val="0"/>
          <w:bCs w:val="0"/>
          <w:sz w:val="24"/>
          <w:szCs w:val="24"/>
          <w:lang w:val="en"/>
        </w:rPr>
        <w:t xml:space="preserve"> [Economics through the Eyes of Youth] (Canada)</w:t>
      </w:r>
      <w:r w:rsidRPr="002F0419">
        <w:rPr>
          <w:rFonts w:eastAsiaTheme="minorHAnsi"/>
          <w:b w:val="0"/>
          <w:bCs w:val="0"/>
          <w:sz w:val="24"/>
          <w:szCs w:val="24"/>
        </w:rPr>
        <w:t>.</w:t>
      </w:r>
      <w:proofErr w:type="gramEnd"/>
      <w:r w:rsidRPr="002F0419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2F0419">
        <w:rPr>
          <w:rFonts w:eastAsia="Calibri"/>
          <w:b w:val="0"/>
          <w:sz w:val="24"/>
          <w:szCs w:val="24"/>
          <w:lang w:val="en-GB"/>
        </w:rPr>
        <w:t>Retrieved from</w:t>
      </w:r>
      <w:r w:rsidRPr="002F0419">
        <w:rPr>
          <w:b w:val="0"/>
          <w:sz w:val="24"/>
          <w:szCs w:val="24"/>
          <w:lang w:val="en-GB"/>
        </w:rPr>
        <w:t>:</w:t>
      </w:r>
      <w:r w:rsidRPr="002F0419">
        <w:rPr>
          <w:b w:val="0"/>
          <w:sz w:val="24"/>
          <w:szCs w:val="24"/>
        </w:rPr>
        <w:t xml:space="preserve"> </w:t>
      </w:r>
      <w:hyperlink r:id="rId35" w:history="1">
        <w:r w:rsidR="002D2807" w:rsidRPr="002D2807">
          <w:rPr>
            <w:rStyle w:val="a6"/>
            <w:b w:val="0"/>
            <w:color w:val="000000" w:themeColor="text1"/>
            <w:sz w:val="24"/>
            <w:szCs w:val="24"/>
            <w:u w:val="none"/>
            <w:lang w:val="en-GB"/>
          </w:rPr>
          <w:t>https://www.huffingtonpost.com/entry/how-artificial-intelligence-is-disrupting-the-ducation_us_59c50cbae4b0b7022a6469ba</w:t>
        </w:r>
      </w:hyperlink>
      <w:r w:rsidRPr="00425A22">
        <w:rPr>
          <w:b w:val="0"/>
          <w:color w:val="000000" w:themeColor="text1"/>
          <w:sz w:val="24"/>
          <w:szCs w:val="24"/>
          <w:lang w:val="en-GB"/>
        </w:rPr>
        <w:t xml:space="preserve"> </w:t>
      </w:r>
      <w:r w:rsidRPr="002F0419">
        <w:rPr>
          <w:b w:val="0"/>
          <w:sz w:val="24"/>
          <w:szCs w:val="24"/>
          <w:lang w:val="en-GB"/>
        </w:rPr>
        <w:t>(Last accessed: 20.06.20</w:t>
      </w:r>
      <w:r w:rsidRPr="002F0419">
        <w:rPr>
          <w:b w:val="0"/>
          <w:sz w:val="24"/>
          <w:szCs w:val="24"/>
        </w:rPr>
        <w:t>20</w:t>
      </w:r>
      <w:r w:rsidRPr="002F0419">
        <w:rPr>
          <w:b w:val="0"/>
          <w:sz w:val="24"/>
          <w:szCs w:val="24"/>
          <w:lang w:val="en-GB"/>
        </w:rPr>
        <w:t>)</w:t>
      </w:r>
    </w:p>
    <w:p w:rsidR="002F0419" w:rsidRPr="005D16EB" w:rsidRDefault="002F0419" w:rsidP="002F0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295" w:rsidRPr="00762535" w:rsidRDefault="009B5295" w:rsidP="0076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295" w:rsidRPr="00762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35"/>
    <w:rsid w:val="00045975"/>
    <w:rsid w:val="00065E5D"/>
    <w:rsid w:val="000A0AB0"/>
    <w:rsid w:val="000A1D94"/>
    <w:rsid w:val="00166693"/>
    <w:rsid w:val="00181DD1"/>
    <w:rsid w:val="00217332"/>
    <w:rsid w:val="00220969"/>
    <w:rsid w:val="00274402"/>
    <w:rsid w:val="002856C4"/>
    <w:rsid w:val="002C657C"/>
    <w:rsid w:val="002D2807"/>
    <w:rsid w:val="002F0419"/>
    <w:rsid w:val="003465BE"/>
    <w:rsid w:val="00387D68"/>
    <w:rsid w:val="003C66E9"/>
    <w:rsid w:val="00425A22"/>
    <w:rsid w:val="004B469B"/>
    <w:rsid w:val="004D5188"/>
    <w:rsid w:val="00510CFB"/>
    <w:rsid w:val="00532AFD"/>
    <w:rsid w:val="005409C9"/>
    <w:rsid w:val="00574CF9"/>
    <w:rsid w:val="005E2263"/>
    <w:rsid w:val="00631AFF"/>
    <w:rsid w:val="0069213A"/>
    <w:rsid w:val="006B1193"/>
    <w:rsid w:val="006C3CEE"/>
    <w:rsid w:val="006C6DA2"/>
    <w:rsid w:val="006E1BE4"/>
    <w:rsid w:val="00710E4B"/>
    <w:rsid w:val="007230B0"/>
    <w:rsid w:val="00733643"/>
    <w:rsid w:val="00733948"/>
    <w:rsid w:val="00762535"/>
    <w:rsid w:val="007A7CDA"/>
    <w:rsid w:val="007B6DEC"/>
    <w:rsid w:val="007F4614"/>
    <w:rsid w:val="00844D81"/>
    <w:rsid w:val="00846594"/>
    <w:rsid w:val="008D2B89"/>
    <w:rsid w:val="008E1F3A"/>
    <w:rsid w:val="00900674"/>
    <w:rsid w:val="009072DB"/>
    <w:rsid w:val="00934FD9"/>
    <w:rsid w:val="009B5295"/>
    <w:rsid w:val="009E743B"/>
    <w:rsid w:val="00A148F8"/>
    <w:rsid w:val="00A246E9"/>
    <w:rsid w:val="00A36BDC"/>
    <w:rsid w:val="00A46EE6"/>
    <w:rsid w:val="00AA52BD"/>
    <w:rsid w:val="00AD4BA2"/>
    <w:rsid w:val="00AE0616"/>
    <w:rsid w:val="00B24A9B"/>
    <w:rsid w:val="00B32C31"/>
    <w:rsid w:val="00B4067D"/>
    <w:rsid w:val="00B666B8"/>
    <w:rsid w:val="00BB0807"/>
    <w:rsid w:val="00C7260F"/>
    <w:rsid w:val="00CE5C27"/>
    <w:rsid w:val="00CF2F9C"/>
    <w:rsid w:val="00CF5BA5"/>
    <w:rsid w:val="00D06FEE"/>
    <w:rsid w:val="00D75918"/>
    <w:rsid w:val="00D974AA"/>
    <w:rsid w:val="00DB0F41"/>
    <w:rsid w:val="00DC6F2F"/>
    <w:rsid w:val="00E32880"/>
    <w:rsid w:val="00E8752D"/>
    <w:rsid w:val="00EC0217"/>
    <w:rsid w:val="00EF0505"/>
    <w:rsid w:val="00F17A0E"/>
    <w:rsid w:val="00F27B1F"/>
    <w:rsid w:val="00F475AC"/>
    <w:rsid w:val="00F65CC5"/>
    <w:rsid w:val="00F754A1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9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CE5C27"/>
  </w:style>
  <w:style w:type="character" w:customStyle="1" w:styleId="d2edcug0">
    <w:name w:val="d2edcug0"/>
    <w:basedOn w:val="a0"/>
    <w:rsid w:val="00065E5D"/>
  </w:style>
  <w:style w:type="character" w:styleId="a6">
    <w:name w:val="Hyperlink"/>
    <w:basedOn w:val="a0"/>
    <w:uiPriority w:val="99"/>
    <w:unhideWhenUsed/>
    <w:rsid w:val="00D759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59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Strong"/>
    <w:basedOn w:val="a0"/>
    <w:uiPriority w:val="22"/>
    <w:qFormat/>
    <w:rsid w:val="00220969"/>
    <w:rPr>
      <w:b/>
      <w:bCs/>
    </w:rPr>
  </w:style>
  <w:style w:type="character" w:customStyle="1" w:styleId="tlid-translation">
    <w:name w:val="tlid-translation"/>
    <w:basedOn w:val="a0"/>
    <w:rsid w:val="002F0419"/>
    <w:rPr>
      <w:rFonts w:cs="Times New Roman"/>
    </w:rPr>
  </w:style>
  <w:style w:type="paragraph" w:styleId="a8">
    <w:name w:val="List Paragraph"/>
    <w:basedOn w:val="a"/>
    <w:uiPriority w:val="34"/>
    <w:qFormat/>
    <w:rsid w:val="002F0419"/>
    <w:pPr>
      <w:ind w:left="720"/>
      <w:contextualSpacing/>
    </w:pPr>
  </w:style>
  <w:style w:type="character" w:styleId="a9">
    <w:name w:val="Emphasis"/>
    <w:basedOn w:val="a0"/>
    <w:uiPriority w:val="20"/>
    <w:qFormat/>
    <w:rsid w:val="002F041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9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CE5C27"/>
  </w:style>
  <w:style w:type="character" w:customStyle="1" w:styleId="d2edcug0">
    <w:name w:val="d2edcug0"/>
    <w:basedOn w:val="a0"/>
    <w:rsid w:val="00065E5D"/>
  </w:style>
  <w:style w:type="character" w:styleId="a6">
    <w:name w:val="Hyperlink"/>
    <w:basedOn w:val="a0"/>
    <w:uiPriority w:val="99"/>
    <w:unhideWhenUsed/>
    <w:rsid w:val="00D759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59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Strong"/>
    <w:basedOn w:val="a0"/>
    <w:uiPriority w:val="22"/>
    <w:qFormat/>
    <w:rsid w:val="00220969"/>
    <w:rPr>
      <w:b/>
      <w:bCs/>
    </w:rPr>
  </w:style>
  <w:style w:type="character" w:customStyle="1" w:styleId="tlid-translation">
    <w:name w:val="tlid-translation"/>
    <w:basedOn w:val="a0"/>
    <w:rsid w:val="002F0419"/>
    <w:rPr>
      <w:rFonts w:cs="Times New Roman"/>
    </w:rPr>
  </w:style>
  <w:style w:type="paragraph" w:styleId="a8">
    <w:name w:val="List Paragraph"/>
    <w:basedOn w:val="a"/>
    <w:uiPriority w:val="34"/>
    <w:qFormat/>
    <w:rsid w:val="002F0419"/>
    <w:pPr>
      <w:ind w:left="720"/>
      <w:contextualSpacing/>
    </w:pPr>
  </w:style>
  <w:style w:type="character" w:styleId="a9">
    <w:name w:val="Emphasis"/>
    <w:basedOn w:val="a0"/>
    <w:uiPriority w:val="20"/>
    <w:qFormat/>
    <w:rsid w:val="002F041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jiang.com" TargetMode="External"/><Relationship Id="rId18" Type="http://schemas.openxmlformats.org/officeDocument/2006/relationships/hyperlink" Target="https://www.huikedu.com" TargetMode="External"/><Relationship Id="rId26" Type="http://schemas.openxmlformats.org/officeDocument/2006/relationships/hyperlink" Target="https://www.hujiang.com" TargetMode="External"/><Relationship Id="rId21" Type="http://schemas.openxmlformats.org/officeDocument/2006/relationships/hyperlink" Target="https://www.thehighereducationreview.com/institution/myclasscampus-cid-1051.html" TargetMode="External"/><Relationship Id="rId34" Type="http://schemas.openxmlformats.org/officeDocument/2006/relationships/hyperlink" Target="https://www.thehighereducationreview.com/institution/myclasscampus-cid-1051.html" TargetMode="External"/><Relationship Id="rId7" Type="http://schemas.openxmlformats.org/officeDocument/2006/relationships/hyperlink" Target="http://ouci.dntb.gov.ua/" TargetMode="External"/><Relationship Id="rId12" Type="http://schemas.openxmlformats.org/officeDocument/2006/relationships/hyperlink" Target="https://ucenter.17zuoye.com/login.vpage?returnURL=%2Fsso%2Fticket.vpage%3Fdata%3D%257B%2522sign%2522%253A%2522f981957b003c08e61d6cf68551aafcc0%2522%252C%2522appKey%2522%253A%252217Platform%2522%252C%2522timestamp%2522%253A%25221575540009042%2522%252C%2522target%2522%253A%2522https%253A%252F%252Fwww.17zuoye.com%252Fssojump.vpage%253FreturnURL%253Dhttps%25253A%25252F%25252Fwww.17zuoye.com%2522%257D" TargetMode="External"/><Relationship Id="rId17" Type="http://schemas.openxmlformats.org/officeDocument/2006/relationships/hyperlink" Target="https://www.knowbox.cn" TargetMode="External"/><Relationship Id="rId25" Type="http://schemas.openxmlformats.org/officeDocument/2006/relationships/hyperlink" Target="https://ucenter.17zuoye.com/login.vpage?returnURL=%2Fsso%2Fticket.vpage%3Fdata%3D%257B%2522sign%2522%253A%2522f981957b003c08e61d6cf68551aafcc0%2522%252C%2522appKey%2522%253A%252217Platform%2522%252C%2522timestamp%2522%253A%25221575540009042%2522%252C%2522target%2522%253A%2522https%253A%252F%252Fwww.17zuoye.com%252Fssojump.vpage%253FreturnURL%253Dhttps%25253A%25252F%25252Fwww.17zuoye.com%2522%257D" TargetMode="External"/><Relationship Id="rId33" Type="http://schemas.openxmlformats.org/officeDocument/2006/relationships/hyperlink" Target="https://www.google.com.ua/url?sa=t&amp;rct=j&amp;q=&amp;esrc=s&amp;source=web&amp;cd=1&amp;cad=rja&amp;uact=8&amp;ved=2ahUKEwjvkILC-KjoAhUStYsKHT9LCHYQFjAAegQIEBAC&amp;url=https%3A%2F%2Fbyjus.com%2F&amp;usg=AOvVaw1cv53nkoMzCAVOqUp4rZx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hangmen.com" TargetMode="External"/><Relationship Id="rId20" Type="http://schemas.openxmlformats.org/officeDocument/2006/relationships/hyperlink" Target="https://www.google.com.ua/url?sa=t&amp;rct=j&amp;q=&amp;esrc=s&amp;source=web&amp;cd=1&amp;cad=rja&amp;uact=8&amp;ved=2ahUKEwjvkILC-KjoAhUStYsKHT9LCHYQFjAAegQIEBAC&amp;url=https%3A%2F%2Fbyjus.com%2F&amp;usg=AOvVaw1cv53nkoMzCAVOqUp4rZx7" TargetMode="External"/><Relationship Id="rId29" Type="http://schemas.openxmlformats.org/officeDocument/2006/relationships/hyperlink" Target="https://www.zhangme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tomur@gmail.com" TargetMode="External"/><Relationship Id="rId11" Type="http://schemas.openxmlformats.org/officeDocument/2006/relationships/hyperlink" Target="https://www.dadaabc.com" TargetMode="External"/><Relationship Id="rId24" Type="http://schemas.openxmlformats.org/officeDocument/2006/relationships/hyperlink" Target="https://www.dadaabc.com" TargetMode="External"/><Relationship Id="rId32" Type="http://schemas.openxmlformats.org/officeDocument/2006/relationships/hyperlink" Target="http://www.xuelecn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uanfudao.com" TargetMode="External"/><Relationship Id="rId23" Type="http://schemas.openxmlformats.org/officeDocument/2006/relationships/hyperlink" Target="https://www.vipkid.com.cn" TargetMode="External"/><Relationship Id="rId28" Type="http://schemas.openxmlformats.org/officeDocument/2006/relationships/hyperlink" Target="https://www.yuanfudao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vipkid.com.cn" TargetMode="External"/><Relationship Id="rId19" Type="http://schemas.openxmlformats.org/officeDocument/2006/relationships/hyperlink" Target="http://www.xuelecn.com" TargetMode="External"/><Relationship Id="rId31" Type="http://schemas.openxmlformats.org/officeDocument/2006/relationships/hyperlink" Target="https://www.huikedu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zybang.com" TargetMode="External"/><Relationship Id="rId22" Type="http://schemas.openxmlformats.org/officeDocument/2006/relationships/hyperlink" Target="mailto:a.petrov@gmail.com" TargetMode="External"/><Relationship Id="rId27" Type="http://schemas.openxmlformats.org/officeDocument/2006/relationships/hyperlink" Target="https://www.zybang.com" TargetMode="External"/><Relationship Id="rId30" Type="http://schemas.openxmlformats.org/officeDocument/2006/relationships/hyperlink" Target="https://www.knowbox.cn" TargetMode="External"/><Relationship Id="rId35" Type="http://schemas.openxmlformats.org/officeDocument/2006/relationships/hyperlink" Target="https://www.huffingtonpost.com/entry/how-artificial-intelligence-is-disrupting-the-ducation_us_59c50cbae4b0b7022a6469ba" TargetMode="External"/><Relationship Id="rId8" Type="http://schemas.openxmlformats.org/officeDocument/2006/relationships/hyperlink" Target="mailto:a.petrov@gmail.com" TargetMode="External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64864"/>
        <c:axId val="168639232"/>
      </c:barChart>
      <c:catAx>
        <c:axId val="129764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68639232"/>
        <c:crosses val="autoZero"/>
        <c:auto val="1"/>
        <c:lblAlgn val="ctr"/>
        <c:lblOffset val="100"/>
        <c:noMultiLvlLbl val="0"/>
      </c:catAx>
      <c:valAx>
        <c:axId val="16863923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29764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5378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76</cp:revision>
  <dcterms:created xsi:type="dcterms:W3CDTF">2021-03-24T18:41:00Z</dcterms:created>
  <dcterms:modified xsi:type="dcterms:W3CDTF">2021-07-11T17:29:00Z</dcterms:modified>
</cp:coreProperties>
</file>