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D71D9F" w:rsidRDefault="00654D54" w:rsidP="001309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D71D9F" w:rsidTr="00A96EF1">
        <w:tc>
          <w:tcPr>
            <w:tcW w:w="2978" w:type="dxa"/>
            <w:vMerge w:val="restart"/>
          </w:tcPr>
          <w:p w:rsidR="001431F8" w:rsidRPr="00D71D9F" w:rsidRDefault="001431F8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D71D9F" w:rsidRDefault="003F179A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D71D9F">
              <w:rPr>
                <w:rFonts w:ascii="Times New Roman" w:hAnsi="Times New Roman" w:cs="Times New Roman"/>
                <w:b/>
                <w:color w:val="17365D" w:themeColor="text2" w:themeShade="BF"/>
              </w:rPr>
              <w:t>СИЛАБУС ДИСЦИПЛІНИ</w:t>
            </w:r>
          </w:p>
          <w:p w:rsidR="001431F8" w:rsidRPr="00D71D9F" w:rsidRDefault="001431F8" w:rsidP="00A22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«</w:t>
            </w:r>
            <w:r w:rsidR="00A22189" w:rsidRPr="00D71D9F">
              <w:rPr>
                <w:rFonts w:ascii="Times New Roman" w:hAnsi="Times New Roman" w:cs="Times New Roman"/>
                <w:b/>
              </w:rPr>
              <w:t>Проектування м</w:t>
            </w:r>
            <w:r w:rsidR="003F179A" w:rsidRPr="00D71D9F">
              <w:rPr>
                <w:rFonts w:ascii="Times New Roman" w:hAnsi="Times New Roman" w:cs="Times New Roman"/>
                <w:b/>
              </w:rPr>
              <w:t xml:space="preserve">ашин та обладнання </w:t>
            </w:r>
            <w:r w:rsidR="00A22189" w:rsidRPr="00D71D9F">
              <w:rPr>
                <w:rFonts w:ascii="Times New Roman" w:hAnsi="Times New Roman" w:cs="Times New Roman"/>
                <w:b/>
              </w:rPr>
              <w:t xml:space="preserve">у </w:t>
            </w:r>
            <w:r w:rsidR="003F179A" w:rsidRPr="00D71D9F">
              <w:rPr>
                <w:rFonts w:ascii="Times New Roman" w:hAnsi="Times New Roman" w:cs="Times New Roman"/>
                <w:b/>
              </w:rPr>
              <w:t>біоенергети</w:t>
            </w:r>
            <w:r w:rsidR="00A22189" w:rsidRPr="00D71D9F">
              <w:rPr>
                <w:rFonts w:ascii="Times New Roman" w:hAnsi="Times New Roman" w:cs="Times New Roman"/>
                <w:b/>
              </w:rPr>
              <w:t>ці</w:t>
            </w:r>
            <w:r w:rsidRPr="00D71D9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EC07A1" w:rsidRPr="00D71D9F" w:rsidRDefault="00EC07A1" w:rsidP="00130933">
            <w:pPr>
              <w:rPr>
                <w:rFonts w:ascii="Times New Roman" w:hAnsi="Times New Roman" w:cs="Times New Roman"/>
                <w:b/>
              </w:rPr>
            </w:pPr>
          </w:p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Ступінь вищої освіти </w:t>
            </w:r>
            <w:r w:rsidR="003F179A" w:rsidRPr="00D71D9F">
              <w:rPr>
                <w:rFonts w:ascii="Times New Roman" w:hAnsi="Times New Roman" w:cs="Times New Roman"/>
                <w:b/>
              </w:rPr>
              <w:t>–</w:t>
            </w:r>
            <w:r w:rsidRPr="00D71D9F">
              <w:rPr>
                <w:rFonts w:ascii="Times New Roman" w:hAnsi="Times New Roman" w:cs="Times New Roman"/>
                <w:b/>
              </w:rPr>
              <w:t xml:space="preserve"> Бакалавр</w:t>
            </w:r>
          </w:p>
        </w:tc>
      </w:tr>
      <w:tr w:rsidR="00A96EF1" w:rsidRPr="00D71D9F" w:rsidTr="00A96EF1">
        <w:tc>
          <w:tcPr>
            <w:tcW w:w="2978" w:type="dxa"/>
            <w:vMerge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96EF1" w:rsidRPr="00D71D9F" w:rsidRDefault="00A96EF1" w:rsidP="006202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Спеціальність </w:t>
            </w:r>
            <w:r w:rsidR="003F179A" w:rsidRPr="00D71D9F">
              <w:rPr>
                <w:rFonts w:ascii="Times New Roman" w:hAnsi="Times New Roman" w:cs="Times New Roman"/>
                <w:u w:val="single"/>
              </w:rPr>
              <w:t>133</w:t>
            </w:r>
            <w:r w:rsidRPr="00D71D9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42C22" w:rsidRPr="00D71D9F">
              <w:rPr>
                <w:rFonts w:ascii="Times New Roman" w:hAnsi="Times New Roman" w:cs="Times New Roman"/>
                <w:u w:val="single"/>
              </w:rPr>
              <w:t>«</w:t>
            </w:r>
            <w:r w:rsidR="003F179A" w:rsidRPr="00D71D9F">
              <w:rPr>
                <w:rFonts w:ascii="Times New Roman" w:hAnsi="Times New Roman" w:cs="Times New Roman"/>
                <w:u w:val="single"/>
              </w:rPr>
              <w:t>Галузеве машинобудування»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1431F8" w:rsidP="008415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Освітня програма </w:t>
            </w:r>
            <w:r w:rsidRPr="00D71D9F">
              <w:rPr>
                <w:rFonts w:ascii="Times New Roman" w:hAnsi="Times New Roman" w:cs="Times New Roman"/>
                <w:u w:val="single"/>
              </w:rPr>
              <w:t>«</w:t>
            </w:r>
            <w:r w:rsidR="00841531" w:rsidRPr="00D71D9F">
              <w:rPr>
                <w:rFonts w:ascii="Times New Roman" w:hAnsi="Times New Roman" w:cs="Times New Roman"/>
                <w:u w:val="single"/>
              </w:rPr>
              <w:t>Галузеве машинобудування</w:t>
            </w:r>
            <w:r w:rsidRPr="00D71D9F">
              <w:rPr>
                <w:rFonts w:ascii="Times New Roman" w:hAnsi="Times New Roman" w:cs="Times New Roman"/>
                <w:u w:val="single"/>
              </w:rPr>
              <w:t>»</w:t>
            </w:r>
            <w:r w:rsidR="00C42C22" w:rsidRPr="00D71D9F">
              <w:rPr>
                <w:rFonts w:ascii="Times New Roman" w:hAnsi="Times New Roman" w:cs="Times New Roman"/>
                <w:u w:val="single"/>
              </w:rPr>
              <w:t>,</w:t>
            </w:r>
            <w:r w:rsidR="00C42C22" w:rsidRPr="00D71D9F">
              <w:rPr>
                <w:rFonts w:ascii="Times New Roman" w:hAnsi="Times New Roman" w:cs="Times New Roman"/>
                <w:b/>
              </w:rPr>
              <w:t xml:space="preserve"> </w:t>
            </w:r>
            <w:r w:rsidR="00C42C22" w:rsidRPr="00D71D9F">
              <w:rPr>
                <w:rFonts w:ascii="Times New Roman" w:hAnsi="Times New Roman" w:cs="Times New Roman"/>
                <w:u w:val="single"/>
              </w:rPr>
              <w:t>протокол № 8 від 30.</w:t>
            </w:r>
            <w:r w:rsidR="006E572F" w:rsidRPr="00D71D9F">
              <w:rPr>
                <w:rFonts w:ascii="Times New Roman" w:hAnsi="Times New Roman" w:cs="Times New Roman"/>
                <w:u w:val="single"/>
              </w:rPr>
              <w:t>04.2020 р.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Рік навчання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1</w:t>
            </w:r>
            <w:r w:rsidRPr="00D71D9F">
              <w:rPr>
                <w:rFonts w:ascii="Times New Roman" w:hAnsi="Times New Roman" w:cs="Times New Roman"/>
                <w:u w:val="single"/>
              </w:rPr>
              <w:t xml:space="preserve">, семестр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2</w:t>
            </w:r>
          </w:p>
          <w:p w:rsidR="0020200E" w:rsidRPr="00D71D9F" w:rsidRDefault="0020200E" w:rsidP="00A22189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Форма навчання </w:t>
            </w:r>
            <w:r w:rsidR="006E572F" w:rsidRPr="00D71D9F">
              <w:rPr>
                <w:rFonts w:ascii="Times New Roman" w:hAnsi="Times New Roman" w:cs="Times New Roman"/>
                <w:u w:val="single"/>
              </w:rPr>
              <w:t>денна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1431F8" w:rsidP="00A22189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Кількість кредитів </w:t>
            </w:r>
            <w:r w:rsidR="0020200E" w:rsidRPr="00D71D9F">
              <w:rPr>
                <w:rFonts w:ascii="Times New Roman" w:hAnsi="Times New Roman" w:cs="Times New Roman"/>
                <w:b/>
              </w:rPr>
              <w:t>ЄКТС</w:t>
            </w:r>
            <w:r w:rsidR="006E572F" w:rsidRPr="00D71D9F">
              <w:rPr>
                <w:rFonts w:ascii="Times New Roman" w:hAnsi="Times New Roman" w:cs="Times New Roman"/>
                <w:b/>
              </w:rPr>
              <w:t xml:space="preserve"> </w:t>
            </w:r>
            <w:r w:rsidR="00A22189" w:rsidRPr="00D71D9F">
              <w:rPr>
                <w:rFonts w:ascii="Times New Roman" w:hAnsi="Times New Roman" w:cs="Times New Roman"/>
                <w:u w:val="single"/>
              </w:rPr>
              <w:t>4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20200E" w:rsidP="006E572F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Мова викладання </w:t>
            </w:r>
            <w:r w:rsidR="006E572F" w:rsidRPr="00D71D9F">
              <w:rPr>
                <w:rFonts w:ascii="Times New Roman" w:hAnsi="Times New Roman" w:cs="Times New Roman"/>
                <w:u w:val="single"/>
              </w:rPr>
              <w:t>українська</w:t>
            </w:r>
          </w:p>
        </w:tc>
      </w:tr>
      <w:tr w:rsidR="00A96EF1" w:rsidRPr="00D71D9F" w:rsidTr="00A96EF1">
        <w:tc>
          <w:tcPr>
            <w:tcW w:w="2978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6911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Лектор курсу</w:t>
            </w:r>
          </w:p>
        </w:tc>
        <w:tc>
          <w:tcPr>
            <w:tcW w:w="6911" w:type="dxa"/>
          </w:tcPr>
          <w:p w:rsidR="001431F8" w:rsidRPr="00D71D9F" w:rsidRDefault="006E572F" w:rsidP="006E572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D71D9F">
              <w:rPr>
                <w:rFonts w:ascii="Times New Roman" w:hAnsi="Times New Roman" w:cs="Times New Roman"/>
                <w:b/>
                <w:u w:val="single"/>
              </w:rPr>
              <w:t>Цивенкова</w:t>
            </w:r>
            <w:proofErr w:type="spellEnd"/>
            <w:r w:rsidRPr="00D71D9F">
              <w:rPr>
                <w:rFonts w:ascii="Times New Roman" w:hAnsi="Times New Roman" w:cs="Times New Roman"/>
                <w:b/>
                <w:u w:val="single"/>
              </w:rPr>
              <w:t xml:space="preserve"> Наталія Михайлівна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Контактна інформація л</w:t>
            </w: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Pr="00D71D9F">
              <w:rPr>
                <w:rFonts w:ascii="Times New Roman" w:hAnsi="Times New Roman" w:cs="Times New Roman"/>
                <w:b/>
              </w:rPr>
              <w:t>ктора (e-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1" w:type="dxa"/>
          </w:tcPr>
          <w:p w:rsidR="00581698" w:rsidRPr="00D71D9F" w:rsidRDefault="00581698" w:rsidP="00673EF3">
            <w:pPr>
              <w:rPr>
                <w:rFonts w:ascii="Times New Roman" w:hAnsi="Times New Roman" w:cs="Times New Roman"/>
                <w:b/>
              </w:rPr>
            </w:pPr>
          </w:p>
          <w:p w:rsidR="00673EF3" w:rsidRPr="00D71D9F" w:rsidRDefault="00673EF3" w:rsidP="00673EF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u w:val="single"/>
              </w:rPr>
              <w:t>nataliyatsyvenkova@gmail.com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A96EF1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Сторінка курсу в</w:t>
            </w:r>
            <w:r w:rsidR="00A96EF1" w:rsidRPr="00D71D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e</w:t>
            </w:r>
            <w:r w:rsidR="00A96EF1" w:rsidRPr="00D71D9F">
              <w:rPr>
                <w:rFonts w:ascii="Times New Roman" w:hAnsi="Times New Roman" w:cs="Times New Roman"/>
                <w:b/>
              </w:rPr>
              <w:t>L</w:t>
            </w:r>
            <w:r w:rsidRPr="00D71D9F">
              <w:rPr>
                <w:rFonts w:ascii="Times New Roman" w:hAnsi="Times New Roman" w:cs="Times New Roman"/>
                <w:b/>
              </w:rPr>
              <w:t>earn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1" w:type="dxa"/>
          </w:tcPr>
          <w:p w:rsidR="001431F8" w:rsidRPr="00D71D9F" w:rsidRDefault="00673EF3" w:rsidP="00130933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71D9F">
              <w:rPr>
                <w:rFonts w:ascii="Times New Roman" w:hAnsi="Times New Roman" w:cs="Times New Roman"/>
                <w:b/>
              </w:rPr>
              <w:t>https://elearn.nubip.edu.ua/my/</w:t>
            </w:r>
          </w:p>
        </w:tc>
      </w:tr>
    </w:tbl>
    <w:p w:rsidR="001431F8" w:rsidRPr="00D71D9F" w:rsidRDefault="001431F8" w:rsidP="00130933">
      <w:pPr>
        <w:spacing w:after="0" w:line="240" w:lineRule="auto"/>
        <w:rPr>
          <w:rFonts w:ascii="Times New Roman" w:hAnsi="Times New Roman" w:cs="Times New Roman"/>
          <w:b/>
        </w:rPr>
      </w:pPr>
    </w:p>
    <w:p w:rsidR="00EC07A1" w:rsidRPr="00D71D9F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ОПИС ДИСЦИПЛІНИ</w:t>
      </w:r>
    </w:p>
    <w:p w:rsidR="00A71D92" w:rsidRPr="00D71D9F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D9F">
        <w:rPr>
          <w:rFonts w:ascii="Times New Roman" w:hAnsi="Times New Roman" w:cs="Times New Roman"/>
          <w:i/>
        </w:rPr>
        <w:t>(до 1000 друкованих знаків)</w:t>
      </w:r>
    </w:p>
    <w:p w:rsidR="00A22189" w:rsidRPr="00D71D9F" w:rsidRDefault="00673EF3" w:rsidP="00A22189">
      <w:pPr>
        <w:spacing w:after="0"/>
        <w:jc w:val="both"/>
        <w:rPr>
          <w:rFonts w:ascii="Times New Roman" w:hAnsi="Times New Roman" w:cs="Times New Roman"/>
        </w:rPr>
      </w:pPr>
      <w:r w:rsidRPr="00D71D9F">
        <w:rPr>
          <w:rFonts w:ascii="Times New Roman" w:hAnsi="Times New Roman" w:cs="Times New Roman"/>
        </w:rPr>
        <w:t>Вивчення дисципліни «</w:t>
      </w:r>
      <w:r w:rsidR="00A22189" w:rsidRPr="00D71D9F">
        <w:rPr>
          <w:rFonts w:ascii="Times New Roman" w:hAnsi="Times New Roman" w:cs="Times New Roman"/>
        </w:rPr>
        <w:t>Проектування м</w:t>
      </w:r>
      <w:r w:rsidR="00841531" w:rsidRPr="00D71D9F">
        <w:rPr>
          <w:rFonts w:ascii="Times New Roman" w:hAnsi="Times New Roman" w:cs="Times New Roman"/>
        </w:rPr>
        <w:t xml:space="preserve">ашин та обладнання </w:t>
      </w:r>
      <w:r w:rsidR="00A22189" w:rsidRPr="00D71D9F">
        <w:rPr>
          <w:rFonts w:ascii="Times New Roman" w:hAnsi="Times New Roman" w:cs="Times New Roman"/>
        </w:rPr>
        <w:t xml:space="preserve">у </w:t>
      </w:r>
      <w:r w:rsidR="00841531" w:rsidRPr="00D71D9F">
        <w:rPr>
          <w:rFonts w:ascii="Times New Roman" w:hAnsi="Times New Roman" w:cs="Times New Roman"/>
        </w:rPr>
        <w:t>біоенергети</w:t>
      </w:r>
      <w:r w:rsidR="00A22189" w:rsidRPr="00D71D9F">
        <w:rPr>
          <w:rFonts w:ascii="Times New Roman" w:hAnsi="Times New Roman" w:cs="Times New Roman"/>
        </w:rPr>
        <w:t>ці</w:t>
      </w:r>
      <w:r w:rsidRPr="00D71D9F">
        <w:rPr>
          <w:rFonts w:ascii="Times New Roman" w:hAnsi="Times New Roman" w:cs="Times New Roman"/>
        </w:rPr>
        <w:t xml:space="preserve">» спрямоване </w:t>
      </w:r>
      <w:r w:rsidR="00C57706" w:rsidRPr="00D71D9F">
        <w:rPr>
          <w:rFonts w:ascii="Times New Roman" w:hAnsi="Times New Roman" w:cs="Times New Roman"/>
        </w:rPr>
        <w:t>на н</w:t>
      </w:r>
      <w:r w:rsidR="00C57706" w:rsidRPr="00D71D9F">
        <w:rPr>
          <w:rFonts w:ascii="Times New Roman" w:hAnsi="Times New Roman" w:cs="Times New Roman"/>
        </w:rPr>
        <w:t>а</w:t>
      </w:r>
      <w:r w:rsidR="00C57706" w:rsidRPr="00D71D9F">
        <w:rPr>
          <w:rFonts w:ascii="Times New Roman" w:hAnsi="Times New Roman" w:cs="Times New Roman"/>
        </w:rPr>
        <w:t xml:space="preserve">дання майбутнім фахівцям </w:t>
      </w:r>
      <w:r w:rsidR="00841531" w:rsidRPr="00D71D9F">
        <w:rPr>
          <w:rFonts w:ascii="Times New Roman" w:hAnsi="Times New Roman" w:cs="Times New Roman"/>
        </w:rPr>
        <w:t>з галузевого машинобудування</w:t>
      </w:r>
      <w:r w:rsidR="00C57706" w:rsidRPr="00D71D9F">
        <w:rPr>
          <w:rFonts w:ascii="Times New Roman" w:hAnsi="Times New Roman" w:cs="Times New Roman"/>
        </w:rPr>
        <w:t xml:space="preserve"> системи знань і вмінь з </w:t>
      </w:r>
      <w:r w:rsidR="00841531" w:rsidRPr="00D71D9F">
        <w:rPr>
          <w:rFonts w:ascii="Times New Roman" w:hAnsi="Times New Roman" w:cs="Times New Roman"/>
        </w:rPr>
        <w:t xml:space="preserve">основ </w:t>
      </w:r>
      <w:r w:rsidR="00A22189" w:rsidRPr="00D71D9F">
        <w:rPr>
          <w:rFonts w:ascii="Times New Roman" w:hAnsi="Times New Roman" w:cs="Times New Roman"/>
        </w:rPr>
        <w:t>проект</w:t>
      </w:r>
      <w:r w:rsidR="00A22189" w:rsidRPr="00D71D9F">
        <w:rPr>
          <w:rFonts w:ascii="Times New Roman" w:hAnsi="Times New Roman" w:cs="Times New Roman"/>
        </w:rPr>
        <w:t>у</w:t>
      </w:r>
      <w:r w:rsidR="00A22189" w:rsidRPr="00D71D9F">
        <w:rPr>
          <w:rFonts w:ascii="Times New Roman" w:hAnsi="Times New Roman" w:cs="Times New Roman"/>
        </w:rPr>
        <w:t xml:space="preserve">вання машин і обладнання для </w:t>
      </w:r>
      <w:r w:rsidR="00841531" w:rsidRPr="00D71D9F">
        <w:rPr>
          <w:rFonts w:ascii="Times New Roman" w:hAnsi="Times New Roman" w:cs="Times New Roman"/>
        </w:rPr>
        <w:t>виробництва та використання біопалив</w:t>
      </w:r>
      <w:r w:rsidR="00C57706" w:rsidRPr="00D71D9F">
        <w:rPr>
          <w:rFonts w:ascii="Times New Roman" w:hAnsi="Times New Roman" w:cs="Times New Roman"/>
        </w:rPr>
        <w:t>. В результаті вивчення ди</w:t>
      </w:r>
      <w:r w:rsidR="00C57706" w:rsidRPr="00D71D9F">
        <w:rPr>
          <w:rFonts w:ascii="Times New Roman" w:hAnsi="Times New Roman" w:cs="Times New Roman"/>
        </w:rPr>
        <w:t>с</w:t>
      </w:r>
      <w:r w:rsidR="00C57706" w:rsidRPr="00D71D9F">
        <w:rPr>
          <w:rFonts w:ascii="Times New Roman" w:hAnsi="Times New Roman" w:cs="Times New Roman"/>
        </w:rPr>
        <w:t>ципліни студенти зможуть</w:t>
      </w:r>
      <w:r w:rsidR="0079503A" w:rsidRPr="00D71D9F">
        <w:rPr>
          <w:rFonts w:ascii="Times New Roman" w:hAnsi="Times New Roman" w:cs="Times New Roman"/>
        </w:rPr>
        <w:t>:</w:t>
      </w:r>
      <w:r w:rsidR="00A22189" w:rsidRPr="00D71D9F">
        <w:rPr>
          <w:rFonts w:ascii="Times New Roman" w:hAnsi="Times New Roman" w:cs="Times New Roman"/>
        </w:rPr>
        <w:t xml:space="preserve"> застосовувати інформаційні та комунікаційні технології під час прое</w:t>
      </w:r>
      <w:r w:rsidR="00A22189" w:rsidRPr="00D71D9F">
        <w:rPr>
          <w:rFonts w:ascii="Times New Roman" w:hAnsi="Times New Roman" w:cs="Times New Roman"/>
        </w:rPr>
        <w:t>к</w:t>
      </w:r>
      <w:r w:rsidR="00A22189" w:rsidRPr="00D71D9F">
        <w:rPr>
          <w:rFonts w:ascii="Times New Roman" w:hAnsi="Times New Roman" w:cs="Times New Roman"/>
        </w:rPr>
        <w:t>тування машин і обладнання для біоенергетики;</w:t>
      </w:r>
      <w:r w:rsidR="007246C9" w:rsidRPr="00D71D9F">
        <w:rPr>
          <w:rFonts w:ascii="Times New Roman" w:hAnsi="Times New Roman" w:cs="Times New Roman"/>
        </w:rPr>
        <w:t xml:space="preserve"> </w:t>
      </w:r>
      <w:r w:rsidR="00A22189" w:rsidRPr="00D71D9F">
        <w:rPr>
          <w:rFonts w:ascii="Times New Roman" w:hAnsi="Times New Roman" w:cs="Times New Roman"/>
        </w:rPr>
        <w:t>викор</w:t>
      </w:r>
      <w:r w:rsidR="00A22189" w:rsidRPr="00D71D9F">
        <w:rPr>
          <w:rFonts w:ascii="Times New Roman" w:hAnsi="Times New Roman" w:cs="Times New Roman"/>
        </w:rPr>
        <w:t>и</w:t>
      </w:r>
      <w:r w:rsidR="00A22189" w:rsidRPr="00D71D9F">
        <w:rPr>
          <w:rFonts w:ascii="Times New Roman" w:hAnsi="Times New Roman" w:cs="Times New Roman"/>
        </w:rPr>
        <w:t>стовувати знання у практичних ситуаціях в умовах реальних господарств та підприємств;</w:t>
      </w:r>
      <w:r w:rsidR="007246C9" w:rsidRPr="00D71D9F">
        <w:rPr>
          <w:rFonts w:ascii="Times New Roman" w:hAnsi="Times New Roman" w:cs="Times New Roman"/>
        </w:rPr>
        <w:t xml:space="preserve"> </w:t>
      </w:r>
      <w:r w:rsidR="00A22189" w:rsidRPr="00D71D9F">
        <w:rPr>
          <w:rFonts w:ascii="Times New Roman" w:hAnsi="Times New Roman" w:cs="Times New Roman"/>
        </w:rPr>
        <w:t>ухвалювати обґрунтовані рішення щодо проект</w:t>
      </w:r>
      <w:r w:rsidR="00A22189" w:rsidRPr="00D71D9F">
        <w:rPr>
          <w:rFonts w:ascii="Times New Roman" w:hAnsi="Times New Roman" w:cs="Times New Roman"/>
        </w:rPr>
        <w:t>у</w:t>
      </w:r>
      <w:r w:rsidR="00A22189" w:rsidRPr="00D71D9F">
        <w:rPr>
          <w:rFonts w:ascii="Times New Roman" w:hAnsi="Times New Roman" w:cs="Times New Roman"/>
        </w:rPr>
        <w:t>вання, впровадження, експлуатації та р</w:t>
      </w:r>
      <w:r w:rsidR="00A22189" w:rsidRPr="00D71D9F">
        <w:rPr>
          <w:rFonts w:ascii="Times New Roman" w:hAnsi="Times New Roman" w:cs="Times New Roman"/>
        </w:rPr>
        <w:t>е</w:t>
      </w:r>
      <w:r w:rsidR="00A22189" w:rsidRPr="00D71D9F">
        <w:rPr>
          <w:rFonts w:ascii="Times New Roman" w:hAnsi="Times New Roman" w:cs="Times New Roman"/>
        </w:rPr>
        <w:t>монту машин і обладнання в біоенергетиці;</w:t>
      </w:r>
      <w:r w:rsidR="007246C9" w:rsidRPr="00D71D9F">
        <w:rPr>
          <w:rFonts w:ascii="Times New Roman" w:hAnsi="Times New Roman" w:cs="Times New Roman"/>
        </w:rPr>
        <w:t xml:space="preserve"> </w:t>
      </w:r>
      <w:r w:rsidR="00A22189" w:rsidRPr="00D71D9F">
        <w:rPr>
          <w:rFonts w:ascii="Times New Roman" w:hAnsi="Times New Roman" w:cs="Times New Roman"/>
        </w:rPr>
        <w:t>абстрактно мислити, генерувати нові ідеї, ан</w:t>
      </w:r>
      <w:r w:rsidR="00A22189" w:rsidRPr="00D71D9F">
        <w:rPr>
          <w:rFonts w:ascii="Times New Roman" w:hAnsi="Times New Roman" w:cs="Times New Roman"/>
        </w:rPr>
        <w:t>а</w:t>
      </w:r>
      <w:r w:rsidR="00A22189" w:rsidRPr="00D71D9F">
        <w:rPr>
          <w:rFonts w:ascii="Times New Roman" w:hAnsi="Times New Roman" w:cs="Times New Roman"/>
        </w:rPr>
        <w:t>лізувати та синтезувати.</w:t>
      </w:r>
    </w:p>
    <w:p w:rsidR="00D02B5A" w:rsidRPr="00D71D9F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EC07A1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628"/>
        <w:gridCol w:w="2092"/>
        <w:gridCol w:w="2321"/>
        <w:gridCol w:w="2058"/>
        <w:gridCol w:w="1472"/>
      </w:tblGrid>
      <w:tr w:rsidR="00D71D9F" w:rsidRPr="00D71D9F" w:rsidTr="00DB20C2">
        <w:tc>
          <w:tcPr>
            <w:tcW w:w="1628" w:type="dxa"/>
            <w:vAlign w:val="center"/>
          </w:tcPr>
          <w:p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92" w:type="dxa"/>
            <w:vAlign w:val="center"/>
          </w:tcPr>
          <w:p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(ле</w:t>
            </w:r>
            <w:r w:rsidRPr="00D71D9F">
              <w:rPr>
                <w:rFonts w:ascii="Times New Roman" w:hAnsi="Times New Roman" w:cs="Times New Roman"/>
              </w:rPr>
              <w:t>к</w:t>
            </w:r>
            <w:r w:rsidRPr="00D71D9F">
              <w:rPr>
                <w:rFonts w:ascii="Times New Roman" w:hAnsi="Times New Roman" w:cs="Times New Roman"/>
              </w:rPr>
              <w:t>ції/лаборатор</w:t>
            </w:r>
            <w:r w:rsidR="00A96EF1" w:rsidRPr="00D71D9F">
              <w:rPr>
                <w:rFonts w:ascii="Times New Roman" w:hAnsi="Times New Roman" w:cs="Times New Roman"/>
              </w:rPr>
              <w:t>н</w:t>
            </w:r>
            <w:r w:rsidRPr="00D71D9F">
              <w:rPr>
                <w:rFonts w:ascii="Times New Roman" w:hAnsi="Times New Roman" w:cs="Times New Roman"/>
              </w:rPr>
              <w:t>і, практичні, семіна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>ські)</w:t>
            </w:r>
          </w:p>
        </w:tc>
        <w:tc>
          <w:tcPr>
            <w:tcW w:w="2321" w:type="dxa"/>
            <w:vAlign w:val="center"/>
          </w:tcPr>
          <w:p w:rsidR="00EC07A1" w:rsidRPr="00D71D9F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Результати навча</w:t>
            </w:r>
            <w:r w:rsidRPr="00D71D9F">
              <w:rPr>
                <w:rFonts w:ascii="Times New Roman" w:hAnsi="Times New Roman" w:cs="Times New Roman"/>
                <w:b/>
              </w:rPr>
              <w:t>н</w:t>
            </w:r>
            <w:r w:rsidRPr="00D71D9F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2058" w:type="dxa"/>
            <w:vAlign w:val="center"/>
          </w:tcPr>
          <w:p w:rsidR="00EC07A1" w:rsidRPr="00D71D9F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72" w:type="dxa"/>
            <w:vAlign w:val="center"/>
          </w:tcPr>
          <w:p w:rsidR="00EC07A1" w:rsidRPr="00D71D9F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Оцінюва</w:t>
            </w:r>
            <w:r w:rsidRPr="00D71D9F">
              <w:rPr>
                <w:rFonts w:ascii="Times New Roman" w:hAnsi="Times New Roman" w:cs="Times New Roman"/>
                <w:b/>
              </w:rPr>
              <w:t>н</w:t>
            </w:r>
            <w:r w:rsidRPr="00D71D9F">
              <w:rPr>
                <w:rFonts w:ascii="Times New Roman" w:hAnsi="Times New Roman" w:cs="Times New Roman"/>
                <w:b/>
              </w:rPr>
              <w:t>ня</w:t>
            </w:r>
          </w:p>
        </w:tc>
      </w:tr>
      <w:tr w:rsidR="00ED3451" w:rsidRPr="00D71D9F" w:rsidTr="00B5524C">
        <w:tc>
          <w:tcPr>
            <w:tcW w:w="9571" w:type="dxa"/>
            <w:gridSpan w:val="5"/>
          </w:tcPr>
          <w:p w:rsidR="00ED3451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</w:t>
            </w:r>
            <w:r w:rsidR="00ED3451" w:rsidRPr="00D71D9F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D71D9F" w:rsidTr="00B5524C">
        <w:tc>
          <w:tcPr>
            <w:tcW w:w="9571" w:type="dxa"/>
            <w:gridSpan w:val="5"/>
          </w:tcPr>
          <w:p w:rsidR="00544D46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Проектування машин і обладнання для виробництва і викори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с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тання рідких біопалив</w:t>
            </w:r>
          </w:p>
        </w:tc>
      </w:tr>
      <w:tr w:rsidR="00D71D9F" w:rsidRPr="00D71D9F" w:rsidTr="00DB20C2">
        <w:tc>
          <w:tcPr>
            <w:tcW w:w="1628" w:type="dxa"/>
          </w:tcPr>
          <w:p w:rsidR="00AC2AB0" w:rsidRPr="00D71D9F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Тема1.</w:t>
            </w:r>
          </w:p>
          <w:p w:rsidR="00AC2AB0" w:rsidRPr="00D71D9F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Біоенергет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чні системи в а</w:t>
            </w:r>
            <w:r w:rsidRPr="00D71D9F">
              <w:rPr>
                <w:rFonts w:ascii="Times New Roman" w:hAnsi="Times New Roman" w:cs="Times New Roman"/>
              </w:rPr>
              <w:t>г</w:t>
            </w:r>
            <w:r w:rsidRPr="00D71D9F">
              <w:rPr>
                <w:rFonts w:ascii="Times New Roman" w:hAnsi="Times New Roman" w:cs="Times New Roman"/>
              </w:rPr>
              <w:t>рарному вир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бництві. О</w:t>
            </w:r>
            <w:r w:rsidRPr="00D71D9F">
              <w:rPr>
                <w:rFonts w:ascii="Times New Roman" w:hAnsi="Times New Roman" w:cs="Times New Roman"/>
              </w:rPr>
              <w:t>с</w:t>
            </w:r>
            <w:r w:rsidRPr="00D71D9F">
              <w:rPr>
                <w:rFonts w:ascii="Times New Roman" w:hAnsi="Times New Roman" w:cs="Times New Roman"/>
              </w:rPr>
              <w:t>новні п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няття, терміни і в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значення.</w:t>
            </w:r>
          </w:p>
        </w:tc>
        <w:tc>
          <w:tcPr>
            <w:tcW w:w="2092" w:type="dxa"/>
          </w:tcPr>
          <w:p w:rsidR="00AC2AB0" w:rsidRPr="00D71D9F" w:rsidRDefault="00AC2AB0" w:rsidP="005F4A18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AC2AB0" w:rsidRPr="00D71D9F" w:rsidRDefault="00AC2AB0" w:rsidP="000A5B2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Style w:val="FontStyle12"/>
                <w:b w:val="0"/>
                <w:bCs w:val="0"/>
              </w:rPr>
              <w:t>Розуміти роль ене</w:t>
            </w:r>
            <w:r w:rsidRPr="00D71D9F">
              <w:rPr>
                <w:rStyle w:val="FontStyle12"/>
                <w:b w:val="0"/>
                <w:bCs w:val="0"/>
              </w:rPr>
              <w:t>р</w:t>
            </w:r>
            <w:r w:rsidRPr="00D71D9F">
              <w:rPr>
                <w:rStyle w:val="FontStyle12"/>
                <w:b w:val="0"/>
                <w:bCs w:val="0"/>
              </w:rPr>
              <w:t>горесурсів у виро</w:t>
            </w:r>
            <w:r w:rsidRPr="00D71D9F">
              <w:rPr>
                <w:rStyle w:val="FontStyle12"/>
                <w:b w:val="0"/>
                <w:bCs w:val="0"/>
              </w:rPr>
              <w:t>б</w:t>
            </w:r>
            <w:r w:rsidRPr="00D71D9F">
              <w:rPr>
                <w:rStyle w:val="FontStyle12"/>
                <w:b w:val="0"/>
                <w:bCs w:val="0"/>
              </w:rPr>
              <w:t>ниц</w:t>
            </w:r>
            <w:r w:rsidRPr="00D71D9F">
              <w:rPr>
                <w:rStyle w:val="FontStyle12"/>
                <w:b w:val="0"/>
                <w:bCs w:val="0"/>
              </w:rPr>
              <w:t>т</w:t>
            </w:r>
            <w:r w:rsidRPr="00D71D9F">
              <w:rPr>
                <w:rStyle w:val="FontStyle12"/>
                <w:b w:val="0"/>
                <w:bCs w:val="0"/>
              </w:rPr>
              <w:t>ві та житлово-комунальному госп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>дарстві. Знати о</w:t>
            </w:r>
            <w:r w:rsidRPr="00D71D9F">
              <w:rPr>
                <w:rStyle w:val="FontStyle12"/>
                <w:b w:val="0"/>
                <w:bCs w:val="0"/>
              </w:rPr>
              <w:t>б</w:t>
            </w:r>
            <w:r w:rsidRPr="00D71D9F">
              <w:rPr>
                <w:rStyle w:val="FontStyle12"/>
                <w:b w:val="0"/>
                <w:bCs w:val="0"/>
              </w:rPr>
              <w:t>сяги споживання енерг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>ресурсів у аграрному виробництві. Розрі</w:t>
            </w:r>
            <w:r w:rsidRPr="00D71D9F">
              <w:rPr>
                <w:rStyle w:val="FontStyle12"/>
                <w:b w:val="0"/>
                <w:bCs w:val="0"/>
              </w:rPr>
              <w:t>з</w:t>
            </w:r>
            <w:r w:rsidRPr="00D71D9F">
              <w:rPr>
                <w:rStyle w:val="FontStyle12"/>
                <w:b w:val="0"/>
                <w:bCs w:val="0"/>
              </w:rPr>
              <w:t>няти об'єкти біоене</w:t>
            </w:r>
            <w:r w:rsidRPr="00D71D9F">
              <w:rPr>
                <w:rStyle w:val="FontStyle12"/>
                <w:b w:val="0"/>
                <w:bCs w:val="0"/>
              </w:rPr>
              <w:t>р</w:t>
            </w:r>
            <w:r w:rsidRPr="00D71D9F">
              <w:rPr>
                <w:rStyle w:val="FontStyle12"/>
                <w:b w:val="0"/>
                <w:bCs w:val="0"/>
              </w:rPr>
              <w:t>гет</w:t>
            </w:r>
            <w:r w:rsidRPr="00D71D9F">
              <w:rPr>
                <w:rStyle w:val="FontStyle12"/>
                <w:b w:val="0"/>
                <w:bCs w:val="0"/>
              </w:rPr>
              <w:t>и</w:t>
            </w:r>
            <w:r w:rsidRPr="00D71D9F">
              <w:rPr>
                <w:rStyle w:val="FontStyle12"/>
                <w:b w:val="0"/>
                <w:bCs w:val="0"/>
              </w:rPr>
              <w:t>чних систем в АПК. Знати термін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>логію щодо базових об'єктів біоенергет</w:t>
            </w:r>
            <w:r w:rsidRPr="00D71D9F">
              <w:rPr>
                <w:rStyle w:val="FontStyle12"/>
                <w:b w:val="0"/>
                <w:bCs w:val="0"/>
              </w:rPr>
              <w:t>и</w:t>
            </w:r>
            <w:r w:rsidRPr="00D71D9F">
              <w:rPr>
                <w:rStyle w:val="FontStyle12"/>
                <w:b w:val="0"/>
                <w:bCs w:val="0"/>
              </w:rPr>
              <w:t>чних систем в агра</w:t>
            </w:r>
            <w:r w:rsidRPr="00D71D9F">
              <w:rPr>
                <w:rStyle w:val="FontStyle12"/>
                <w:b w:val="0"/>
                <w:bCs w:val="0"/>
              </w:rPr>
              <w:t>р</w:t>
            </w:r>
            <w:r w:rsidRPr="00D71D9F">
              <w:rPr>
                <w:rStyle w:val="FontStyle12"/>
                <w:b w:val="0"/>
                <w:bCs w:val="0"/>
              </w:rPr>
              <w:t>ному виробництві. Розуміти концепцію диверс</w:t>
            </w:r>
            <w:r w:rsidRPr="00D71D9F">
              <w:rPr>
                <w:rStyle w:val="FontStyle12"/>
                <w:b w:val="0"/>
                <w:bCs w:val="0"/>
              </w:rPr>
              <w:t>и</w:t>
            </w:r>
            <w:r w:rsidRPr="00D71D9F">
              <w:rPr>
                <w:rStyle w:val="FontStyle12"/>
                <w:b w:val="0"/>
                <w:bCs w:val="0"/>
              </w:rPr>
              <w:t>фікованого виробництва сільс</w:t>
            </w:r>
            <w:r w:rsidRPr="00D71D9F">
              <w:rPr>
                <w:rStyle w:val="FontStyle12"/>
                <w:b w:val="0"/>
                <w:bCs w:val="0"/>
              </w:rPr>
              <w:t>ь</w:t>
            </w:r>
            <w:r w:rsidRPr="00D71D9F">
              <w:rPr>
                <w:rStyle w:val="FontStyle12"/>
                <w:b w:val="0"/>
                <w:bCs w:val="0"/>
              </w:rPr>
              <w:t>когосподарської пр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>дукції та біоп</w:t>
            </w:r>
            <w:r w:rsidRPr="00D71D9F">
              <w:rPr>
                <w:rStyle w:val="FontStyle12"/>
                <w:b w:val="0"/>
                <w:bCs w:val="0"/>
              </w:rPr>
              <w:t>а</w:t>
            </w:r>
            <w:r w:rsidRPr="00D71D9F">
              <w:rPr>
                <w:rStyle w:val="FontStyle12"/>
                <w:b w:val="0"/>
                <w:bCs w:val="0"/>
              </w:rPr>
              <w:t xml:space="preserve">лива в </w:t>
            </w:r>
            <w:proofErr w:type="spellStart"/>
            <w:r w:rsidRPr="00D71D9F">
              <w:rPr>
                <w:rStyle w:val="FontStyle12"/>
                <w:b w:val="0"/>
                <w:bCs w:val="0"/>
              </w:rPr>
              <w:t>агроекоси</w:t>
            </w:r>
            <w:r w:rsidRPr="00D71D9F">
              <w:rPr>
                <w:rStyle w:val="FontStyle12"/>
                <w:b w:val="0"/>
                <w:bCs w:val="0"/>
              </w:rPr>
              <w:t>с</w:t>
            </w:r>
            <w:r w:rsidRPr="00D71D9F">
              <w:rPr>
                <w:rStyle w:val="FontStyle12"/>
                <w:b w:val="0"/>
                <w:bCs w:val="0"/>
              </w:rPr>
              <w:t>темах</w:t>
            </w:r>
            <w:proofErr w:type="spellEnd"/>
            <w:r w:rsidRPr="00D71D9F">
              <w:rPr>
                <w:rStyle w:val="FontStyle12"/>
                <w:b w:val="0"/>
                <w:bCs w:val="0"/>
              </w:rPr>
              <w:t xml:space="preserve">. </w:t>
            </w:r>
            <w:r w:rsidRPr="00D71D9F">
              <w:rPr>
                <w:rStyle w:val="FontStyle12"/>
                <w:b w:val="0"/>
                <w:bCs w:val="0"/>
              </w:rPr>
              <w:lastRenderedPageBreak/>
              <w:t>Вміти вст</w:t>
            </w:r>
            <w:r w:rsidRPr="00D71D9F">
              <w:rPr>
                <w:rStyle w:val="FontStyle12"/>
                <w:b w:val="0"/>
                <w:bCs w:val="0"/>
              </w:rPr>
              <w:t>а</w:t>
            </w:r>
            <w:r w:rsidRPr="00D71D9F">
              <w:rPr>
                <w:rStyle w:val="FontStyle12"/>
                <w:b w:val="0"/>
                <w:bCs w:val="0"/>
              </w:rPr>
              <w:t>новлювати граничні обсяги сир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 xml:space="preserve">вини для виробництва біопалива в </w:t>
            </w:r>
            <w:proofErr w:type="spellStart"/>
            <w:r w:rsidRPr="00D71D9F">
              <w:rPr>
                <w:rStyle w:val="FontStyle12"/>
                <w:b w:val="0"/>
                <w:bCs w:val="0"/>
              </w:rPr>
              <w:t>агроек</w:t>
            </w:r>
            <w:r w:rsidRPr="00D71D9F">
              <w:rPr>
                <w:rStyle w:val="FontStyle12"/>
                <w:b w:val="0"/>
                <w:bCs w:val="0"/>
              </w:rPr>
              <w:t>о</w:t>
            </w:r>
            <w:r w:rsidRPr="00D71D9F">
              <w:rPr>
                <w:rStyle w:val="FontStyle12"/>
                <w:b w:val="0"/>
                <w:bCs w:val="0"/>
              </w:rPr>
              <w:t>системах</w:t>
            </w:r>
            <w:proofErr w:type="spellEnd"/>
            <w:r w:rsidRPr="00D71D9F">
              <w:rPr>
                <w:rStyle w:val="FontStyle12"/>
                <w:b w:val="0"/>
                <w:bCs w:val="0"/>
              </w:rPr>
              <w:t>.</w:t>
            </w:r>
          </w:p>
        </w:tc>
        <w:tc>
          <w:tcPr>
            <w:tcW w:w="2058" w:type="dxa"/>
          </w:tcPr>
          <w:p w:rsidR="00AC2AB0" w:rsidRPr="00D71D9F" w:rsidRDefault="00AC2AB0" w:rsidP="00AC2AB0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lastRenderedPageBreak/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роб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ти: визначити економічну ефе</w:t>
            </w:r>
            <w:r w:rsidRPr="00D71D9F">
              <w:rPr>
                <w:rFonts w:ascii="Times New Roman" w:hAnsi="Times New Roman" w:cs="Times New Roman"/>
              </w:rPr>
              <w:t>к</w:t>
            </w:r>
            <w:r w:rsidRPr="00D71D9F">
              <w:rPr>
                <w:rFonts w:ascii="Times New Roman" w:hAnsi="Times New Roman" w:cs="Times New Roman"/>
              </w:rPr>
              <w:t>тивність функці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 xml:space="preserve">нування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агроек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систем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з виробн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цтвом ене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>гії на основі біологічних видів пал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ва.</w:t>
            </w:r>
          </w:p>
          <w:p w:rsidR="00AC2AB0" w:rsidRPr="00D71D9F" w:rsidRDefault="00AC2AB0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Задача практи</w:t>
            </w:r>
            <w:r w:rsidRPr="00D71D9F">
              <w:rPr>
                <w:rFonts w:ascii="Times New Roman" w:hAnsi="Times New Roman" w:cs="Times New Roman"/>
              </w:rPr>
              <w:t>ч</w:t>
            </w:r>
            <w:r w:rsidRPr="00D71D9F">
              <w:rPr>
                <w:rFonts w:ascii="Times New Roman" w:hAnsi="Times New Roman" w:cs="Times New Roman"/>
              </w:rPr>
              <w:t xml:space="preserve">ної роботи: </w:t>
            </w:r>
            <w:r w:rsidR="00D71D9F" w:rsidRPr="00D71D9F">
              <w:rPr>
                <w:rFonts w:ascii="Times New Roman" w:hAnsi="Times New Roman" w:cs="Times New Roman"/>
              </w:rPr>
              <w:t>розрахув</w:t>
            </w:r>
            <w:r w:rsidR="00D71D9F" w:rsidRPr="00D71D9F">
              <w:rPr>
                <w:rFonts w:ascii="Times New Roman" w:hAnsi="Times New Roman" w:cs="Times New Roman"/>
              </w:rPr>
              <w:t>а</w:t>
            </w:r>
            <w:r w:rsidR="00D71D9F" w:rsidRPr="00D71D9F">
              <w:rPr>
                <w:rFonts w:ascii="Times New Roman" w:hAnsi="Times New Roman" w:cs="Times New Roman"/>
              </w:rPr>
              <w:t>ти</w:t>
            </w:r>
            <w:r w:rsidRPr="00D71D9F">
              <w:rPr>
                <w:rFonts w:ascii="Times New Roman" w:hAnsi="Times New Roman" w:cs="Times New Roman"/>
              </w:rPr>
              <w:t xml:space="preserve"> о</w:t>
            </w:r>
            <w:r w:rsidRPr="00D71D9F">
              <w:rPr>
                <w:rFonts w:ascii="Times New Roman" w:hAnsi="Times New Roman" w:cs="Times New Roman"/>
              </w:rPr>
              <w:t>б</w:t>
            </w:r>
            <w:r w:rsidRPr="00D71D9F">
              <w:rPr>
                <w:rFonts w:ascii="Times New Roman" w:hAnsi="Times New Roman" w:cs="Times New Roman"/>
              </w:rPr>
              <w:t>сяг соломи, яку можна викор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ст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ти для теплових по</w:t>
            </w:r>
            <w:r w:rsidRPr="00D71D9F">
              <w:rPr>
                <w:rFonts w:ascii="Times New Roman" w:hAnsi="Times New Roman" w:cs="Times New Roman"/>
              </w:rPr>
              <w:t>т</w:t>
            </w:r>
            <w:r w:rsidRPr="00D71D9F">
              <w:rPr>
                <w:rFonts w:ascii="Times New Roman" w:hAnsi="Times New Roman" w:cs="Times New Roman"/>
              </w:rPr>
              <w:t>реб.</w:t>
            </w:r>
          </w:p>
        </w:tc>
        <w:tc>
          <w:tcPr>
            <w:tcW w:w="1472" w:type="dxa"/>
          </w:tcPr>
          <w:p w:rsidR="00AC2AB0" w:rsidRPr="00D71D9F" w:rsidRDefault="00AC2AB0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:rsidTr="00DB20C2">
        <w:tc>
          <w:tcPr>
            <w:tcW w:w="1628" w:type="dxa"/>
          </w:tcPr>
          <w:p w:rsidR="00393934" w:rsidRPr="00D71D9F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Тема 2.</w:t>
            </w:r>
            <w:r w:rsidRPr="00D71D9F">
              <w:rPr>
                <w:rFonts w:ascii="Times New Roman" w:hAnsi="Times New Roman" w:cs="Times New Roman"/>
              </w:rPr>
              <w:t xml:space="preserve"> </w:t>
            </w:r>
            <w:r w:rsidR="007246C9" w:rsidRPr="00D71D9F">
              <w:rPr>
                <w:rFonts w:ascii="Times New Roman" w:hAnsi="Times New Roman" w:cs="Times New Roman"/>
              </w:rPr>
              <w:t>Про</w:t>
            </w:r>
            <w:r w:rsidR="007246C9" w:rsidRPr="00D71D9F">
              <w:rPr>
                <w:rFonts w:ascii="Times New Roman" w:hAnsi="Times New Roman" w:cs="Times New Roman"/>
              </w:rPr>
              <w:t>е</w:t>
            </w:r>
            <w:r w:rsidR="007246C9" w:rsidRPr="00D71D9F">
              <w:rPr>
                <w:rFonts w:ascii="Times New Roman" w:hAnsi="Times New Roman" w:cs="Times New Roman"/>
              </w:rPr>
              <w:t>ктування м</w:t>
            </w:r>
            <w:r w:rsidR="007246C9" w:rsidRPr="00D71D9F">
              <w:rPr>
                <w:rFonts w:ascii="Times New Roman" w:hAnsi="Times New Roman" w:cs="Times New Roman"/>
              </w:rPr>
              <w:t>а</w:t>
            </w:r>
            <w:r w:rsidR="007246C9" w:rsidRPr="00D71D9F">
              <w:rPr>
                <w:rFonts w:ascii="Times New Roman" w:hAnsi="Times New Roman" w:cs="Times New Roman"/>
              </w:rPr>
              <w:t>шин і обла</w:t>
            </w:r>
            <w:r w:rsidR="007246C9" w:rsidRPr="00D71D9F">
              <w:rPr>
                <w:rFonts w:ascii="Times New Roman" w:hAnsi="Times New Roman" w:cs="Times New Roman"/>
              </w:rPr>
              <w:t>д</w:t>
            </w:r>
            <w:r w:rsidR="007246C9" w:rsidRPr="00D71D9F">
              <w:rPr>
                <w:rFonts w:ascii="Times New Roman" w:hAnsi="Times New Roman" w:cs="Times New Roman"/>
              </w:rPr>
              <w:t>нання для в</w:t>
            </w:r>
            <w:r w:rsidR="007246C9" w:rsidRPr="00D71D9F">
              <w:rPr>
                <w:rFonts w:ascii="Times New Roman" w:hAnsi="Times New Roman" w:cs="Times New Roman"/>
              </w:rPr>
              <w:t>и</w:t>
            </w:r>
            <w:r w:rsidR="007246C9" w:rsidRPr="00D71D9F">
              <w:rPr>
                <w:rFonts w:ascii="Times New Roman" w:hAnsi="Times New Roman" w:cs="Times New Roman"/>
              </w:rPr>
              <w:t>ро</w:t>
            </w:r>
            <w:r w:rsidR="007246C9" w:rsidRPr="00D71D9F">
              <w:rPr>
                <w:rFonts w:ascii="Times New Roman" w:hAnsi="Times New Roman" w:cs="Times New Roman"/>
              </w:rPr>
              <w:t>б</w:t>
            </w:r>
            <w:r w:rsidR="007246C9" w:rsidRPr="00D71D9F">
              <w:rPr>
                <w:rFonts w:ascii="Times New Roman" w:hAnsi="Times New Roman" w:cs="Times New Roman"/>
              </w:rPr>
              <w:t>ництва дизельного бі</w:t>
            </w:r>
            <w:r w:rsidR="007246C9" w:rsidRPr="00D71D9F">
              <w:rPr>
                <w:rFonts w:ascii="Times New Roman" w:hAnsi="Times New Roman" w:cs="Times New Roman"/>
              </w:rPr>
              <w:t>о</w:t>
            </w:r>
            <w:r w:rsidR="007246C9" w:rsidRPr="00D71D9F">
              <w:rPr>
                <w:rFonts w:ascii="Times New Roman" w:hAnsi="Times New Roman" w:cs="Times New Roman"/>
              </w:rPr>
              <w:t>палива.</w:t>
            </w:r>
          </w:p>
        </w:tc>
        <w:tc>
          <w:tcPr>
            <w:tcW w:w="2092" w:type="dxa"/>
          </w:tcPr>
          <w:p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393934" w:rsidRPr="00D71D9F" w:rsidRDefault="001D7EBF" w:rsidP="0067621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технічне забе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печення та теор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е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тичні основи виробниц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 дизельного біоп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лива. Знати експлуатаційні п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рамет</w:t>
            </w:r>
            <w:r w:rsidR="00AC2AB0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ри МТ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 при роботі на дизельн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му біопаливі. 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Проектув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та здійсн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ю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вати розрахунки констру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к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тивних параме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рів машини та обладна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для в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робництва та використання д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зельного біопалива. Розраховувати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ек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номічну ефективність 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проектних р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і</w:t>
            </w:r>
            <w:r w:rsidR="0067621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шень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058" w:type="dxa"/>
          </w:tcPr>
          <w:p w:rsidR="00393934" w:rsidRPr="00D71D9F" w:rsidRDefault="00AC2AB0" w:rsidP="005F4A18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роб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 xml:space="preserve">ти: </w:t>
            </w:r>
            <w:r w:rsidR="00CD0115" w:rsidRPr="00D71D9F">
              <w:rPr>
                <w:rFonts w:ascii="Times New Roman" w:hAnsi="Times New Roman" w:cs="Times New Roman"/>
              </w:rPr>
              <w:t>Визначити</w:t>
            </w:r>
            <w:r w:rsidR="00F11939" w:rsidRPr="00D71D9F">
              <w:rPr>
                <w:rFonts w:ascii="Times New Roman" w:hAnsi="Times New Roman" w:cs="Times New Roman"/>
              </w:rPr>
              <w:t xml:space="preserve"> параметри </w:t>
            </w:r>
            <w:proofErr w:type="spellStart"/>
            <w:r w:rsidR="00F11939" w:rsidRPr="00D71D9F">
              <w:rPr>
                <w:rFonts w:ascii="Times New Roman" w:hAnsi="Times New Roman" w:cs="Times New Roman"/>
              </w:rPr>
              <w:t>гідрор</w:t>
            </w:r>
            <w:r w:rsidR="00F11939" w:rsidRPr="00D71D9F">
              <w:rPr>
                <w:rFonts w:ascii="Times New Roman" w:hAnsi="Times New Roman" w:cs="Times New Roman"/>
              </w:rPr>
              <w:t>е</w:t>
            </w:r>
            <w:r w:rsidR="00F11939" w:rsidRPr="00D71D9F">
              <w:rPr>
                <w:rFonts w:ascii="Times New Roman" w:hAnsi="Times New Roman" w:cs="Times New Roman"/>
              </w:rPr>
              <w:t>активної</w:t>
            </w:r>
            <w:proofErr w:type="spellEnd"/>
            <w:r w:rsidR="00F11939" w:rsidRPr="00D71D9F">
              <w:rPr>
                <w:rFonts w:ascii="Times New Roman" w:hAnsi="Times New Roman" w:cs="Times New Roman"/>
              </w:rPr>
              <w:t xml:space="preserve"> м</w:t>
            </w:r>
            <w:r w:rsidR="00F11939" w:rsidRPr="00D71D9F">
              <w:rPr>
                <w:rFonts w:ascii="Times New Roman" w:hAnsi="Times New Roman" w:cs="Times New Roman"/>
              </w:rPr>
              <w:t>і</w:t>
            </w:r>
            <w:r w:rsidR="00F11939" w:rsidRPr="00D71D9F">
              <w:rPr>
                <w:rFonts w:ascii="Times New Roman" w:hAnsi="Times New Roman" w:cs="Times New Roman"/>
              </w:rPr>
              <w:t>шалки при в</w:t>
            </w:r>
            <w:r w:rsidR="00F11939" w:rsidRPr="00D71D9F">
              <w:rPr>
                <w:rFonts w:ascii="Times New Roman" w:hAnsi="Times New Roman" w:cs="Times New Roman"/>
              </w:rPr>
              <w:t>и</w:t>
            </w:r>
            <w:r w:rsidR="00F11939" w:rsidRPr="00D71D9F">
              <w:rPr>
                <w:rFonts w:ascii="Times New Roman" w:hAnsi="Times New Roman" w:cs="Times New Roman"/>
              </w:rPr>
              <w:t>робництві дизельного біоп</w:t>
            </w:r>
            <w:r w:rsidR="00F11939" w:rsidRPr="00D71D9F">
              <w:rPr>
                <w:rFonts w:ascii="Times New Roman" w:hAnsi="Times New Roman" w:cs="Times New Roman"/>
              </w:rPr>
              <w:t>а</w:t>
            </w:r>
            <w:r w:rsidR="00F11939" w:rsidRPr="00D71D9F">
              <w:rPr>
                <w:rFonts w:ascii="Times New Roman" w:hAnsi="Times New Roman" w:cs="Times New Roman"/>
              </w:rPr>
              <w:t>лив.</w:t>
            </w:r>
          </w:p>
          <w:p w:rsidR="00F11939" w:rsidRPr="00D71D9F" w:rsidRDefault="00AC2AB0" w:rsidP="005F4A18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Задача практи</w:t>
            </w:r>
            <w:r w:rsidRPr="00D71D9F">
              <w:rPr>
                <w:rFonts w:ascii="Times New Roman" w:hAnsi="Times New Roman" w:cs="Times New Roman"/>
              </w:rPr>
              <w:t>ч</w:t>
            </w:r>
            <w:r w:rsidRPr="00D71D9F">
              <w:rPr>
                <w:rFonts w:ascii="Times New Roman" w:hAnsi="Times New Roman" w:cs="Times New Roman"/>
              </w:rPr>
              <w:t xml:space="preserve">ної роботи: </w:t>
            </w:r>
            <w:r w:rsidR="00F11939" w:rsidRPr="00D71D9F">
              <w:rPr>
                <w:rFonts w:ascii="Times New Roman" w:hAnsi="Times New Roman" w:cs="Times New Roman"/>
              </w:rPr>
              <w:t>В</w:t>
            </w:r>
            <w:r w:rsidR="00F11939" w:rsidRPr="00D71D9F">
              <w:rPr>
                <w:rFonts w:ascii="Times New Roman" w:hAnsi="Times New Roman" w:cs="Times New Roman"/>
              </w:rPr>
              <w:t>и</w:t>
            </w:r>
            <w:r w:rsidR="00F11939" w:rsidRPr="00D71D9F">
              <w:rPr>
                <w:rFonts w:ascii="Times New Roman" w:hAnsi="Times New Roman" w:cs="Times New Roman"/>
              </w:rPr>
              <w:t xml:space="preserve">значити параметри </w:t>
            </w:r>
            <w:r w:rsidR="00FE293D" w:rsidRPr="00D71D9F">
              <w:rPr>
                <w:rFonts w:ascii="Times New Roman" w:hAnsi="Times New Roman" w:cs="Times New Roman"/>
              </w:rPr>
              <w:t>обла</w:t>
            </w:r>
            <w:r w:rsidR="00FE293D" w:rsidRPr="00D71D9F">
              <w:rPr>
                <w:rFonts w:ascii="Times New Roman" w:hAnsi="Times New Roman" w:cs="Times New Roman"/>
              </w:rPr>
              <w:t>д</w:t>
            </w:r>
            <w:r w:rsidR="00FE293D" w:rsidRPr="00D71D9F">
              <w:rPr>
                <w:rFonts w:ascii="Times New Roman" w:hAnsi="Times New Roman" w:cs="Times New Roman"/>
              </w:rPr>
              <w:t>нання, яке викор</w:t>
            </w:r>
            <w:r w:rsidR="00FE293D" w:rsidRPr="00D71D9F">
              <w:rPr>
                <w:rFonts w:ascii="Times New Roman" w:hAnsi="Times New Roman" w:cs="Times New Roman"/>
              </w:rPr>
              <w:t>и</w:t>
            </w:r>
            <w:r w:rsidR="00FE293D" w:rsidRPr="00D71D9F">
              <w:rPr>
                <w:rFonts w:ascii="Times New Roman" w:hAnsi="Times New Roman" w:cs="Times New Roman"/>
              </w:rPr>
              <w:t xml:space="preserve">стовується для </w:t>
            </w:r>
            <w:r w:rsidR="00F11939" w:rsidRPr="00D71D9F">
              <w:rPr>
                <w:rFonts w:ascii="Times New Roman" w:hAnsi="Times New Roman" w:cs="Times New Roman"/>
              </w:rPr>
              <w:t xml:space="preserve">системи </w:t>
            </w:r>
            <w:proofErr w:type="spellStart"/>
            <w:r w:rsidR="00F11939" w:rsidRPr="00D71D9F">
              <w:rPr>
                <w:rFonts w:ascii="Times New Roman" w:hAnsi="Times New Roman" w:cs="Times New Roman"/>
              </w:rPr>
              <w:t>двохсуп</w:t>
            </w:r>
            <w:r w:rsidR="00F11939" w:rsidRPr="00D71D9F">
              <w:rPr>
                <w:rFonts w:ascii="Times New Roman" w:hAnsi="Times New Roman" w:cs="Times New Roman"/>
              </w:rPr>
              <w:t>е</w:t>
            </w:r>
            <w:r w:rsidR="00F11939" w:rsidRPr="00D71D9F">
              <w:rPr>
                <w:rFonts w:ascii="Times New Roman" w:hAnsi="Times New Roman" w:cs="Times New Roman"/>
              </w:rPr>
              <w:t>невого</w:t>
            </w:r>
            <w:proofErr w:type="spellEnd"/>
            <w:r w:rsidR="00F11939" w:rsidRPr="00D71D9F">
              <w:rPr>
                <w:rFonts w:ascii="Times New Roman" w:hAnsi="Times New Roman" w:cs="Times New Roman"/>
              </w:rPr>
              <w:t xml:space="preserve"> піді</w:t>
            </w:r>
            <w:r w:rsidR="00F11939" w:rsidRPr="00D71D9F">
              <w:rPr>
                <w:rFonts w:ascii="Times New Roman" w:hAnsi="Times New Roman" w:cs="Times New Roman"/>
              </w:rPr>
              <w:t>г</w:t>
            </w:r>
            <w:r w:rsidR="00F11939" w:rsidRPr="00D71D9F">
              <w:rPr>
                <w:rFonts w:ascii="Times New Roman" w:hAnsi="Times New Roman" w:cs="Times New Roman"/>
              </w:rPr>
              <w:t>ріву дизельного біоп</w:t>
            </w:r>
            <w:r w:rsidR="00F11939" w:rsidRPr="00D71D9F">
              <w:rPr>
                <w:rFonts w:ascii="Times New Roman" w:hAnsi="Times New Roman" w:cs="Times New Roman"/>
              </w:rPr>
              <w:t>а</w:t>
            </w:r>
            <w:r w:rsidR="00F11939" w:rsidRPr="00D71D9F">
              <w:rPr>
                <w:rFonts w:ascii="Times New Roman" w:hAnsi="Times New Roman" w:cs="Times New Roman"/>
              </w:rPr>
              <w:t>лива</w:t>
            </w:r>
            <w:r w:rsidR="00D71D9F" w:rsidRPr="00D71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dxa"/>
          </w:tcPr>
          <w:p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:rsidTr="00DB20C2">
        <w:tc>
          <w:tcPr>
            <w:tcW w:w="1628" w:type="dxa"/>
            <w:vAlign w:val="center"/>
          </w:tcPr>
          <w:p w:rsidR="00393934" w:rsidRPr="00D71D9F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3.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iCs/>
                <w:sz w:val="22"/>
                <w:szCs w:val="22"/>
              </w:rPr>
              <w:t>Про</w:t>
            </w:r>
            <w:r w:rsidR="007246C9" w:rsidRPr="00D71D9F">
              <w:rPr>
                <w:iCs/>
                <w:sz w:val="22"/>
                <w:szCs w:val="22"/>
              </w:rPr>
              <w:t>е</w:t>
            </w:r>
            <w:r w:rsidR="007246C9" w:rsidRPr="00D71D9F">
              <w:rPr>
                <w:iCs/>
                <w:sz w:val="22"/>
                <w:szCs w:val="22"/>
              </w:rPr>
              <w:t>ктування м</w:t>
            </w:r>
            <w:r w:rsidR="007246C9" w:rsidRPr="00D71D9F">
              <w:rPr>
                <w:iCs/>
                <w:sz w:val="22"/>
                <w:szCs w:val="22"/>
              </w:rPr>
              <w:t>а</w:t>
            </w:r>
            <w:r w:rsidR="007246C9" w:rsidRPr="00D71D9F">
              <w:rPr>
                <w:iCs/>
                <w:sz w:val="22"/>
                <w:szCs w:val="22"/>
              </w:rPr>
              <w:t>шин і обла</w:t>
            </w:r>
            <w:r w:rsidR="007246C9" w:rsidRPr="00D71D9F">
              <w:rPr>
                <w:iCs/>
                <w:sz w:val="22"/>
                <w:szCs w:val="22"/>
              </w:rPr>
              <w:t>д</w:t>
            </w:r>
            <w:r w:rsidR="007246C9" w:rsidRPr="00D71D9F">
              <w:rPr>
                <w:iCs/>
                <w:sz w:val="22"/>
                <w:szCs w:val="22"/>
              </w:rPr>
              <w:t>нання для в</w:t>
            </w:r>
            <w:r w:rsidR="007246C9" w:rsidRPr="00D71D9F">
              <w:rPr>
                <w:iCs/>
                <w:sz w:val="22"/>
                <w:szCs w:val="22"/>
              </w:rPr>
              <w:t>и</w:t>
            </w:r>
            <w:r w:rsidR="007246C9" w:rsidRPr="00D71D9F">
              <w:rPr>
                <w:iCs/>
                <w:sz w:val="22"/>
                <w:szCs w:val="22"/>
              </w:rPr>
              <w:t>ро</w:t>
            </w:r>
            <w:r w:rsidR="007246C9" w:rsidRPr="00D71D9F">
              <w:rPr>
                <w:iCs/>
                <w:sz w:val="22"/>
                <w:szCs w:val="22"/>
              </w:rPr>
              <w:t>б</w:t>
            </w:r>
            <w:r w:rsidR="007246C9" w:rsidRPr="00D71D9F">
              <w:rPr>
                <w:iCs/>
                <w:sz w:val="22"/>
                <w:szCs w:val="22"/>
              </w:rPr>
              <w:t>ництва та викори</w:t>
            </w:r>
            <w:r w:rsidR="007246C9" w:rsidRPr="00D71D9F">
              <w:rPr>
                <w:iCs/>
                <w:sz w:val="22"/>
                <w:szCs w:val="22"/>
              </w:rPr>
              <w:t>с</w:t>
            </w:r>
            <w:r w:rsidR="007246C9" w:rsidRPr="00D71D9F">
              <w:rPr>
                <w:iCs/>
                <w:sz w:val="22"/>
                <w:szCs w:val="22"/>
              </w:rPr>
              <w:t xml:space="preserve">тання </w:t>
            </w:r>
            <w:proofErr w:type="spellStart"/>
            <w:r w:rsidR="007246C9" w:rsidRPr="00D71D9F">
              <w:rPr>
                <w:iCs/>
                <w:sz w:val="22"/>
                <w:szCs w:val="22"/>
              </w:rPr>
              <w:t>біоет</w:t>
            </w:r>
            <w:r w:rsidR="007246C9" w:rsidRPr="00D71D9F">
              <w:rPr>
                <w:iCs/>
                <w:sz w:val="22"/>
                <w:szCs w:val="22"/>
              </w:rPr>
              <w:t>а</w:t>
            </w:r>
            <w:r w:rsidR="007246C9" w:rsidRPr="00D71D9F">
              <w:rPr>
                <w:iCs/>
                <w:sz w:val="22"/>
                <w:szCs w:val="22"/>
              </w:rPr>
              <w:t>нолу</w:t>
            </w:r>
            <w:proofErr w:type="spellEnd"/>
            <w:r w:rsidR="007246C9" w:rsidRPr="00D71D9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092" w:type="dxa"/>
          </w:tcPr>
          <w:p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393934" w:rsidRPr="00D71D9F" w:rsidRDefault="002A21F5" w:rsidP="00CD011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Знати сучасні тенде</w:t>
            </w:r>
            <w:r w:rsidRPr="00D71D9F">
              <w:rPr>
                <w:rFonts w:ascii="Times New Roman" w:hAnsi="Times New Roman" w:cs="Times New Roman"/>
              </w:rPr>
              <w:t>н</w:t>
            </w:r>
            <w:r w:rsidRPr="00D71D9F">
              <w:rPr>
                <w:rFonts w:ascii="Times New Roman" w:hAnsi="Times New Roman" w:cs="Times New Roman"/>
              </w:rPr>
              <w:t xml:space="preserve">ції у </w:t>
            </w:r>
            <w:r w:rsidR="00CD0115" w:rsidRPr="00D71D9F">
              <w:rPr>
                <w:rFonts w:ascii="Times New Roman" w:hAnsi="Times New Roman" w:cs="Times New Roman"/>
              </w:rPr>
              <w:t>проект</w:t>
            </w:r>
            <w:r w:rsidR="00CD0115" w:rsidRPr="00D71D9F">
              <w:rPr>
                <w:rFonts w:ascii="Times New Roman" w:hAnsi="Times New Roman" w:cs="Times New Roman"/>
              </w:rPr>
              <w:t>у</w:t>
            </w:r>
            <w:r w:rsidR="00CD0115" w:rsidRPr="00D71D9F">
              <w:rPr>
                <w:rFonts w:ascii="Times New Roman" w:hAnsi="Times New Roman" w:cs="Times New Roman"/>
              </w:rPr>
              <w:t>ванні машин і обл</w:t>
            </w:r>
            <w:r w:rsidR="00CD0115" w:rsidRPr="00D71D9F">
              <w:rPr>
                <w:rFonts w:ascii="Times New Roman" w:hAnsi="Times New Roman" w:cs="Times New Roman"/>
              </w:rPr>
              <w:t>а</w:t>
            </w:r>
            <w:r w:rsidR="00CD0115" w:rsidRPr="00D71D9F">
              <w:rPr>
                <w:rFonts w:ascii="Times New Roman" w:hAnsi="Times New Roman" w:cs="Times New Roman"/>
              </w:rPr>
              <w:t xml:space="preserve">днання для </w:t>
            </w:r>
            <w:r w:rsidRPr="00D71D9F">
              <w:rPr>
                <w:rFonts w:ascii="Times New Roman" w:hAnsi="Times New Roman" w:cs="Times New Roman"/>
              </w:rPr>
              <w:t>виро</w:t>
            </w:r>
            <w:r w:rsidRPr="00D71D9F">
              <w:rPr>
                <w:rFonts w:ascii="Times New Roman" w:hAnsi="Times New Roman" w:cs="Times New Roman"/>
              </w:rPr>
              <w:t>б</w:t>
            </w:r>
            <w:r w:rsidRPr="00D71D9F">
              <w:rPr>
                <w:rFonts w:ascii="Times New Roman" w:hAnsi="Times New Roman" w:cs="Times New Roman"/>
              </w:rPr>
              <w:t>ництв</w:t>
            </w:r>
            <w:r w:rsidR="00CD0115"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 xml:space="preserve"> та використанн</w:t>
            </w:r>
            <w:r w:rsidR="00CD0115" w:rsidRPr="00D71D9F">
              <w:rPr>
                <w:rFonts w:ascii="Times New Roman" w:hAnsi="Times New Roman" w:cs="Times New Roman"/>
              </w:rPr>
              <w:t>я</w:t>
            </w:r>
            <w:r w:rsidRPr="00D71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біоет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нолу</w:t>
            </w:r>
            <w:proofErr w:type="spellEnd"/>
            <w:r w:rsidRPr="00D71D9F">
              <w:rPr>
                <w:rFonts w:ascii="Times New Roman" w:hAnsi="Times New Roman" w:cs="Times New Roman"/>
              </w:rPr>
              <w:t>. Знати технічну ре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лізацію</w:t>
            </w:r>
            <w:r w:rsidR="00CD0115" w:rsidRPr="00D71D9F">
              <w:rPr>
                <w:rFonts w:ascii="Times New Roman" w:hAnsi="Times New Roman" w:cs="Times New Roman"/>
              </w:rPr>
              <w:t xml:space="preserve"> та вміти проектувати маш</w:t>
            </w:r>
            <w:r w:rsidR="00CD0115" w:rsidRPr="00D71D9F">
              <w:rPr>
                <w:rFonts w:ascii="Times New Roman" w:hAnsi="Times New Roman" w:cs="Times New Roman"/>
              </w:rPr>
              <w:t>и</w:t>
            </w:r>
            <w:r w:rsidR="00CD0115" w:rsidRPr="00D71D9F">
              <w:rPr>
                <w:rFonts w:ascii="Times New Roman" w:hAnsi="Times New Roman" w:cs="Times New Roman"/>
              </w:rPr>
              <w:t>ни і обладнання для вир</w:t>
            </w:r>
            <w:r w:rsidR="00CD0115" w:rsidRPr="00D71D9F">
              <w:rPr>
                <w:rFonts w:ascii="Times New Roman" w:hAnsi="Times New Roman" w:cs="Times New Roman"/>
              </w:rPr>
              <w:t>о</w:t>
            </w:r>
            <w:r w:rsidR="00CD0115" w:rsidRPr="00D71D9F">
              <w:rPr>
                <w:rFonts w:ascii="Times New Roman" w:hAnsi="Times New Roman" w:cs="Times New Roman"/>
              </w:rPr>
              <w:t>бництва та викори</w:t>
            </w:r>
            <w:r w:rsidR="00CD0115" w:rsidRPr="00D71D9F">
              <w:rPr>
                <w:rFonts w:ascii="Times New Roman" w:hAnsi="Times New Roman" w:cs="Times New Roman"/>
              </w:rPr>
              <w:t>с</w:t>
            </w:r>
            <w:r w:rsidR="00CD0115" w:rsidRPr="00D71D9F">
              <w:rPr>
                <w:rFonts w:ascii="Times New Roman" w:hAnsi="Times New Roman" w:cs="Times New Roman"/>
              </w:rPr>
              <w:t xml:space="preserve">тання </w:t>
            </w:r>
            <w:proofErr w:type="spellStart"/>
            <w:r w:rsidR="00CD0115" w:rsidRPr="00D71D9F">
              <w:rPr>
                <w:rFonts w:ascii="Times New Roman" w:hAnsi="Times New Roman" w:cs="Times New Roman"/>
              </w:rPr>
              <w:t>біоет</w:t>
            </w:r>
            <w:r w:rsidR="00CD0115" w:rsidRPr="00D71D9F">
              <w:rPr>
                <w:rFonts w:ascii="Times New Roman" w:hAnsi="Times New Roman" w:cs="Times New Roman"/>
              </w:rPr>
              <w:t>а</w:t>
            </w:r>
            <w:r w:rsidR="00CD0115" w:rsidRPr="00D71D9F">
              <w:rPr>
                <w:rFonts w:ascii="Times New Roman" w:hAnsi="Times New Roman" w:cs="Times New Roman"/>
              </w:rPr>
              <w:t>нолу</w:t>
            </w:r>
            <w:proofErr w:type="spellEnd"/>
            <w:r w:rsidR="00CD0115" w:rsidRPr="00D71D9F">
              <w:rPr>
                <w:rFonts w:ascii="Times New Roman" w:hAnsi="Times New Roman" w:cs="Times New Roman"/>
              </w:rPr>
              <w:t xml:space="preserve">. </w:t>
            </w:r>
            <w:r w:rsidR="00AC2AB0" w:rsidRPr="00D71D9F">
              <w:rPr>
                <w:rFonts w:ascii="Times New Roman" w:hAnsi="Times New Roman" w:cs="Times New Roman"/>
              </w:rPr>
              <w:t>Розуміти пе</w:t>
            </w:r>
            <w:r w:rsidR="00AC2AB0" w:rsidRPr="00D71D9F">
              <w:rPr>
                <w:rFonts w:ascii="Times New Roman" w:hAnsi="Times New Roman" w:cs="Times New Roman"/>
              </w:rPr>
              <w:t>р</w:t>
            </w:r>
            <w:r w:rsidR="00AC2AB0" w:rsidRPr="00D71D9F">
              <w:rPr>
                <w:rFonts w:ascii="Times New Roman" w:hAnsi="Times New Roman" w:cs="Times New Roman"/>
              </w:rPr>
              <w:t xml:space="preserve">спективи використання </w:t>
            </w:r>
            <w:proofErr w:type="spellStart"/>
            <w:r w:rsidR="00AC2AB0" w:rsidRPr="00D71D9F">
              <w:rPr>
                <w:rFonts w:ascii="Times New Roman" w:hAnsi="Times New Roman" w:cs="Times New Roman"/>
              </w:rPr>
              <w:t>біоет</w:t>
            </w:r>
            <w:r w:rsidR="00AC2AB0" w:rsidRPr="00D71D9F">
              <w:rPr>
                <w:rFonts w:ascii="Times New Roman" w:hAnsi="Times New Roman" w:cs="Times New Roman"/>
              </w:rPr>
              <w:t>а</w:t>
            </w:r>
            <w:r w:rsidR="00AC2AB0" w:rsidRPr="00D71D9F">
              <w:rPr>
                <w:rFonts w:ascii="Times New Roman" w:hAnsi="Times New Roman" w:cs="Times New Roman"/>
              </w:rPr>
              <w:t>нолу</w:t>
            </w:r>
            <w:proofErr w:type="spellEnd"/>
            <w:r w:rsidR="00AC2AB0" w:rsidRPr="00D71D9F">
              <w:rPr>
                <w:rFonts w:ascii="Times New Roman" w:hAnsi="Times New Roman" w:cs="Times New Roman"/>
              </w:rPr>
              <w:t xml:space="preserve"> в Україні. Знати основи використа</w:t>
            </w:r>
            <w:r w:rsidR="00AC2AB0" w:rsidRPr="00D71D9F">
              <w:rPr>
                <w:rFonts w:ascii="Times New Roman" w:hAnsi="Times New Roman" w:cs="Times New Roman"/>
              </w:rPr>
              <w:t>н</w:t>
            </w:r>
            <w:r w:rsidR="00AC2AB0" w:rsidRPr="00D71D9F">
              <w:rPr>
                <w:rFonts w:ascii="Times New Roman" w:hAnsi="Times New Roman" w:cs="Times New Roman"/>
              </w:rPr>
              <w:t xml:space="preserve">ня </w:t>
            </w:r>
            <w:proofErr w:type="spellStart"/>
            <w:r w:rsidR="00AC2AB0" w:rsidRPr="00D71D9F">
              <w:rPr>
                <w:rFonts w:ascii="Times New Roman" w:hAnsi="Times New Roman" w:cs="Times New Roman"/>
              </w:rPr>
              <w:t>біоетанолу</w:t>
            </w:r>
            <w:proofErr w:type="spellEnd"/>
            <w:r w:rsidR="00AC2AB0" w:rsidRPr="00D71D9F">
              <w:rPr>
                <w:rFonts w:ascii="Times New Roman" w:hAnsi="Times New Roman" w:cs="Times New Roman"/>
              </w:rPr>
              <w:t>, як пал</w:t>
            </w:r>
            <w:r w:rsidR="00AC2AB0" w:rsidRPr="00D71D9F">
              <w:rPr>
                <w:rFonts w:ascii="Times New Roman" w:hAnsi="Times New Roman" w:cs="Times New Roman"/>
              </w:rPr>
              <w:t>и</w:t>
            </w:r>
            <w:r w:rsidR="00AC2AB0" w:rsidRPr="00D71D9F">
              <w:rPr>
                <w:rFonts w:ascii="Times New Roman" w:hAnsi="Times New Roman" w:cs="Times New Roman"/>
              </w:rPr>
              <w:t>ва для двигунів внутр</w:t>
            </w:r>
            <w:r w:rsidR="00AC2AB0" w:rsidRPr="00D71D9F">
              <w:rPr>
                <w:rFonts w:ascii="Times New Roman" w:hAnsi="Times New Roman" w:cs="Times New Roman"/>
              </w:rPr>
              <w:t>і</w:t>
            </w:r>
            <w:r w:rsidR="00AC2AB0" w:rsidRPr="00D71D9F">
              <w:rPr>
                <w:rFonts w:ascii="Times New Roman" w:hAnsi="Times New Roman" w:cs="Times New Roman"/>
              </w:rPr>
              <w:t>шнього згоряння. Аналізув</w:t>
            </w:r>
            <w:r w:rsidR="00AC2AB0" w:rsidRPr="00D71D9F">
              <w:rPr>
                <w:rFonts w:ascii="Times New Roman" w:hAnsi="Times New Roman" w:cs="Times New Roman"/>
              </w:rPr>
              <w:t>а</w:t>
            </w:r>
            <w:r w:rsidR="00AC2AB0" w:rsidRPr="00D71D9F">
              <w:rPr>
                <w:rFonts w:ascii="Times New Roman" w:hAnsi="Times New Roman" w:cs="Times New Roman"/>
              </w:rPr>
              <w:t xml:space="preserve">ти роботу двигуна </w:t>
            </w:r>
            <w:proofErr w:type="spellStart"/>
            <w:r w:rsidR="00AC2AB0" w:rsidRPr="00D71D9F">
              <w:rPr>
                <w:rFonts w:ascii="Times New Roman" w:hAnsi="Times New Roman" w:cs="Times New Roman"/>
              </w:rPr>
              <w:t>МеМЗ</w:t>
            </w:r>
            <w:proofErr w:type="spellEnd"/>
            <w:r w:rsidR="00AC2AB0" w:rsidRPr="00D71D9F">
              <w:rPr>
                <w:rFonts w:ascii="Times New Roman" w:hAnsi="Times New Roman" w:cs="Times New Roman"/>
              </w:rPr>
              <w:t>-245 на паливних сум</w:t>
            </w:r>
            <w:r w:rsidR="00AC2AB0" w:rsidRPr="00D71D9F">
              <w:rPr>
                <w:rFonts w:ascii="Times New Roman" w:hAnsi="Times New Roman" w:cs="Times New Roman"/>
              </w:rPr>
              <w:t>і</w:t>
            </w:r>
            <w:r w:rsidR="00AC2AB0" w:rsidRPr="00D71D9F">
              <w:rPr>
                <w:rFonts w:ascii="Times New Roman" w:hAnsi="Times New Roman" w:cs="Times New Roman"/>
              </w:rPr>
              <w:t xml:space="preserve">шах з </w:t>
            </w:r>
            <w:proofErr w:type="spellStart"/>
            <w:r w:rsidR="00AC2AB0" w:rsidRPr="00D71D9F">
              <w:rPr>
                <w:rFonts w:ascii="Times New Roman" w:hAnsi="Times New Roman" w:cs="Times New Roman"/>
              </w:rPr>
              <w:t>біо</w:t>
            </w:r>
            <w:r w:rsidR="00AC2AB0" w:rsidRPr="00D71D9F">
              <w:rPr>
                <w:rFonts w:ascii="Times New Roman" w:hAnsi="Times New Roman" w:cs="Times New Roman"/>
              </w:rPr>
              <w:t>е</w:t>
            </w:r>
            <w:r w:rsidR="00AC2AB0" w:rsidRPr="00D71D9F">
              <w:rPr>
                <w:rFonts w:ascii="Times New Roman" w:hAnsi="Times New Roman" w:cs="Times New Roman"/>
              </w:rPr>
              <w:t>танолом</w:t>
            </w:r>
            <w:proofErr w:type="spellEnd"/>
            <w:r w:rsidR="00AC2AB0" w:rsidRPr="00D71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8" w:type="dxa"/>
          </w:tcPr>
          <w:p w:rsidR="00AC2AB0" w:rsidRPr="00D71D9F" w:rsidRDefault="00AC2AB0" w:rsidP="00416B2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роб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ти:</w:t>
            </w:r>
          </w:p>
          <w:p w:rsidR="00AC2AB0" w:rsidRPr="00D71D9F" w:rsidRDefault="00AC2AB0" w:rsidP="00AC2AB0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Визначити парам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 xml:space="preserve">три ДВЗ при роботі на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біоетан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лі</w:t>
            </w:r>
            <w:proofErr w:type="spellEnd"/>
            <w:r w:rsidRPr="00D71D9F">
              <w:rPr>
                <w:rFonts w:ascii="Times New Roman" w:hAnsi="Times New Roman" w:cs="Times New Roman"/>
              </w:rPr>
              <w:t>.</w:t>
            </w:r>
          </w:p>
          <w:p w:rsidR="00416B2F" w:rsidRPr="00D71D9F" w:rsidRDefault="00AC2AB0" w:rsidP="00416B2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Задача практи</w:t>
            </w:r>
            <w:r w:rsidRPr="00D71D9F">
              <w:rPr>
                <w:rFonts w:ascii="Times New Roman" w:hAnsi="Times New Roman" w:cs="Times New Roman"/>
              </w:rPr>
              <w:t>ч</w:t>
            </w:r>
            <w:r w:rsidRPr="00D71D9F">
              <w:rPr>
                <w:rFonts w:ascii="Times New Roman" w:hAnsi="Times New Roman" w:cs="Times New Roman"/>
              </w:rPr>
              <w:t xml:space="preserve">ної роботи: </w:t>
            </w:r>
            <w:r w:rsidR="00CD0115" w:rsidRPr="00D71D9F">
              <w:rPr>
                <w:rFonts w:ascii="Times New Roman" w:hAnsi="Times New Roman" w:cs="Times New Roman"/>
              </w:rPr>
              <w:t>Розрахув</w:t>
            </w:r>
            <w:r w:rsidR="00CD0115" w:rsidRPr="00D71D9F">
              <w:rPr>
                <w:rFonts w:ascii="Times New Roman" w:hAnsi="Times New Roman" w:cs="Times New Roman"/>
              </w:rPr>
              <w:t>а</w:t>
            </w:r>
            <w:r w:rsidR="00CD0115" w:rsidRPr="00D71D9F">
              <w:rPr>
                <w:rFonts w:ascii="Times New Roman" w:hAnsi="Times New Roman" w:cs="Times New Roman"/>
              </w:rPr>
              <w:t>ти основні техн</w:t>
            </w:r>
            <w:r w:rsidR="00CD0115" w:rsidRPr="00D71D9F">
              <w:rPr>
                <w:rFonts w:ascii="Times New Roman" w:hAnsi="Times New Roman" w:cs="Times New Roman"/>
              </w:rPr>
              <w:t>о</w:t>
            </w:r>
            <w:r w:rsidR="00CD0115" w:rsidRPr="00D71D9F">
              <w:rPr>
                <w:rFonts w:ascii="Times New Roman" w:hAnsi="Times New Roman" w:cs="Times New Roman"/>
              </w:rPr>
              <w:t>логі</w:t>
            </w:r>
            <w:r w:rsidR="00CD0115" w:rsidRPr="00D71D9F">
              <w:rPr>
                <w:rFonts w:ascii="Times New Roman" w:hAnsi="Times New Roman" w:cs="Times New Roman"/>
              </w:rPr>
              <w:t>ч</w:t>
            </w:r>
            <w:r w:rsidR="00CD0115" w:rsidRPr="00D71D9F">
              <w:rPr>
                <w:rFonts w:ascii="Times New Roman" w:hAnsi="Times New Roman" w:cs="Times New Roman"/>
              </w:rPr>
              <w:t>ні параметри обладна</w:t>
            </w:r>
            <w:r w:rsidR="00CD0115" w:rsidRPr="00D71D9F">
              <w:rPr>
                <w:rFonts w:ascii="Times New Roman" w:hAnsi="Times New Roman" w:cs="Times New Roman"/>
              </w:rPr>
              <w:t>н</w:t>
            </w:r>
            <w:r w:rsidR="00CD0115" w:rsidRPr="00D71D9F">
              <w:rPr>
                <w:rFonts w:ascii="Times New Roman" w:hAnsi="Times New Roman" w:cs="Times New Roman"/>
              </w:rPr>
              <w:t xml:space="preserve">ня для виробництва </w:t>
            </w:r>
            <w:proofErr w:type="spellStart"/>
            <w:r w:rsidR="00CD0115" w:rsidRPr="00D71D9F">
              <w:rPr>
                <w:rFonts w:ascii="Times New Roman" w:hAnsi="Times New Roman" w:cs="Times New Roman"/>
              </w:rPr>
              <w:t>біо</w:t>
            </w:r>
            <w:r w:rsidR="00CD0115" w:rsidRPr="00D71D9F">
              <w:rPr>
                <w:rFonts w:ascii="Times New Roman" w:hAnsi="Times New Roman" w:cs="Times New Roman"/>
              </w:rPr>
              <w:t>е</w:t>
            </w:r>
            <w:r w:rsidR="00CD0115" w:rsidRPr="00D71D9F">
              <w:rPr>
                <w:rFonts w:ascii="Times New Roman" w:hAnsi="Times New Roman" w:cs="Times New Roman"/>
              </w:rPr>
              <w:t>танолу</w:t>
            </w:r>
            <w:proofErr w:type="spellEnd"/>
            <w:r w:rsidR="00CD0115" w:rsidRPr="00D71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dxa"/>
          </w:tcPr>
          <w:p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12CAF" w:rsidRPr="00D71D9F" w:rsidTr="0090444D">
        <w:tc>
          <w:tcPr>
            <w:tcW w:w="9571" w:type="dxa"/>
            <w:gridSpan w:val="5"/>
            <w:vAlign w:val="center"/>
          </w:tcPr>
          <w:p w:rsidR="00312CAF" w:rsidRPr="00D71D9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bCs/>
              </w:rPr>
              <w:t xml:space="preserve">Змістовий модель 2 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Проектування машин і обладнання для виробництва і використання г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а</w:t>
            </w:r>
            <w:r w:rsidR="0067621D" w:rsidRPr="00D71D9F">
              <w:rPr>
                <w:rFonts w:ascii="Times New Roman" w:hAnsi="Times New Roman" w:cs="Times New Roman"/>
                <w:b/>
                <w:bCs/>
              </w:rPr>
              <w:t>зоподібних та твердих біопалив</w:t>
            </w:r>
          </w:p>
        </w:tc>
      </w:tr>
      <w:tr w:rsidR="00D71D9F" w:rsidRPr="00D71D9F" w:rsidTr="00DB20C2">
        <w:tc>
          <w:tcPr>
            <w:tcW w:w="1628" w:type="dxa"/>
          </w:tcPr>
          <w:p w:rsidR="00393934" w:rsidRPr="00D71D9F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Тема 4.</w:t>
            </w:r>
            <w:r w:rsidRPr="00D71D9F">
              <w:rPr>
                <w:rFonts w:ascii="Times New Roman" w:hAnsi="Times New Roman" w:cs="Times New Roman"/>
              </w:rPr>
              <w:t xml:space="preserve"> </w:t>
            </w:r>
            <w:r w:rsidR="007246C9" w:rsidRPr="00D71D9F">
              <w:rPr>
                <w:rFonts w:ascii="Times New Roman" w:hAnsi="Times New Roman" w:cs="Times New Roman"/>
              </w:rPr>
              <w:t>Про</w:t>
            </w:r>
            <w:r w:rsidR="007246C9" w:rsidRPr="00D71D9F">
              <w:rPr>
                <w:rFonts w:ascii="Times New Roman" w:hAnsi="Times New Roman" w:cs="Times New Roman"/>
              </w:rPr>
              <w:t>е</w:t>
            </w:r>
            <w:r w:rsidR="007246C9" w:rsidRPr="00D71D9F">
              <w:rPr>
                <w:rFonts w:ascii="Times New Roman" w:hAnsi="Times New Roman" w:cs="Times New Roman"/>
              </w:rPr>
              <w:t>ктування м</w:t>
            </w:r>
            <w:r w:rsidR="007246C9" w:rsidRPr="00D71D9F">
              <w:rPr>
                <w:rFonts w:ascii="Times New Roman" w:hAnsi="Times New Roman" w:cs="Times New Roman"/>
              </w:rPr>
              <w:t>а</w:t>
            </w:r>
            <w:r w:rsidR="007246C9" w:rsidRPr="00D71D9F">
              <w:rPr>
                <w:rFonts w:ascii="Times New Roman" w:hAnsi="Times New Roman" w:cs="Times New Roman"/>
              </w:rPr>
              <w:t>шин і обла</w:t>
            </w:r>
            <w:r w:rsidR="007246C9" w:rsidRPr="00D71D9F">
              <w:rPr>
                <w:rFonts w:ascii="Times New Roman" w:hAnsi="Times New Roman" w:cs="Times New Roman"/>
              </w:rPr>
              <w:t>д</w:t>
            </w:r>
            <w:r w:rsidR="007246C9" w:rsidRPr="00D71D9F">
              <w:rPr>
                <w:rFonts w:ascii="Times New Roman" w:hAnsi="Times New Roman" w:cs="Times New Roman"/>
              </w:rPr>
              <w:t>нання для в</w:t>
            </w:r>
            <w:r w:rsidR="007246C9" w:rsidRPr="00D71D9F">
              <w:rPr>
                <w:rFonts w:ascii="Times New Roman" w:hAnsi="Times New Roman" w:cs="Times New Roman"/>
              </w:rPr>
              <w:t>и</w:t>
            </w:r>
            <w:r w:rsidR="007246C9" w:rsidRPr="00D71D9F">
              <w:rPr>
                <w:rFonts w:ascii="Times New Roman" w:hAnsi="Times New Roman" w:cs="Times New Roman"/>
              </w:rPr>
              <w:t>робництва і викори</w:t>
            </w:r>
            <w:r w:rsidR="007246C9" w:rsidRPr="00D71D9F">
              <w:rPr>
                <w:rFonts w:ascii="Times New Roman" w:hAnsi="Times New Roman" w:cs="Times New Roman"/>
              </w:rPr>
              <w:t>с</w:t>
            </w:r>
            <w:r w:rsidR="007246C9" w:rsidRPr="00D71D9F">
              <w:rPr>
                <w:rFonts w:ascii="Times New Roman" w:hAnsi="Times New Roman" w:cs="Times New Roman"/>
              </w:rPr>
              <w:t>тання біогазу</w:t>
            </w:r>
          </w:p>
        </w:tc>
        <w:tc>
          <w:tcPr>
            <w:tcW w:w="2092" w:type="dxa"/>
          </w:tcPr>
          <w:p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2F79FF" w:rsidRPr="00D71D9F" w:rsidRDefault="002F79FF" w:rsidP="005C21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Знати 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кінетику збр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джування орг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нічної маси в </w:t>
            </w:r>
            <w:proofErr w:type="spellStart"/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зових</w:t>
            </w:r>
            <w:proofErr w:type="spellEnd"/>
            <w:r w:rsidR="0090444D"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установках та 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осно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напрямки розви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ку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біогазових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Аналізувати </w:t>
            </w:r>
            <w:r w:rsidR="005C2124" w:rsidRPr="00D71D9F">
              <w:rPr>
                <w:sz w:val="22"/>
                <w:szCs w:val="22"/>
                <w:lang w:val="uk-UA"/>
              </w:rPr>
              <w:t>констр</w:t>
            </w:r>
            <w:r w:rsidR="005C2124" w:rsidRPr="00D71D9F">
              <w:rPr>
                <w:sz w:val="22"/>
                <w:szCs w:val="22"/>
                <w:lang w:val="uk-UA"/>
              </w:rPr>
              <w:t>у</w:t>
            </w:r>
            <w:r w:rsidR="005C2124" w:rsidRPr="00D71D9F">
              <w:rPr>
                <w:sz w:val="22"/>
                <w:szCs w:val="22"/>
                <w:lang w:val="uk-UA"/>
              </w:rPr>
              <w:t xml:space="preserve">ктивні та 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енергетичні параметри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біогаз</w:t>
            </w:r>
            <w:r w:rsidR="00AC2AB0" w:rsidRPr="00D71D9F">
              <w:rPr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sz w:val="22"/>
                <w:szCs w:val="22"/>
                <w:lang w:val="uk-UA"/>
              </w:rPr>
              <w:t>вої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 xml:space="preserve"> установки з оберт</w:t>
            </w:r>
            <w:r w:rsidR="00AC2AB0" w:rsidRPr="00D71D9F">
              <w:rPr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sz w:val="22"/>
                <w:szCs w:val="22"/>
                <w:lang w:val="uk-UA"/>
              </w:rPr>
              <w:t>вим реактором. Роз</w:t>
            </w:r>
            <w:r w:rsidR="00AC2AB0" w:rsidRPr="00D71D9F">
              <w:rPr>
                <w:sz w:val="22"/>
                <w:szCs w:val="22"/>
                <w:lang w:val="uk-UA"/>
              </w:rPr>
              <w:t>у</w:t>
            </w:r>
            <w:r w:rsidR="00AC2AB0" w:rsidRPr="00D71D9F">
              <w:rPr>
                <w:sz w:val="22"/>
                <w:szCs w:val="22"/>
                <w:lang w:val="uk-UA"/>
              </w:rPr>
              <w:t>міти технологі</w:t>
            </w:r>
            <w:r w:rsidR="00AC2AB0" w:rsidRPr="00D71D9F">
              <w:rPr>
                <w:sz w:val="22"/>
                <w:szCs w:val="22"/>
                <w:lang w:val="uk-UA"/>
              </w:rPr>
              <w:t>ч</w:t>
            </w:r>
            <w:r w:rsidR="00AC2AB0" w:rsidRPr="00D71D9F">
              <w:rPr>
                <w:sz w:val="22"/>
                <w:szCs w:val="22"/>
                <w:lang w:val="uk-UA"/>
              </w:rPr>
              <w:t>ний процес отр</w:t>
            </w:r>
            <w:r w:rsidR="00AC2AB0" w:rsidRPr="00D71D9F">
              <w:rPr>
                <w:sz w:val="22"/>
                <w:szCs w:val="22"/>
                <w:lang w:val="uk-UA"/>
              </w:rPr>
              <w:t>и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мання </w:t>
            </w:r>
            <w:r w:rsidR="00AC2AB0" w:rsidRPr="00D71D9F">
              <w:rPr>
                <w:sz w:val="22"/>
                <w:szCs w:val="22"/>
                <w:lang w:val="uk-UA"/>
              </w:rPr>
              <w:lastRenderedPageBreak/>
              <w:t xml:space="preserve">біогазу за допомогою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біогаз</w:t>
            </w:r>
            <w:r w:rsidR="00AC2AB0" w:rsidRPr="00D71D9F">
              <w:rPr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sz w:val="22"/>
                <w:szCs w:val="22"/>
                <w:lang w:val="uk-UA"/>
              </w:rPr>
              <w:t>вої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 xml:space="preserve"> установки з обертовим </w:t>
            </w:r>
            <w:proofErr w:type="spellStart"/>
            <w:r w:rsidR="00AC2AB0" w:rsidRPr="00D71D9F">
              <w:rPr>
                <w:sz w:val="22"/>
                <w:szCs w:val="22"/>
                <w:lang w:val="uk-UA"/>
              </w:rPr>
              <w:t>біореакт</w:t>
            </w:r>
            <w:r w:rsidR="00AC2AB0" w:rsidRPr="00D71D9F">
              <w:rPr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sz w:val="22"/>
                <w:szCs w:val="22"/>
                <w:lang w:val="uk-UA"/>
              </w:rPr>
              <w:t>ром</w:t>
            </w:r>
            <w:proofErr w:type="spellEnd"/>
            <w:r w:rsidR="00AC2AB0" w:rsidRPr="00D71D9F">
              <w:rPr>
                <w:sz w:val="22"/>
                <w:szCs w:val="22"/>
                <w:lang w:val="uk-UA"/>
              </w:rPr>
              <w:t>. Знати основи отримання те</w:t>
            </w:r>
            <w:r w:rsidR="00AC2AB0" w:rsidRPr="00D71D9F">
              <w:rPr>
                <w:sz w:val="22"/>
                <w:szCs w:val="22"/>
                <w:lang w:val="uk-UA"/>
              </w:rPr>
              <w:t>п</w:t>
            </w:r>
            <w:r w:rsidR="00AC2AB0" w:rsidRPr="00D71D9F">
              <w:rPr>
                <w:sz w:val="22"/>
                <w:szCs w:val="22"/>
                <w:lang w:val="uk-UA"/>
              </w:rPr>
              <w:t>лової енергії на основі бі</w:t>
            </w:r>
            <w:r w:rsidR="00AC2AB0" w:rsidRPr="00D71D9F">
              <w:rPr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газу. </w:t>
            </w:r>
            <w:r w:rsidR="005C2124" w:rsidRPr="00D71D9F">
              <w:rPr>
                <w:sz w:val="22"/>
                <w:szCs w:val="22"/>
                <w:lang w:val="uk-UA"/>
              </w:rPr>
              <w:t>Проектув</w:t>
            </w:r>
            <w:r w:rsidR="005C2124" w:rsidRPr="00D71D9F">
              <w:rPr>
                <w:sz w:val="22"/>
                <w:szCs w:val="22"/>
                <w:lang w:val="uk-UA"/>
              </w:rPr>
              <w:t>а</w:t>
            </w:r>
            <w:r w:rsidR="005C2124" w:rsidRPr="00D71D9F">
              <w:rPr>
                <w:sz w:val="22"/>
                <w:szCs w:val="22"/>
                <w:lang w:val="uk-UA"/>
              </w:rPr>
              <w:t>ти обладнання для вир</w:t>
            </w:r>
            <w:r w:rsidR="005C2124" w:rsidRPr="00D71D9F">
              <w:rPr>
                <w:sz w:val="22"/>
                <w:szCs w:val="22"/>
                <w:lang w:val="uk-UA"/>
              </w:rPr>
              <w:t>о</w:t>
            </w:r>
            <w:r w:rsidR="005C2124" w:rsidRPr="00D71D9F">
              <w:rPr>
                <w:sz w:val="22"/>
                <w:szCs w:val="22"/>
                <w:lang w:val="uk-UA"/>
              </w:rPr>
              <w:t>бництва біогазу</w:t>
            </w:r>
            <w:r w:rsidR="00AC2AB0" w:rsidRPr="00D71D9F">
              <w:rPr>
                <w:sz w:val="22"/>
                <w:szCs w:val="22"/>
                <w:lang w:val="uk-UA"/>
              </w:rPr>
              <w:t xml:space="preserve">. 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Р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о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зуміти принципи очищення та збаг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а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чення біогазу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 та пр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о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ектувати ві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д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повідне обладнання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 xml:space="preserve">. Знати будову 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та </w:t>
            </w:r>
            <w:proofErr w:type="spellStart"/>
            <w:r w:rsidR="00AC2AB0" w:rsidRPr="00D71D9F">
              <w:rPr>
                <w:bCs/>
                <w:sz w:val="22"/>
                <w:szCs w:val="22"/>
                <w:lang w:val="uk-UA"/>
              </w:rPr>
              <w:t>когенер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а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ційних</w:t>
            </w:r>
            <w:proofErr w:type="spellEnd"/>
            <w:r w:rsidR="00AC2AB0" w:rsidRPr="00D71D9F">
              <w:rPr>
                <w:bCs/>
                <w:sz w:val="22"/>
                <w:szCs w:val="22"/>
                <w:lang w:val="uk-UA"/>
              </w:rPr>
              <w:t xml:space="preserve"> уст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а</w:t>
            </w:r>
            <w:r w:rsidR="00AC2AB0" w:rsidRPr="00D71D9F">
              <w:rPr>
                <w:bCs/>
                <w:sz w:val="22"/>
                <w:szCs w:val="22"/>
                <w:lang w:val="uk-UA"/>
              </w:rPr>
              <w:t>новок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 xml:space="preserve"> та методи їх проект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у</w:t>
            </w:r>
            <w:r w:rsidR="005C2124" w:rsidRPr="00D71D9F">
              <w:rPr>
                <w:bCs/>
                <w:sz w:val="22"/>
                <w:szCs w:val="22"/>
                <w:lang w:val="uk-UA"/>
              </w:rPr>
              <w:t>вання.</w:t>
            </w:r>
          </w:p>
        </w:tc>
        <w:tc>
          <w:tcPr>
            <w:tcW w:w="2058" w:type="dxa"/>
          </w:tcPr>
          <w:p w:rsidR="005C2124" w:rsidRPr="00D71D9F" w:rsidRDefault="005C2124" w:rsidP="005C2124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lastRenderedPageBreak/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боти: визначення потужності обе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 xml:space="preserve">тового реактора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біогазової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устано</w:t>
            </w:r>
            <w:r w:rsidRPr="00D71D9F">
              <w:rPr>
                <w:rFonts w:ascii="Times New Roman" w:hAnsi="Times New Roman" w:cs="Times New Roman"/>
              </w:rPr>
              <w:t>в</w:t>
            </w:r>
            <w:r w:rsidRPr="00D71D9F">
              <w:rPr>
                <w:rFonts w:ascii="Times New Roman" w:hAnsi="Times New Roman" w:cs="Times New Roman"/>
              </w:rPr>
              <w:t>ки в зале</w:t>
            </w:r>
            <w:r w:rsidRPr="00D71D9F">
              <w:rPr>
                <w:rFonts w:ascii="Times New Roman" w:hAnsi="Times New Roman" w:cs="Times New Roman"/>
              </w:rPr>
              <w:t>ж</w:t>
            </w:r>
            <w:r w:rsidRPr="00D71D9F">
              <w:rPr>
                <w:rFonts w:ascii="Times New Roman" w:hAnsi="Times New Roman" w:cs="Times New Roman"/>
              </w:rPr>
              <w:t>ності від рівня занурення бар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бана у воду.</w:t>
            </w:r>
          </w:p>
          <w:p w:rsidR="00A25761" w:rsidRPr="00D71D9F" w:rsidRDefault="005C2124" w:rsidP="00A25761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Задача практи</w:t>
            </w:r>
            <w:r w:rsidRPr="00D71D9F">
              <w:rPr>
                <w:rFonts w:ascii="Times New Roman" w:hAnsi="Times New Roman" w:cs="Times New Roman"/>
              </w:rPr>
              <w:t>ч</w:t>
            </w:r>
            <w:r w:rsidRPr="00D71D9F">
              <w:rPr>
                <w:rFonts w:ascii="Times New Roman" w:hAnsi="Times New Roman" w:cs="Times New Roman"/>
              </w:rPr>
              <w:t>ної роботи: р</w:t>
            </w:r>
            <w:r w:rsidR="00A25761" w:rsidRPr="00D71D9F">
              <w:rPr>
                <w:rFonts w:ascii="Times New Roman" w:hAnsi="Times New Roman" w:cs="Times New Roman"/>
              </w:rPr>
              <w:t>озрахув</w:t>
            </w:r>
            <w:r w:rsidR="00A25761" w:rsidRPr="00D71D9F">
              <w:rPr>
                <w:rFonts w:ascii="Times New Roman" w:hAnsi="Times New Roman" w:cs="Times New Roman"/>
              </w:rPr>
              <w:t>а</w:t>
            </w:r>
            <w:r w:rsidR="00A25761" w:rsidRPr="00D71D9F">
              <w:rPr>
                <w:rFonts w:ascii="Times New Roman" w:hAnsi="Times New Roman" w:cs="Times New Roman"/>
              </w:rPr>
              <w:t>ти основні техн</w:t>
            </w:r>
            <w:r w:rsidR="00A25761" w:rsidRPr="00D71D9F">
              <w:rPr>
                <w:rFonts w:ascii="Times New Roman" w:hAnsi="Times New Roman" w:cs="Times New Roman"/>
              </w:rPr>
              <w:t>о</w:t>
            </w:r>
            <w:r w:rsidR="00A25761" w:rsidRPr="00D71D9F">
              <w:rPr>
                <w:rFonts w:ascii="Times New Roman" w:hAnsi="Times New Roman" w:cs="Times New Roman"/>
              </w:rPr>
              <w:t>лог</w:t>
            </w:r>
            <w:r w:rsidR="00A25761" w:rsidRPr="00D71D9F">
              <w:rPr>
                <w:rFonts w:ascii="Times New Roman" w:hAnsi="Times New Roman" w:cs="Times New Roman"/>
              </w:rPr>
              <w:t>і</w:t>
            </w:r>
            <w:r w:rsidR="00A25761" w:rsidRPr="00D71D9F">
              <w:rPr>
                <w:rFonts w:ascii="Times New Roman" w:hAnsi="Times New Roman" w:cs="Times New Roman"/>
              </w:rPr>
              <w:t xml:space="preserve">чні параметри </w:t>
            </w:r>
            <w:proofErr w:type="spellStart"/>
            <w:r w:rsidR="00A25761" w:rsidRPr="00D71D9F">
              <w:rPr>
                <w:rFonts w:ascii="Times New Roman" w:hAnsi="Times New Roman" w:cs="Times New Roman"/>
              </w:rPr>
              <w:t>біогазової</w:t>
            </w:r>
            <w:proofErr w:type="spellEnd"/>
            <w:r w:rsidR="00A25761" w:rsidRPr="00D71D9F">
              <w:rPr>
                <w:rFonts w:ascii="Times New Roman" w:hAnsi="Times New Roman" w:cs="Times New Roman"/>
              </w:rPr>
              <w:t xml:space="preserve"> устано</w:t>
            </w:r>
            <w:r w:rsidR="00A25761" w:rsidRPr="00D71D9F">
              <w:rPr>
                <w:rFonts w:ascii="Times New Roman" w:hAnsi="Times New Roman" w:cs="Times New Roman"/>
              </w:rPr>
              <w:t>в</w:t>
            </w:r>
            <w:r w:rsidR="00A25761" w:rsidRPr="00D71D9F">
              <w:rPr>
                <w:rFonts w:ascii="Times New Roman" w:hAnsi="Times New Roman" w:cs="Times New Roman"/>
              </w:rPr>
              <w:lastRenderedPageBreak/>
              <w:t>ки для збродж</w:t>
            </w:r>
            <w:r w:rsidR="00A25761" w:rsidRPr="00D71D9F">
              <w:rPr>
                <w:rFonts w:ascii="Times New Roman" w:hAnsi="Times New Roman" w:cs="Times New Roman"/>
              </w:rPr>
              <w:t>у</w:t>
            </w:r>
            <w:r w:rsidR="00A25761" w:rsidRPr="00D71D9F">
              <w:rPr>
                <w:rFonts w:ascii="Times New Roman" w:hAnsi="Times New Roman" w:cs="Times New Roman"/>
              </w:rPr>
              <w:t>вання гною.</w:t>
            </w:r>
          </w:p>
        </w:tc>
        <w:tc>
          <w:tcPr>
            <w:tcW w:w="1472" w:type="dxa"/>
          </w:tcPr>
          <w:p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D71D9F" w:rsidRPr="00D71D9F" w:rsidTr="00DB20C2">
        <w:tc>
          <w:tcPr>
            <w:tcW w:w="1628" w:type="dxa"/>
            <w:vAlign w:val="center"/>
          </w:tcPr>
          <w:p w:rsidR="00393934" w:rsidRPr="00D71D9F" w:rsidRDefault="00393934" w:rsidP="007246C9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lastRenderedPageBreak/>
              <w:t>Тема 5.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spacing w:val="-6"/>
                <w:sz w:val="22"/>
                <w:szCs w:val="22"/>
              </w:rPr>
              <w:t>Про</w:t>
            </w:r>
            <w:r w:rsidR="007246C9" w:rsidRPr="00D71D9F">
              <w:rPr>
                <w:spacing w:val="-6"/>
                <w:sz w:val="22"/>
                <w:szCs w:val="22"/>
              </w:rPr>
              <w:t>е</w:t>
            </w:r>
            <w:r w:rsidR="007246C9" w:rsidRPr="00D71D9F">
              <w:rPr>
                <w:spacing w:val="-6"/>
                <w:sz w:val="22"/>
                <w:szCs w:val="22"/>
              </w:rPr>
              <w:t>ктування м</w:t>
            </w:r>
            <w:r w:rsidR="007246C9" w:rsidRPr="00D71D9F">
              <w:rPr>
                <w:spacing w:val="-6"/>
                <w:sz w:val="22"/>
                <w:szCs w:val="22"/>
              </w:rPr>
              <w:t>а</w:t>
            </w:r>
            <w:r w:rsidR="007246C9" w:rsidRPr="00D71D9F">
              <w:rPr>
                <w:spacing w:val="-6"/>
                <w:sz w:val="22"/>
                <w:szCs w:val="22"/>
              </w:rPr>
              <w:t>шин і обла</w:t>
            </w:r>
            <w:r w:rsidR="007246C9" w:rsidRPr="00D71D9F">
              <w:rPr>
                <w:spacing w:val="-6"/>
                <w:sz w:val="22"/>
                <w:szCs w:val="22"/>
              </w:rPr>
              <w:t>д</w:t>
            </w:r>
            <w:r w:rsidR="007246C9" w:rsidRPr="00D71D9F">
              <w:rPr>
                <w:spacing w:val="-6"/>
                <w:sz w:val="22"/>
                <w:szCs w:val="22"/>
              </w:rPr>
              <w:t>нання для в</w:t>
            </w:r>
            <w:r w:rsidR="007246C9" w:rsidRPr="00D71D9F">
              <w:rPr>
                <w:spacing w:val="-6"/>
                <w:sz w:val="22"/>
                <w:szCs w:val="22"/>
              </w:rPr>
              <w:t>и</w:t>
            </w:r>
            <w:r w:rsidR="007246C9" w:rsidRPr="00D71D9F">
              <w:rPr>
                <w:spacing w:val="-6"/>
                <w:sz w:val="22"/>
                <w:szCs w:val="22"/>
              </w:rPr>
              <w:t xml:space="preserve">робництва і використання </w:t>
            </w:r>
            <w:r w:rsidR="007246C9" w:rsidRPr="00D71D9F">
              <w:rPr>
                <w:sz w:val="22"/>
                <w:szCs w:val="22"/>
              </w:rPr>
              <w:t>генераторн</w:t>
            </w:r>
            <w:r w:rsidR="007246C9" w:rsidRPr="00D71D9F">
              <w:rPr>
                <w:sz w:val="22"/>
                <w:szCs w:val="22"/>
              </w:rPr>
              <w:t>о</w:t>
            </w:r>
            <w:r w:rsidR="007246C9" w:rsidRPr="00D71D9F">
              <w:rPr>
                <w:sz w:val="22"/>
                <w:szCs w:val="22"/>
              </w:rPr>
              <w:t xml:space="preserve">го газу </w:t>
            </w:r>
            <w:r w:rsidR="00A13072" w:rsidRPr="00D71D9F">
              <w:rPr>
                <w:sz w:val="22"/>
                <w:szCs w:val="22"/>
              </w:rPr>
              <w:t xml:space="preserve">(ГГ) </w:t>
            </w:r>
            <w:r w:rsidR="007246C9" w:rsidRPr="00D71D9F">
              <w:rPr>
                <w:sz w:val="22"/>
                <w:szCs w:val="22"/>
              </w:rPr>
              <w:t>з ро</w:t>
            </w:r>
            <w:r w:rsidR="007246C9" w:rsidRPr="00D71D9F">
              <w:rPr>
                <w:sz w:val="22"/>
                <w:szCs w:val="22"/>
              </w:rPr>
              <w:t>с</w:t>
            </w:r>
            <w:r w:rsidR="007246C9" w:rsidRPr="00D71D9F">
              <w:rPr>
                <w:sz w:val="22"/>
                <w:szCs w:val="22"/>
              </w:rPr>
              <w:t>линної с.-г. сир</w:t>
            </w:r>
            <w:r w:rsidR="007246C9" w:rsidRPr="00D71D9F">
              <w:rPr>
                <w:sz w:val="22"/>
                <w:szCs w:val="22"/>
              </w:rPr>
              <w:t>о</w:t>
            </w:r>
            <w:r w:rsidR="007246C9" w:rsidRPr="00D71D9F">
              <w:rPr>
                <w:sz w:val="22"/>
                <w:szCs w:val="22"/>
              </w:rPr>
              <w:t>вини</w:t>
            </w:r>
          </w:p>
        </w:tc>
        <w:tc>
          <w:tcPr>
            <w:tcW w:w="2092" w:type="dxa"/>
          </w:tcPr>
          <w:p w:rsidR="00393934" w:rsidRPr="00D71D9F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393934" w:rsidRPr="00D71D9F" w:rsidRDefault="00A13072" w:rsidP="00A13072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основні кон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с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труктивні схеми та техні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параметри обладнання для вир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бництва і викори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с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тання ГГ. Проектув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елементи обла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нання та визначати енергетичні параме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ри газог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е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нераторів та ГГУ. Вміти розрах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вати собівартість в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робництва теплоти з ГГ в умовах с.-г. пі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ємств.</w:t>
            </w:r>
          </w:p>
        </w:tc>
        <w:tc>
          <w:tcPr>
            <w:tcW w:w="2058" w:type="dxa"/>
          </w:tcPr>
          <w:p w:rsidR="000A5B28" w:rsidRPr="00D71D9F" w:rsidRDefault="000A5B28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роб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ти: дослідити теплову продукт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 xml:space="preserve">вність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прямопот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кового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газогенер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тора, що працює на с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ломі.</w:t>
            </w:r>
          </w:p>
          <w:p w:rsidR="00393934" w:rsidRPr="00D71D9F" w:rsidRDefault="000A5B28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Задача практи</w:t>
            </w:r>
            <w:r w:rsidRPr="00D71D9F">
              <w:rPr>
                <w:rFonts w:ascii="Times New Roman" w:hAnsi="Times New Roman" w:cs="Times New Roman"/>
              </w:rPr>
              <w:t>ч</w:t>
            </w:r>
            <w:r w:rsidRPr="00D71D9F">
              <w:rPr>
                <w:rFonts w:ascii="Times New Roman" w:hAnsi="Times New Roman" w:cs="Times New Roman"/>
              </w:rPr>
              <w:t>ної роботи: р</w:t>
            </w:r>
            <w:r w:rsidR="00A13072" w:rsidRPr="00D71D9F">
              <w:rPr>
                <w:rFonts w:ascii="Times New Roman" w:hAnsi="Times New Roman" w:cs="Times New Roman"/>
              </w:rPr>
              <w:t>озрахув</w:t>
            </w:r>
            <w:r w:rsidR="00A13072" w:rsidRPr="00D71D9F">
              <w:rPr>
                <w:rFonts w:ascii="Times New Roman" w:hAnsi="Times New Roman" w:cs="Times New Roman"/>
              </w:rPr>
              <w:t>а</w:t>
            </w:r>
            <w:r w:rsidR="00A13072" w:rsidRPr="00D71D9F">
              <w:rPr>
                <w:rFonts w:ascii="Times New Roman" w:hAnsi="Times New Roman" w:cs="Times New Roman"/>
              </w:rPr>
              <w:t xml:space="preserve">ти </w:t>
            </w:r>
            <w:r w:rsidRPr="00D71D9F">
              <w:rPr>
                <w:rFonts w:ascii="Times New Roman" w:hAnsi="Times New Roman" w:cs="Times New Roman"/>
              </w:rPr>
              <w:t>кон</w:t>
            </w:r>
            <w:r w:rsidRPr="00D71D9F">
              <w:rPr>
                <w:rFonts w:ascii="Times New Roman" w:hAnsi="Times New Roman" w:cs="Times New Roman"/>
              </w:rPr>
              <w:t>с</w:t>
            </w:r>
            <w:r w:rsidRPr="00D71D9F">
              <w:rPr>
                <w:rFonts w:ascii="Times New Roman" w:hAnsi="Times New Roman" w:cs="Times New Roman"/>
              </w:rPr>
              <w:t xml:space="preserve">труктивні </w:t>
            </w:r>
            <w:r w:rsidR="00A13072" w:rsidRPr="00D71D9F">
              <w:rPr>
                <w:rFonts w:ascii="Times New Roman" w:hAnsi="Times New Roman" w:cs="Times New Roman"/>
              </w:rPr>
              <w:t xml:space="preserve">параметри </w:t>
            </w:r>
            <w:proofErr w:type="spellStart"/>
            <w:r w:rsidR="00A13072" w:rsidRPr="00D71D9F">
              <w:rPr>
                <w:rFonts w:ascii="Times New Roman" w:hAnsi="Times New Roman" w:cs="Times New Roman"/>
              </w:rPr>
              <w:t>прям</w:t>
            </w:r>
            <w:r w:rsidR="00A13072" w:rsidRPr="00D71D9F">
              <w:rPr>
                <w:rFonts w:ascii="Times New Roman" w:hAnsi="Times New Roman" w:cs="Times New Roman"/>
              </w:rPr>
              <w:t>о</w:t>
            </w:r>
            <w:r w:rsidR="00A13072" w:rsidRPr="00D71D9F">
              <w:rPr>
                <w:rFonts w:ascii="Times New Roman" w:hAnsi="Times New Roman" w:cs="Times New Roman"/>
              </w:rPr>
              <w:t>потокового</w:t>
            </w:r>
            <w:proofErr w:type="spellEnd"/>
            <w:r w:rsidR="00A13072" w:rsidRPr="00D71D9F">
              <w:rPr>
                <w:rFonts w:ascii="Times New Roman" w:hAnsi="Times New Roman" w:cs="Times New Roman"/>
              </w:rPr>
              <w:t xml:space="preserve"> газог</w:t>
            </w:r>
            <w:r w:rsidR="00A13072" w:rsidRPr="00D71D9F">
              <w:rPr>
                <w:rFonts w:ascii="Times New Roman" w:hAnsi="Times New Roman" w:cs="Times New Roman"/>
              </w:rPr>
              <w:t>е</w:t>
            </w:r>
            <w:r w:rsidR="00A13072" w:rsidRPr="00D71D9F">
              <w:rPr>
                <w:rFonts w:ascii="Times New Roman" w:hAnsi="Times New Roman" w:cs="Times New Roman"/>
              </w:rPr>
              <w:t>нератора,</w:t>
            </w:r>
            <w:r w:rsidRPr="00D71D9F">
              <w:rPr>
                <w:rFonts w:ascii="Times New Roman" w:hAnsi="Times New Roman" w:cs="Times New Roman"/>
              </w:rPr>
              <w:t xml:space="preserve"> що пр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цює на с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ломі.</w:t>
            </w:r>
          </w:p>
        </w:tc>
        <w:tc>
          <w:tcPr>
            <w:tcW w:w="1472" w:type="dxa"/>
          </w:tcPr>
          <w:p w:rsidR="00393934" w:rsidRPr="00D71D9F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:rsidTr="00DB20C2">
        <w:tc>
          <w:tcPr>
            <w:tcW w:w="1628" w:type="dxa"/>
            <w:vAlign w:val="center"/>
          </w:tcPr>
          <w:p w:rsidR="00B5524C" w:rsidRPr="00D71D9F" w:rsidRDefault="00B5524C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6.</w:t>
            </w:r>
            <w:r w:rsidRPr="00D71D9F">
              <w:rPr>
                <w:sz w:val="22"/>
                <w:szCs w:val="22"/>
              </w:rPr>
              <w:t xml:space="preserve"> </w:t>
            </w:r>
            <w:r w:rsidR="007246C9" w:rsidRPr="00D71D9F">
              <w:rPr>
                <w:spacing w:val="-6"/>
                <w:sz w:val="22"/>
                <w:szCs w:val="22"/>
              </w:rPr>
              <w:t>Про</w:t>
            </w:r>
            <w:r w:rsidR="007246C9" w:rsidRPr="00D71D9F">
              <w:rPr>
                <w:spacing w:val="-6"/>
                <w:sz w:val="22"/>
                <w:szCs w:val="22"/>
              </w:rPr>
              <w:t>е</w:t>
            </w:r>
            <w:r w:rsidR="007246C9" w:rsidRPr="00D71D9F">
              <w:rPr>
                <w:spacing w:val="-6"/>
                <w:sz w:val="22"/>
                <w:szCs w:val="22"/>
              </w:rPr>
              <w:t>ктування м</w:t>
            </w:r>
            <w:r w:rsidR="007246C9" w:rsidRPr="00D71D9F">
              <w:rPr>
                <w:spacing w:val="-6"/>
                <w:sz w:val="22"/>
                <w:szCs w:val="22"/>
              </w:rPr>
              <w:t>а</w:t>
            </w:r>
            <w:r w:rsidR="007246C9" w:rsidRPr="00D71D9F">
              <w:rPr>
                <w:spacing w:val="-6"/>
                <w:sz w:val="22"/>
                <w:szCs w:val="22"/>
              </w:rPr>
              <w:t>шин і обла</w:t>
            </w:r>
            <w:r w:rsidR="007246C9" w:rsidRPr="00D71D9F">
              <w:rPr>
                <w:spacing w:val="-6"/>
                <w:sz w:val="22"/>
                <w:szCs w:val="22"/>
              </w:rPr>
              <w:t>д</w:t>
            </w:r>
            <w:r w:rsidR="007246C9" w:rsidRPr="00D71D9F">
              <w:rPr>
                <w:spacing w:val="-6"/>
                <w:sz w:val="22"/>
                <w:szCs w:val="22"/>
              </w:rPr>
              <w:t>нання для в</w:t>
            </w:r>
            <w:r w:rsidR="007246C9" w:rsidRPr="00D71D9F">
              <w:rPr>
                <w:spacing w:val="-6"/>
                <w:sz w:val="22"/>
                <w:szCs w:val="22"/>
              </w:rPr>
              <w:t>и</w:t>
            </w:r>
            <w:r w:rsidR="007246C9" w:rsidRPr="00D71D9F">
              <w:rPr>
                <w:spacing w:val="-6"/>
                <w:sz w:val="22"/>
                <w:szCs w:val="22"/>
              </w:rPr>
              <w:t xml:space="preserve">робництва і використання </w:t>
            </w:r>
            <w:proofErr w:type="spellStart"/>
            <w:r w:rsidR="007246C9" w:rsidRPr="00D71D9F">
              <w:rPr>
                <w:sz w:val="22"/>
                <w:szCs w:val="22"/>
              </w:rPr>
              <w:t>піролізної</w:t>
            </w:r>
            <w:proofErr w:type="spellEnd"/>
            <w:r w:rsidR="007246C9" w:rsidRPr="00D71D9F">
              <w:rPr>
                <w:sz w:val="22"/>
                <w:szCs w:val="22"/>
              </w:rPr>
              <w:t xml:space="preserve"> олії з росли</w:t>
            </w:r>
            <w:r w:rsidR="007246C9" w:rsidRPr="00D71D9F">
              <w:rPr>
                <w:sz w:val="22"/>
                <w:szCs w:val="22"/>
              </w:rPr>
              <w:t>н</w:t>
            </w:r>
            <w:r w:rsidR="007246C9" w:rsidRPr="00D71D9F">
              <w:rPr>
                <w:sz w:val="22"/>
                <w:szCs w:val="22"/>
              </w:rPr>
              <w:t>ної с.-г. сир</w:t>
            </w:r>
            <w:r w:rsidR="007246C9" w:rsidRPr="00D71D9F">
              <w:rPr>
                <w:sz w:val="22"/>
                <w:szCs w:val="22"/>
              </w:rPr>
              <w:t>о</w:t>
            </w:r>
            <w:r w:rsidR="007246C9" w:rsidRPr="00D71D9F">
              <w:rPr>
                <w:sz w:val="22"/>
                <w:szCs w:val="22"/>
              </w:rPr>
              <w:t>вини.</w:t>
            </w:r>
          </w:p>
        </w:tc>
        <w:tc>
          <w:tcPr>
            <w:tcW w:w="2092" w:type="dxa"/>
          </w:tcPr>
          <w:p w:rsidR="00B5524C" w:rsidRPr="00D71D9F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321" w:type="dxa"/>
          </w:tcPr>
          <w:p w:rsidR="00B5524C" w:rsidRPr="00D71D9F" w:rsidRDefault="00D71D9F" w:rsidP="00D71D9F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основні кон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с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труктивні схеми та техні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параметри обладнання для вир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бництва і викори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с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тання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олії. Проектувати елеме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обладнання та в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значати енергет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чні параметри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піролізних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Вміти ро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рах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вати собівартість виробництва тепл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ти з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піролізної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 в умовах с.-г. підпр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ємств.</w:t>
            </w:r>
          </w:p>
        </w:tc>
        <w:tc>
          <w:tcPr>
            <w:tcW w:w="2058" w:type="dxa"/>
            <w:vAlign w:val="center"/>
          </w:tcPr>
          <w:p w:rsidR="00D71D9F" w:rsidRPr="00D71D9F" w:rsidRDefault="00D71D9F" w:rsidP="00D71D9F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Здача лаборат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рної роб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ти: дослідити вплив техніко-експлуатаці</w:t>
            </w:r>
            <w:r w:rsidRPr="00D71D9F">
              <w:rPr>
                <w:rFonts w:ascii="Times New Roman" w:hAnsi="Times New Roman" w:cs="Times New Roman"/>
              </w:rPr>
              <w:t>й</w:t>
            </w:r>
            <w:r w:rsidRPr="00D71D9F">
              <w:rPr>
                <w:rFonts w:ascii="Times New Roman" w:hAnsi="Times New Roman" w:cs="Times New Roman"/>
              </w:rPr>
              <w:t xml:space="preserve">них параметрів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пірол</w:t>
            </w:r>
            <w:r w:rsidRPr="00D71D9F">
              <w:rPr>
                <w:rFonts w:ascii="Times New Roman" w:hAnsi="Times New Roman" w:cs="Times New Roman"/>
              </w:rPr>
              <w:t>і</w:t>
            </w:r>
            <w:r w:rsidRPr="00D71D9F">
              <w:rPr>
                <w:rFonts w:ascii="Times New Roman" w:hAnsi="Times New Roman" w:cs="Times New Roman"/>
              </w:rPr>
              <w:t>зної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уст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новки на ефективність в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 xml:space="preserve">робництва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піролі</w:t>
            </w:r>
            <w:r w:rsidRPr="00D71D9F">
              <w:rPr>
                <w:rFonts w:ascii="Times New Roman" w:hAnsi="Times New Roman" w:cs="Times New Roman"/>
              </w:rPr>
              <w:t>з</w:t>
            </w:r>
            <w:r w:rsidRPr="00D71D9F">
              <w:rPr>
                <w:rFonts w:ascii="Times New Roman" w:hAnsi="Times New Roman" w:cs="Times New Roman"/>
              </w:rPr>
              <w:t>ної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олії з сол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ми.</w:t>
            </w:r>
          </w:p>
          <w:p w:rsidR="00B5524C" w:rsidRPr="00D71D9F" w:rsidRDefault="00D71D9F" w:rsidP="00D71D9F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Задача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практи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роботи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: розрахув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основні техн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логі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параметри обладна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ня для виробництва </w:t>
            </w:r>
            <w:proofErr w:type="spellStart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пір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лізної</w:t>
            </w:r>
            <w:proofErr w:type="spellEnd"/>
            <w:r w:rsidRPr="00D71D9F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олії.</w:t>
            </w:r>
          </w:p>
        </w:tc>
        <w:tc>
          <w:tcPr>
            <w:tcW w:w="1472" w:type="dxa"/>
          </w:tcPr>
          <w:p w:rsidR="00B5524C" w:rsidRPr="00D71D9F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1D9F" w:rsidRPr="00D71D9F" w:rsidTr="00DB20C2">
        <w:tc>
          <w:tcPr>
            <w:tcW w:w="1628" w:type="dxa"/>
            <w:vAlign w:val="center"/>
          </w:tcPr>
          <w:p w:rsidR="00DB20C2" w:rsidRPr="00D71D9F" w:rsidRDefault="00DB20C2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D71D9F">
              <w:rPr>
                <w:b/>
                <w:sz w:val="22"/>
                <w:szCs w:val="22"/>
              </w:rPr>
              <w:t>Тема 7.</w:t>
            </w:r>
            <w:r w:rsidRPr="00D71D9F">
              <w:rPr>
                <w:sz w:val="22"/>
                <w:szCs w:val="22"/>
              </w:rPr>
              <w:t xml:space="preserve"> </w:t>
            </w:r>
            <w:r w:rsidRPr="00D71D9F">
              <w:rPr>
                <w:spacing w:val="-6"/>
                <w:sz w:val="22"/>
                <w:szCs w:val="22"/>
              </w:rPr>
              <w:t>Про</w:t>
            </w:r>
            <w:r w:rsidRPr="00D71D9F">
              <w:rPr>
                <w:spacing w:val="-6"/>
                <w:sz w:val="22"/>
                <w:szCs w:val="22"/>
              </w:rPr>
              <w:t>е</w:t>
            </w:r>
            <w:r w:rsidRPr="00D71D9F">
              <w:rPr>
                <w:spacing w:val="-6"/>
                <w:sz w:val="22"/>
                <w:szCs w:val="22"/>
              </w:rPr>
              <w:t>ктування м</w:t>
            </w:r>
            <w:r w:rsidRPr="00D71D9F">
              <w:rPr>
                <w:spacing w:val="-6"/>
                <w:sz w:val="22"/>
                <w:szCs w:val="22"/>
              </w:rPr>
              <w:t>а</w:t>
            </w:r>
            <w:r w:rsidRPr="00D71D9F">
              <w:rPr>
                <w:spacing w:val="-6"/>
                <w:sz w:val="22"/>
                <w:szCs w:val="22"/>
              </w:rPr>
              <w:t>шин і обла</w:t>
            </w:r>
            <w:r w:rsidRPr="00D71D9F">
              <w:rPr>
                <w:spacing w:val="-6"/>
                <w:sz w:val="22"/>
                <w:szCs w:val="22"/>
              </w:rPr>
              <w:t>д</w:t>
            </w:r>
            <w:r w:rsidRPr="00D71D9F">
              <w:rPr>
                <w:spacing w:val="-6"/>
                <w:sz w:val="22"/>
                <w:szCs w:val="22"/>
              </w:rPr>
              <w:t>нання для в</w:t>
            </w:r>
            <w:r w:rsidRPr="00D71D9F">
              <w:rPr>
                <w:spacing w:val="-6"/>
                <w:sz w:val="22"/>
                <w:szCs w:val="22"/>
              </w:rPr>
              <w:t>и</w:t>
            </w:r>
            <w:r w:rsidRPr="00D71D9F">
              <w:rPr>
                <w:spacing w:val="-6"/>
                <w:sz w:val="22"/>
                <w:szCs w:val="22"/>
              </w:rPr>
              <w:t xml:space="preserve">робництва і використання </w:t>
            </w:r>
            <w:r w:rsidRPr="00D71D9F">
              <w:rPr>
                <w:sz w:val="22"/>
                <w:szCs w:val="22"/>
              </w:rPr>
              <w:t>ТБ з росли</w:t>
            </w:r>
            <w:r w:rsidRPr="00D71D9F">
              <w:rPr>
                <w:sz w:val="22"/>
                <w:szCs w:val="22"/>
              </w:rPr>
              <w:t>н</w:t>
            </w:r>
            <w:r w:rsidRPr="00D71D9F">
              <w:rPr>
                <w:sz w:val="22"/>
                <w:szCs w:val="22"/>
              </w:rPr>
              <w:t>ної с.-г. сир</w:t>
            </w:r>
            <w:r w:rsidRPr="00D71D9F">
              <w:rPr>
                <w:sz w:val="22"/>
                <w:szCs w:val="22"/>
              </w:rPr>
              <w:t>о</w:t>
            </w:r>
            <w:r w:rsidRPr="00D71D9F">
              <w:rPr>
                <w:sz w:val="22"/>
                <w:szCs w:val="22"/>
              </w:rPr>
              <w:t>вини</w:t>
            </w:r>
          </w:p>
        </w:tc>
        <w:tc>
          <w:tcPr>
            <w:tcW w:w="2092" w:type="dxa"/>
          </w:tcPr>
          <w:p w:rsidR="00DB20C2" w:rsidRPr="00D71D9F" w:rsidRDefault="00DB20C2" w:rsidP="00912A64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321" w:type="dxa"/>
          </w:tcPr>
          <w:p w:rsidR="00DB20C2" w:rsidRPr="00D71D9F" w:rsidRDefault="00DB20C2" w:rsidP="00BE4566">
            <w:pPr>
              <w:pStyle w:val="a8"/>
              <w:ind w:firstLine="0"/>
              <w:rPr>
                <w:b/>
                <w:sz w:val="22"/>
                <w:szCs w:val="22"/>
              </w:rPr>
            </w:pPr>
            <w:r w:rsidRPr="00D71D9F">
              <w:rPr>
                <w:sz w:val="22"/>
                <w:szCs w:val="22"/>
                <w:lang w:val="uk-UA"/>
              </w:rPr>
              <w:t>Знати загальну стру</w:t>
            </w:r>
            <w:r w:rsidRPr="00D71D9F">
              <w:rPr>
                <w:sz w:val="22"/>
                <w:szCs w:val="22"/>
                <w:lang w:val="uk-UA"/>
              </w:rPr>
              <w:t>к</w:t>
            </w:r>
            <w:r w:rsidRPr="00D71D9F">
              <w:rPr>
                <w:sz w:val="22"/>
                <w:szCs w:val="22"/>
                <w:lang w:val="uk-UA"/>
              </w:rPr>
              <w:t>туру енергет</w:t>
            </w:r>
            <w:r w:rsidRPr="00D71D9F">
              <w:rPr>
                <w:sz w:val="22"/>
                <w:szCs w:val="22"/>
                <w:lang w:val="uk-UA"/>
              </w:rPr>
              <w:t>и</w:t>
            </w:r>
            <w:r w:rsidRPr="00D71D9F">
              <w:rPr>
                <w:sz w:val="22"/>
                <w:szCs w:val="22"/>
                <w:lang w:val="uk-UA"/>
              </w:rPr>
              <w:t xml:space="preserve">чного використання </w:t>
            </w:r>
            <w:r w:rsidRPr="00D71D9F">
              <w:rPr>
                <w:sz w:val="22"/>
                <w:szCs w:val="22"/>
                <w:lang w:val="uk-UA"/>
              </w:rPr>
              <w:t>ро</w:t>
            </w:r>
            <w:r w:rsidRPr="00D71D9F">
              <w:rPr>
                <w:sz w:val="22"/>
                <w:szCs w:val="22"/>
                <w:lang w:val="uk-UA"/>
              </w:rPr>
              <w:t>с</w:t>
            </w:r>
            <w:r w:rsidRPr="00D71D9F">
              <w:rPr>
                <w:sz w:val="22"/>
                <w:szCs w:val="22"/>
                <w:lang w:val="uk-UA"/>
              </w:rPr>
              <w:t>линної біомаси</w:t>
            </w:r>
            <w:r w:rsidRPr="00D71D9F">
              <w:rPr>
                <w:sz w:val="22"/>
                <w:szCs w:val="22"/>
                <w:lang w:val="uk-UA"/>
              </w:rPr>
              <w:t>. Роз</w:t>
            </w:r>
            <w:r w:rsidRPr="00D71D9F">
              <w:rPr>
                <w:sz w:val="22"/>
                <w:szCs w:val="22"/>
                <w:lang w:val="uk-UA"/>
              </w:rPr>
              <w:t>у</w:t>
            </w:r>
            <w:r w:rsidRPr="00D71D9F">
              <w:rPr>
                <w:sz w:val="22"/>
                <w:szCs w:val="22"/>
                <w:lang w:val="uk-UA"/>
              </w:rPr>
              <w:t>міти технології заг</w:t>
            </w:r>
            <w:r w:rsidRPr="00D71D9F">
              <w:rPr>
                <w:sz w:val="22"/>
                <w:szCs w:val="22"/>
                <w:lang w:val="uk-UA"/>
              </w:rPr>
              <w:t>о</w:t>
            </w:r>
            <w:r w:rsidRPr="00D71D9F">
              <w:rPr>
                <w:sz w:val="22"/>
                <w:szCs w:val="22"/>
                <w:lang w:val="uk-UA"/>
              </w:rPr>
              <w:t xml:space="preserve">тівлі </w:t>
            </w:r>
            <w:r w:rsidRPr="00D71D9F">
              <w:rPr>
                <w:sz w:val="22"/>
                <w:szCs w:val="22"/>
                <w:lang w:val="uk-UA"/>
              </w:rPr>
              <w:t>рослинної бі</w:t>
            </w:r>
            <w:r w:rsidRPr="00D71D9F">
              <w:rPr>
                <w:sz w:val="22"/>
                <w:szCs w:val="22"/>
                <w:lang w:val="uk-UA"/>
              </w:rPr>
              <w:t>о</w:t>
            </w:r>
            <w:r w:rsidRPr="00D71D9F">
              <w:rPr>
                <w:sz w:val="22"/>
                <w:szCs w:val="22"/>
                <w:lang w:val="uk-UA"/>
              </w:rPr>
              <w:t>маси та відпові</w:t>
            </w:r>
            <w:r w:rsidRPr="00D71D9F">
              <w:rPr>
                <w:sz w:val="22"/>
                <w:szCs w:val="22"/>
                <w:lang w:val="uk-UA"/>
              </w:rPr>
              <w:t>д</w:t>
            </w:r>
            <w:r w:rsidRPr="00D71D9F">
              <w:rPr>
                <w:sz w:val="22"/>
                <w:szCs w:val="22"/>
                <w:lang w:val="uk-UA"/>
              </w:rPr>
              <w:t>не технічне забезпече</w:t>
            </w:r>
            <w:r w:rsidRPr="00D71D9F">
              <w:rPr>
                <w:sz w:val="22"/>
                <w:szCs w:val="22"/>
                <w:lang w:val="uk-UA"/>
              </w:rPr>
              <w:t>н</w:t>
            </w:r>
            <w:r w:rsidRPr="00D71D9F">
              <w:rPr>
                <w:sz w:val="22"/>
                <w:szCs w:val="22"/>
                <w:lang w:val="uk-UA"/>
              </w:rPr>
              <w:t>ня</w:t>
            </w:r>
            <w:r w:rsidRPr="00D71D9F">
              <w:rPr>
                <w:sz w:val="22"/>
                <w:szCs w:val="22"/>
                <w:lang w:val="uk-UA"/>
              </w:rPr>
              <w:t>. Знати техн</w:t>
            </w:r>
            <w:r w:rsidRPr="00D71D9F">
              <w:rPr>
                <w:sz w:val="22"/>
                <w:szCs w:val="22"/>
                <w:lang w:val="uk-UA"/>
              </w:rPr>
              <w:t>о</w:t>
            </w:r>
            <w:r w:rsidRPr="00D71D9F">
              <w:rPr>
                <w:sz w:val="22"/>
                <w:szCs w:val="22"/>
                <w:lang w:val="uk-UA"/>
              </w:rPr>
              <w:t>логії виробництва пали</w:t>
            </w:r>
            <w:r w:rsidRPr="00D71D9F">
              <w:rPr>
                <w:sz w:val="22"/>
                <w:szCs w:val="22"/>
                <w:lang w:val="uk-UA"/>
              </w:rPr>
              <w:t>в</w:t>
            </w:r>
            <w:r w:rsidRPr="00D71D9F">
              <w:rPr>
                <w:sz w:val="22"/>
                <w:szCs w:val="22"/>
                <w:lang w:val="uk-UA"/>
              </w:rPr>
              <w:t>них гранул та брик</w:t>
            </w:r>
            <w:r w:rsidRPr="00D71D9F">
              <w:rPr>
                <w:sz w:val="22"/>
                <w:szCs w:val="22"/>
                <w:lang w:val="uk-UA"/>
              </w:rPr>
              <w:t>е</w:t>
            </w:r>
            <w:r w:rsidRPr="00D71D9F">
              <w:rPr>
                <w:sz w:val="22"/>
                <w:szCs w:val="22"/>
                <w:lang w:val="uk-UA"/>
              </w:rPr>
              <w:lastRenderedPageBreak/>
              <w:t>тів</w:t>
            </w:r>
            <w:r w:rsidRPr="00D71D9F">
              <w:rPr>
                <w:sz w:val="22"/>
                <w:szCs w:val="22"/>
                <w:lang w:val="uk-UA"/>
              </w:rPr>
              <w:t xml:space="preserve"> та вміти проект</w:t>
            </w:r>
            <w:r w:rsidRPr="00D71D9F">
              <w:rPr>
                <w:sz w:val="22"/>
                <w:szCs w:val="22"/>
                <w:lang w:val="uk-UA"/>
              </w:rPr>
              <w:t>у</w:t>
            </w:r>
            <w:r w:rsidRPr="00D71D9F">
              <w:rPr>
                <w:sz w:val="22"/>
                <w:szCs w:val="22"/>
                <w:lang w:val="uk-UA"/>
              </w:rPr>
              <w:t>вати машини і обла</w:t>
            </w:r>
            <w:r w:rsidRPr="00D71D9F">
              <w:rPr>
                <w:sz w:val="22"/>
                <w:szCs w:val="22"/>
                <w:lang w:val="uk-UA"/>
              </w:rPr>
              <w:t>д</w:t>
            </w:r>
            <w:r w:rsidRPr="00D71D9F">
              <w:rPr>
                <w:sz w:val="22"/>
                <w:szCs w:val="22"/>
                <w:lang w:val="uk-UA"/>
              </w:rPr>
              <w:t xml:space="preserve">нання </w:t>
            </w:r>
            <w:r w:rsidR="00BE4566" w:rsidRPr="00D71D9F">
              <w:rPr>
                <w:sz w:val="22"/>
                <w:szCs w:val="22"/>
                <w:lang w:val="uk-UA"/>
              </w:rPr>
              <w:t>для їх виро</w:t>
            </w:r>
            <w:r w:rsidR="00BE4566" w:rsidRPr="00D71D9F">
              <w:rPr>
                <w:sz w:val="22"/>
                <w:szCs w:val="22"/>
                <w:lang w:val="uk-UA"/>
              </w:rPr>
              <w:t>б</w:t>
            </w:r>
            <w:r w:rsidR="00BE4566" w:rsidRPr="00D71D9F">
              <w:rPr>
                <w:sz w:val="22"/>
                <w:szCs w:val="22"/>
                <w:lang w:val="uk-UA"/>
              </w:rPr>
              <w:t>ництва</w:t>
            </w:r>
            <w:r w:rsidRPr="00D71D9F">
              <w:rPr>
                <w:sz w:val="22"/>
                <w:szCs w:val="22"/>
                <w:lang w:val="uk-UA"/>
              </w:rPr>
              <w:t>. Зн</w:t>
            </w:r>
            <w:r w:rsidRPr="00D71D9F">
              <w:rPr>
                <w:sz w:val="22"/>
                <w:szCs w:val="22"/>
                <w:lang w:val="uk-UA"/>
              </w:rPr>
              <w:t>а</w:t>
            </w:r>
            <w:r w:rsidRPr="00D71D9F">
              <w:rPr>
                <w:sz w:val="22"/>
                <w:szCs w:val="22"/>
                <w:lang w:val="uk-UA"/>
              </w:rPr>
              <w:t>ти основи викори</w:t>
            </w:r>
            <w:r w:rsidRPr="00D71D9F">
              <w:rPr>
                <w:sz w:val="22"/>
                <w:szCs w:val="22"/>
                <w:lang w:val="uk-UA"/>
              </w:rPr>
              <w:t>с</w:t>
            </w:r>
            <w:r w:rsidRPr="00D71D9F">
              <w:rPr>
                <w:sz w:val="22"/>
                <w:szCs w:val="22"/>
                <w:lang w:val="uk-UA"/>
              </w:rPr>
              <w:t xml:space="preserve">тання котлів для спалювання </w:t>
            </w:r>
            <w:r w:rsidR="00BE4566" w:rsidRPr="00D71D9F">
              <w:rPr>
                <w:sz w:val="22"/>
                <w:szCs w:val="22"/>
                <w:lang w:val="uk-UA"/>
              </w:rPr>
              <w:t>бі</w:t>
            </w:r>
            <w:r w:rsidR="00BE4566" w:rsidRPr="00D71D9F">
              <w:rPr>
                <w:sz w:val="22"/>
                <w:szCs w:val="22"/>
                <w:lang w:val="uk-UA"/>
              </w:rPr>
              <w:t>о</w:t>
            </w:r>
            <w:r w:rsidR="00BE4566" w:rsidRPr="00D71D9F">
              <w:rPr>
                <w:sz w:val="22"/>
                <w:szCs w:val="22"/>
                <w:lang w:val="uk-UA"/>
              </w:rPr>
              <w:t>палив. Здій</w:t>
            </w:r>
            <w:r w:rsidR="00BE4566" w:rsidRPr="00D71D9F">
              <w:rPr>
                <w:sz w:val="22"/>
                <w:szCs w:val="22"/>
                <w:lang w:val="uk-UA"/>
              </w:rPr>
              <w:t>с</w:t>
            </w:r>
            <w:r w:rsidR="00BE4566" w:rsidRPr="00D71D9F">
              <w:rPr>
                <w:sz w:val="22"/>
                <w:szCs w:val="22"/>
                <w:lang w:val="uk-UA"/>
              </w:rPr>
              <w:t>нювати проектні розр</w:t>
            </w:r>
            <w:r w:rsidR="00BE4566" w:rsidRPr="00D71D9F">
              <w:rPr>
                <w:sz w:val="22"/>
                <w:szCs w:val="22"/>
                <w:lang w:val="uk-UA"/>
              </w:rPr>
              <w:t>а</w:t>
            </w:r>
            <w:r w:rsidR="00BE4566" w:rsidRPr="00D71D9F">
              <w:rPr>
                <w:sz w:val="22"/>
                <w:szCs w:val="22"/>
                <w:lang w:val="uk-UA"/>
              </w:rPr>
              <w:t>хунки теплотехнічного о</w:t>
            </w:r>
            <w:r w:rsidR="00BE4566" w:rsidRPr="00D71D9F">
              <w:rPr>
                <w:sz w:val="22"/>
                <w:szCs w:val="22"/>
                <w:lang w:val="uk-UA"/>
              </w:rPr>
              <w:t>б</w:t>
            </w:r>
            <w:r w:rsidR="00BE4566" w:rsidRPr="00D71D9F">
              <w:rPr>
                <w:sz w:val="22"/>
                <w:szCs w:val="22"/>
                <w:lang w:val="uk-UA"/>
              </w:rPr>
              <w:t>ладнання, що працює на біопал</w:t>
            </w:r>
            <w:r w:rsidR="00BE4566" w:rsidRPr="00D71D9F">
              <w:rPr>
                <w:sz w:val="22"/>
                <w:szCs w:val="22"/>
                <w:lang w:val="uk-UA"/>
              </w:rPr>
              <w:t>и</w:t>
            </w:r>
            <w:r w:rsidR="00BE4566" w:rsidRPr="00D71D9F">
              <w:rPr>
                <w:sz w:val="22"/>
                <w:szCs w:val="22"/>
                <w:lang w:val="uk-UA"/>
              </w:rPr>
              <w:t>ві</w:t>
            </w:r>
            <w:r w:rsidRPr="00D71D9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058" w:type="dxa"/>
          </w:tcPr>
          <w:p w:rsidR="00DB20C2" w:rsidRPr="00D71D9F" w:rsidRDefault="00DB20C2" w:rsidP="00DB20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Здача лаборат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рної роб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ти: визначення питомих енергет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чних витрат на виробництво гр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нул із ро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линної біом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1D9F">
              <w:rPr>
                <w:rFonts w:ascii="Times New Roman" w:eastAsia="Times New Roman" w:hAnsi="Times New Roman" w:cs="Times New Roman"/>
                <w:lang w:eastAsia="ru-RU"/>
              </w:rPr>
              <w:t>си.</w:t>
            </w:r>
          </w:p>
          <w:p w:rsidR="00DB20C2" w:rsidRPr="00D71D9F" w:rsidRDefault="00DB20C2" w:rsidP="00D71D9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Задача практи</w:t>
            </w:r>
            <w:r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ч</w:t>
            </w:r>
            <w:r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 xml:space="preserve">ної роботи: 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розрахув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а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ти основні техн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о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логічні парам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е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 xml:space="preserve">три 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lastRenderedPageBreak/>
              <w:t>опалювальн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о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го котла для обі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г</w:t>
            </w:r>
            <w:r w:rsidR="00D71D9F" w:rsidRPr="00D71D9F">
              <w:rPr>
                <w:rFonts w:eastAsia="Times New Roman"/>
                <w:color w:val="auto"/>
                <w:sz w:val="22"/>
                <w:szCs w:val="22"/>
                <w:lang w:val="uk-UA"/>
              </w:rPr>
              <w:t>ріву приміщень.</w:t>
            </w:r>
          </w:p>
        </w:tc>
        <w:tc>
          <w:tcPr>
            <w:tcW w:w="1472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DB20C2" w:rsidRPr="00D71D9F" w:rsidTr="00DB20C2">
        <w:tc>
          <w:tcPr>
            <w:tcW w:w="8099" w:type="dxa"/>
            <w:gridSpan w:val="4"/>
          </w:tcPr>
          <w:p w:rsidR="00DB20C2" w:rsidRPr="00D71D9F" w:rsidRDefault="00DB20C2" w:rsidP="00312CAF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lastRenderedPageBreak/>
              <w:t>Всього за 1 семестр</w:t>
            </w:r>
          </w:p>
        </w:tc>
        <w:tc>
          <w:tcPr>
            <w:tcW w:w="1472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D71D9F" w:rsidRPr="00D71D9F" w:rsidTr="00DB20C2">
        <w:tc>
          <w:tcPr>
            <w:tcW w:w="1628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2092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DB20C2" w:rsidRPr="00D71D9F" w:rsidTr="00DB20C2">
        <w:tc>
          <w:tcPr>
            <w:tcW w:w="8099" w:type="dxa"/>
            <w:gridSpan w:val="4"/>
          </w:tcPr>
          <w:p w:rsidR="00DB20C2" w:rsidRPr="00D71D9F" w:rsidRDefault="00DB20C2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72" w:type="dxa"/>
          </w:tcPr>
          <w:p w:rsidR="00DB20C2" w:rsidRPr="00D71D9F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C07A1" w:rsidRPr="00D71D9F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725" w:rsidRPr="00D71D9F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D71D9F" w:rsidTr="00130933">
        <w:tc>
          <w:tcPr>
            <w:tcW w:w="2660" w:type="dxa"/>
          </w:tcPr>
          <w:p w:rsidR="00130933" w:rsidRPr="00D71D9F" w:rsidRDefault="00130933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 xml:space="preserve">Політика щодо </w:t>
            </w:r>
            <w:proofErr w:type="spellStart"/>
            <w:r w:rsidRPr="00D71D9F">
              <w:rPr>
                <w:rFonts w:ascii="Times New Roman" w:hAnsi="Times New Roman" w:cs="Times New Roman"/>
                <w:b/>
                <w:i/>
              </w:rPr>
              <w:t>дедла</w:t>
            </w:r>
            <w:r w:rsidRPr="00D71D9F">
              <w:rPr>
                <w:rFonts w:ascii="Times New Roman" w:hAnsi="Times New Roman" w:cs="Times New Roman"/>
                <w:b/>
                <w:i/>
              </w:rPr>
              <w:t>й</w:t>
            </w:r>
            <w:r w:rsidRPr="00D71D9F">
              <w:rPr>
                <w:rFonts w:ascii="Times New Roman" w:hAnsi="Times New Roman" w:cs="Times New Roman"/>
                <w:b/>
                <w:i/>
              </w:rPr>
              <w:t>нів</w:t>
            </w:r>
            <w:proofErr w:type="spellEnd"/>
            <w:r w:rsidRPr="00D71D9F">
              <w:rPr>
                <w:rFonts w:ascii="Times New Roman" w:hAnsi="Times New Roman" w:cs="Times New Roman"/>
                <w:b/>
                <w:i/>
              </w:rPr>
              <w:t xml:space="preserve"> та перескл</w:t>
            </w:r>
            <w:r w:rsidRPr="00D71D9F">
              <w:rPr>
                <w:rFonts w:ascii="Times New Roman" w:hAnsi="Times New Roman" w:cs="Times New Roman"/>
                <w:b/>
                <w:i/>
              </w:rPr>
              <w:t>а</w:t>
            </w:r>
            <w:r w:rsidRPr="00D71D9F">
              <w:rPr>
                <w:rFonts w:ascii="Times New Roman" w:hAnsi="Times New Roman" w:cs="Times New Roman"/>
                <w:b/>
                <w:i/>
              </w:rPr>
              <w:t>дання:</w:t>
            </w:r>
          </w:p>
        </w:tc>
        <w:tc>
          <w:tcPr>
            <w:tcW w:w="6911" w:type="dxa"/>
          </w:tcPr>
          <w:p w:rsidR="00F16365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Роботи, які здаються із порушенням термінів без поважних пр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чин, оцінюються на нижчу оцінку (-0,5</w:t>
            </w:r>
            <w:r w:rsidR="00F16365" w:rsidRPr="00D71D9F">
              <w:rPr>
                <w:rFonts w:ascii="Times New Roman" w:hAnsi="Times New Roman" w:cs="Times New Roman"/>
              </w:rPr>
              <w:t> </w:t>
            </w:r>
            <w:r w:rsidRPr="00D71D9F">
              <w:rPr>
                <w:rFonts w:ascii="Times New Roman" w:hAnsi="Times New Roman" w:cs="Times New Roman"/>
              </w:rPr>
              <w:t>бала). Перескладання модулів ві</w:t>
            </w:r>
            <w:r w:rsidRPr="00D71D9F">
              <w:rPr>
                <w:rFonts w:ascii="Times New Roman" w:hAnsi="Times New Roman" w:cs="Times New Roman"/>
              </w:rPr>
              <w:t>д</w:t>
            </w:r>
            <w:r w:rsidRPr="00D71D9F">
              <w:rPr>
                <w:rFonts w:ascii="Times New Roman" w:hAnsi="Times New Roman" w:cs="Times New Roman"/>
              </w:rPr>
              <w:t>бувається із дозволу деканату за наявності поважних причин.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Здавати самостійні роботи та завдання у визначені те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>міни.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Обов'язковою є присутність студента на модульному та підсумковому контролях.</w:t>
            </w:r>
          </w:p>
          <w:p w:rsidR="00130933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Уся література, яку студенти не зможуть знайти самостійно, буде н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дана викладачем у друкованому або електронному вигляді виключно в освітніх цілях без права її передачі третім особам. Студенти заохоч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ються до використання також й іншої літератури та джерел, яких н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має серед рекомендованих.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акад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е</w:t>
            </w:r>
            <w:r w:rsidRPr="00D71D9F">
              <w:rPr>
                <w:rFonts w:ascii="Times New Roman" w:hAnsi="Times New Roman" w:cs="Times New Roman"/>
                <w:b/>
                <w:i/>
              </w:rPr>
              <w:t>мічної доброчесн</w:t>
            </w:r>
            <w:r w:rsidRPr="00D71D9F">
              <w:rPr>
                <w:rFonts w:ascii="Times New Roman" w:hAnsi="Times New Roman" w:cs="Times New Roman"/>
                <w:b/>
                <w:i/>
              </w:rPr>
              <w:t>о</w:t>
            </w:r>
            <w:r w:rsidRPr="00D71D9F">
              <w:rPr>
                <w:rFonts w:ascii="Times New Roman" w:hAnsi="Times New Roman" w:cs="Times New Roman"/>
                <w:b/>
                <w:i/>
              </w:rPr>
              <w:t>сті: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Усі письмові роботи перевіряються на наявність плагіату і допуск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ються до захисту із коректними текстовими запозиченнями не більше 20%. Списування під час контрольних робіт та екз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 xml:space="preserve">менів заборонені (в т.ч. із використанням мобільних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девайсів</w:t>
            </w:r>
            <w:proofErr w:type="spellEnd"/>
            <w:r w:rsidRPr="00D71D9F">
              <w:rPr>
                <w:rFonts w:ascii="Times New Roman" w:hAnsi="Times New Roman" w:cs="Times New Roman"/>
              </w:rPr>
              <w:t>). Мобільні пристрої дозв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ляється використовувати лише під час он-лайн тестування. Положення про академічну доброчесність у Національному університеті біоресу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 xml:space="preserve">сів та природокористування України затверджене Вченою радою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Н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БіП</w:t>
            </w:r>
            <w:proofErr w:type="spellEnd"/>
            <w:r w:rsidRPr="00D71D9F">
              <w:rPr>
                <w:rFonts w:ascii="Times New Roman" w:hAnsi="Times New Roman" w:cs="Times New Roman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відвід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у</w:t>
            </w:r>
            <w:r w:rsidRPr="00D71D9F">
              <w:rPr>
                <w:rFonts w:ascii="Times New Roman" w:hAnsi="Times New Roman" w:cs="Times New Roman"/>
                <w:b/>
                <w:i/>
              </w:rPr>
              <w:t>вання: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Відвідування занять є обов’язковим компонентом оцінювання, за яке нараховуються бали. Очікується, що всі студенти відвід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</w:t>
            </w:r>
            <w:r w:rsidRPr="00D71D9F">
              <w:rPr>
                <w:rFonts w:ascii="Times New Roman" w:hAnsi="Times New Roman" w:cs="Times New Roman"/>
              </w:rPr>
              <w:t>и</w:t>
            </w:r>
            <w:r w:rsidRPr="00D71D9F">
              <w:rPr>
                <w:rFonts w:ascii="Times New Roman" w:hAnsi="Times New Roman" w:cs="Times New Roman"/>
              </w:rPr>
              <w:t>муть на систему оцінювання. Про відсутність з поважних причин доводити до відома викладача заздал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гідь. За об’єктивних причин (наприклад, хвороба, міжнародна мобіл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ність) навчання може відбуватись в он-лайн формі за погодженням із деканом факультету. У будь-якому випадку студенти зобов’язані д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тримуватися усіх строків визначених для виконання усіх видів пис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мових робіт, передбачених курсом.</w:t>
            </w:r>
          </w:p>
        </w:tc>
      </w:tr>
    </w:tbl>
    <w:p w:rsidR="00130933" w:rsidRPr="00D71D9F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130933" w:rsidP="00130933">
      <w:pPr>
        <w:spacing w:after="0" w:line="240" w:lineRule="auto"/>
        <w:rPr>
          <w:rFonts w:ascii="Times New Roman" w:hAnsi="Times New Roman" w:cs="Times New Roman"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D71D9F" w:rsidTr="00B5524C">
        <w:tc>
          <w:tcPr>
            <w:tcW w:w="2376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D71D9F" w:rsidTr="00A71D92">
        <w:tc>
          <w:tcPr>
            <w:tcW w:w="2376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="00A96EF1" w:rsidRPr="00D71D9F">
              <w:rPr>
                <w:rFonts w:ascii="Times New Roman" w:hAnsi="Times New Roman" w:cs="Times New Roman"/>
                <w:b/>
              </w:rPr>
              <w:t>к</w:t>
            </w:r>
            <w:r w:rsidRPr="00D71D9F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</w:t>
            </w:r>
            <w:r w:rsidR="00A96EF1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:rsidR="00544D46" w:rsidRPr="00D71D9F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44D46" w:rsidRPr="00D71D9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927AA"/>
    <w:rsid w:val="000A5B28"/>
    <w:rsid w:val="000A778A"/>
    <w:rsid w:val="00124709"/>
    <w:rsid w:val="00125DA4"/>
    <w:rsid w:val="00130933"/>
    <w:rsid w:val="00141584"/>
    <w:rsid w:val="001431F8"/>
    <w:rsid w:val="0014350B"/>
    <w:rsid w:val="001626FE"/>
    <w:rsid w:val="001D7EBF"/>
    <w:rsid w:val="001F2BDC"/>
    <w:rsid w:val="0020200E"/>
    <w:rsid w:val="00210A51"/>
    <w:rsid w:val="002323FD"/>
    <w:rsid w:val="00246136"/>
    <w:rsid w:val="002922EE"/>
    <w:rsid w:val="002A21F5"/>
    <w:rsid w:val="002E4DB4"/>
    <w:rsid w:val="002F79FF"/>
    <w:rsid w:val="00312CAF"/>
    <w:rsid w:val="00393934"/>
    <w:rsid w:val="003F179A"/>
    <w:rsid w:val="00416B2F"/>
    <w:rsid w:val="00432628"/>
    <w:rsid w:val="005408B2"/>
    <w:rsid w:val="00541072"/>
    <w:rsid w:val="00544D46"/>
    <w:rsid w:val="00581698"/>
    <w:rsid w:val="005A482B"/>
    <w:rsid w:val="005C2124"/>
    <w:rsid w:val="005D323C"/>
    <w:rsid w:val="005F4A18"/>
    <w:rsid w:val="00620274"/>
    <w:rsid w:val="00654D54"/>
    <w:rsid w:val="006660D7"/>
    <w:rsid w:val="00673EF3"/>
    <w:rsid w:val="0067621D"/>
    <w:rsid w:val="006E572F"/>
    <w:rsid w:val="00711226"/>
    <w:rsid w:val="007246C9"/>
    <w:rsid w:val="00756725"/>
    <w:rsid w:val="007830CD"/>
    <w:rsid w:val="00794C0D"/>
    <w:rsid w:val="0079503A"/>
    <w:rsid w:val="00841531"/>
    <w:rsid w:val="00880706"/>
    <w:rsid w:val="008927AA"/>
    <w:rsid w:val="0090444D"/>
    <w:rsid w:val="00912A64"/>
    <w:rsid w:val="0091718A"/>
    <w:rsid w:val="00A06FB5"/>
    <w:rsid w:val="00A13072"/>
    <w:rsid w:val="00A22189"/>
    <w:rsid w:val="00A25761"/>
    <w:rsid w:val="00A71D92"/>
    <w:rsid w:val="00A96EF1"/>
    <w:rsid w:val="00AC2AB0"/>
    <w:rsid w:val="00AD2031"/>
    <w:rsid w:val="00AF766B"/>
    <w:rsid w:val="00B5524C"/>
    <w:rsid w:val="00BB3E41"/>
    <w:rsid w:val="00BE4566"/>
    <w:rsid w:val="00C42C22"/>
    <w:rsid w:val="00C5242D"/>
    <w:rsid w:val="00C57706"/>
    <w:rsid w:val="00CD0115"/>
    <w:rsid w:val="00D00999"/>
    <w:rsid w:val="00D02B5A"/>
    <w:rsid w:val="00D12D7E"/>
    <w:rsid w:val="00D71D9F"/>
    <w:rsid w:val="00DB20C2"/>
    <w:rsid w:val="00DD7841"/>
    <w:rsid w:val="00E077C1"/>
    <w:rsid w:val="00E22BF8"/>
    <w:rsid w:val="00E73308"/>
    <w:rsid w:val="00EB67DA"/>
    <w:rsid w:val="00EC07A1"/>
    <w:rsid w:val="00ED3451"/>
    <w:rsid w:val="00EF26D0"/>
    <w:rsid w:val="00F11939"/>
    <w:rsid w:val="00F16365"/>
    <w:rsid w:val="00F44D71"/>
    <w:rsid w:val="00F517A3"/>
    <w:rsid w:val="00F82151"/>
    <w:rsid w:val="00FC05BF"/>
    <w:rsid w:val="00FD4880"/>
    <w:rsid w:val="00FE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11</cp:revision>
  <dcterms:created xsi:type="dcterms:W3CDTF">2020-06-24T09:44:00Z</dcterms:created>
  <dcterms:modified xsi:type="dcterms:W3CDTF">2020-06-24T11:34:00Z</dcterms:modified>
</cp:coreProperties>
</file>