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A7" w:rsidRPr="00123E75" w:rsidRDefault="00BD5F91">
      <w:pPr>
        <w:pStyle w:val="1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Conditions for submitting an abstract </w:t>
      </w:r>
      <w:bookmarkStart w:id="0" w:name="_GoBack"/>
      <w:bookmarkEnd w:id="0"/>
    </w:p>
    <w:p w:rsidR="00E43DA7" w:rsidRPr="00123E75" w:rsidRDefault="00BD5F91">
      <w:pPr>
        <w:spacing w:after="264" w:line="259" w:lineRule="auto"/>
        <w:ind w:left="-29" w:firstLine="0"/>
        <w:rPr>
          <w:rFonts w:ascii="Arial" w:hAnsi="Arial" w:cs="Arial"/>
          <w:lang w:val="en-US"/>
        </w:rPr>
      </w:pPr>
      <w:r w:rsidRPr="00123E75">
        <w:rPr>
          <w:rFonts w:ascii="Arial" w:eastAsia="Calibri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5309604" cy="9144"/>
                <wp:effectExtent l="0" t="0" r="0" b="0"/>
                <wp:docPr id="1788" name="Group 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604" cy="9144"/>
                          <a:chOff x="0" y="0"/>
                          <a:chExt cx="5309604" cy="9144"/>
                        </a:xfrm>
                      </wpg:grpSpPr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5309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604" h="9144">
                                <a:moveTo>
                                  <a:pt x="0" y="0"/>
                                </a:moveTo>
                                <a:lnTo>
                                  <a:pt x="5309604" y="0"/>
                                </a:lnTo>
                                <a:lnTo>
                                  <a:pt x="5309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id="Group 1788" style="width:418.079pt;height:0.719971pt;mso-position-horizontal-relative:char;mso-position-vertical-relative:line" coordsize="53096,91">
                <v:shape id="Shape 2349" style="position:absolute;width:53096;height:91;left:0;top:0;" coordsize="5309604,9144" path="m0,0l5309604,0l5309604,9144l0,9144l0,0">
                  <v:stroke weight="0pt" endcap="flat" joinstyle="miter" miterlimit="10" on="false" color="#000000" opacity="0"/>
                  <v:fill on="true" color="#dddddd"/>
                </v:shape>
              </v:group>
            </w:pict>
          </mc:Fallback>
        </mc:AlternateContent>
      </w:r>
    </w:p>
    <w:p w:rsidR="00E43DA7" w:rsidRPr="00123E75" w:rsidRDefault="00BD5F91" w:rsidP="00BD5F91">
      <w:pPr>
        <w:pStyle w:val="2"/>
        <w:ind w:left="-5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General Conditions </w:t>
      </w:r>
    </w:p>
    <w:p w:rsidR="00E43DA7" w:rsidRPr="00123E75" w:rsidRDefault="00BD5F91" w:rsidP="00BD5F91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>Submissions MUST be made by</w:t>
      </w:r>
      <w:r w:rsidR="001B7F4D" w:rsidRPr="00123E75">
        <w:rPr>
          <w:rFonts w:ascii="Arial" w:hAnsi="Arial" w:cs="Arial"/>
          <w:lang w:val="en-US"/>
        </w:rPr>
        <w:t xml:space="preserve"> e-mail: </w:t>
      </w:r>
      <w:hyperlink r:id="rId6" w:history="1">
        <w:r w:rsidR="001B7F4D" w:rsidRPr="00123E75">
          <w:rPr>
            <w:rStyle w:val="a3"/>
            <w:rFonts w:ascii="Arial" w:hAnsi="Arial" w:cs="Arial"/>
            <w:lang w:val="en-US"/>
          </w:rPr>
          <w:t>landscape_architecture@nubip.edu.ua</w:t>
        </w:r>
      </w:hyperlink>
      <w:r w:rsidRPr="00123E75">
        <w:rPr>
          <w:rFonts w:ascii="Arial" w:hAnsi="Arial" w:cs="Arial"/>
          <w:lang w:val="en-US"/>
        </w:rPr>
        <w:t xml:space="preserve"> </w:t>
      </w:r>
    </w:p>
    <w:p w:rsidR="00E43DA7" w:rsidRPr="00123E75" w:rsidRDefault="00BD5F91" w:rsidP="00BD5F91">
      <w:pPr>
        <w:numPr>
          <w:ilvl w:val="0"/>
          <w:numId w:val="5"/>
        </w:numPr>
        <w:spacing w:after="73" w:line="259" w:lineRule="auto"/>
        <w:ind w:right="5" w:hanging="36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Submission deadline: </w:t>
      </w:r>
      <w:r w:rsidR="001B7F4D" w:rsidRPr="00123E75">
        <w:rPr>
          <w:rFonts w:ascii="Arial" w:hAnsi="Arial" w:cs="Arial"/>
          <w:b/>
          <w:lang w:val="en-US"/>
        </w:rPr>
        <w:t>September</w:t>
      </w:r>
      <w:r w:rsidRPr="00123E75">
        <w:rPr>
          <w:rFonts w:ascii="Arial" w:hAnsi="Arial" w:cs="Arial"/>
          <w:b/>
          <w:lang w:val="en-US"/>
        </w:rPr>
        <w:t xml:space="preserve"> </w:t>
      </w:r>
      <w:r w:rsidR="00E23072">
        <w:rPr>
          <w:rFonts w:ascii="Arial" w:hAnsi="Arial" w:cs="Arial"/>
          <w:b/>
        </w:rPr>
        <w:t>15</w:t>
      </w:r>
      <w:r w:rsidRPr="00123E75">
        <w:rPr>
          <w:rFonts w:ascii="Arial" w:hAnsi="Arial" w:cs="Arial"/>
          <w:b/>
          <w:lang w:val="en-US"/>
        </w:rPr>
        <w:t>, 201</w:t>
      </w:r>
      <w:r w:rsidR="001B7F4D" w:rsidRPr="00123E75">
        <w:rPr>
          <w:rFonts w:ascii="Arial" w:hAnsi="Arial" w:cs="Arial"/>
          <w:b/>
          <w:lang w:val="en-US"/>
        </w:rPr>
        <w:t>8</w:t>
      </w:r>
      <w:r w:rsidRPr="00123E75">
        <w:rPr>
          <w:rFonts w:ascii="Arial" w:hAnsi="Arial" w:cs="Arial"/>
          <w:b/>
          <w:lang w:val="en-US"/>
        </w:rPr>
        <w:t xml:space="preserve"> 23:59:59 </w:t>
      </w:r>
      <w:r w:rsidR="001B7F4D" w:rsidRPr="00123E75">
        <w:rPr>
          <w:rFonts w:ascii="Arial" w:hAnsi="Arial" w:cs="Arial"/>
          <w:b/>
          <w:lang w:val="en-US"/>
        </w:rPr>
        <w:t>E</w:t>
      </w:r>
      <w:r w:rsidRPr="00123E75">
        <w:rPr>
          <w:rFonts w:ascii="Arial" w:hAnsi="Arial" w:cs="Arial"/>
          <w:b/>
          <w:lang w:val="en-US"/>
        </w:rPr>
        <w:t>E</w:t>
      </w:r>
      <w:r w:rsidR="001B7F4D" w:rsidRPr="00123E75">
        <w:rPr>
          <w:rFonts w:ascii="Arial" w:hAnsi="Arial" w:cs="Arial"/>
          <w:b/>
          <w:lang w:val="en-US"/>
        </w:rPr>
        <w:t>S</w:t>
      </w:r>
      <w:r w:rsidRPr="00123E75">
        <w:rPr>
          <w:rFonts w:ascii="Arial" w:hAnsi="Arial" w:cs="Arial"/>
          <w:b/>
          <w:lang w:val="en-US"/>
        </w:rPr>
        <w:t>T</w:t>
      </w:r>
      <w:r w:rsidRPr="00123E75">
        <w:rPr>
          <w:rFonts w:ascii="Arial" w:hAnsi="Arial" w:cs="Arial"/>
          <w:lang w:val="en-US"/>
        </w:rPr>
        <w:t xml:space="preserve"> </w:t>
      </w:r>
    </w:p>
    <w:p w:rsidR="001B7F4D" w:rsidRPr="00123E75" w:rsidRDefault="006A54FF" w:rsidP="00BD5F91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>Language: Abstract submissions</w:t>
      </w:r>
      <w:r w:rsidR="00BD5F91" w:rsidRPr="00123E75">
        <w:rPr>
          <w:rFonts w:ascii="Arial" w:hAnsi="Arial" w:cs="Arial"/>
          <w:lang w:val="en-US"/>
        </w:rPr>
        <w:t xml:space="preserve"> must be made in the English language. </w:t>
      </w:r>
    </w:p>
    <w:p w:rsidR="00E43DA7" w:rsidRPr="00123E75" w:rsidRDefault="001B7F4D" w:rsidP="00BD5F91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>A</w:t>
      </w:r>
      <w:r w:rsidR="00BD5F91" w:rsidRPr="00123E75">
        <w:rPr>
          <w:rFonts w:ascii="Arial" w:hAnsi="Arial" w:cs="Arial"/>
          <w:lang w:val="en-US"/>
        </w:rPr>
        <w:t xml:space="preserve">ll presenting authors are required to register for the </w:t>
      </w:r>
      <w:r w:rsidRPr="00123E75">
        <w:rPr>
          <w:rFonts w:ascii="Arial" w:hAnsi="Arial" w:cs="Arial"/>
          <w:lang w:val="en-US"/>
        </w:rPr>
        <w:t>Conference</w:t>
      </w:r>
      <w:r w:rsidR="00BD5F91" w:rsidRPr="00123E75">
        <w:rPr>
          <w:rFonts w:ascii="Arial" w:hAnsi="Arial" w:cs="Arial"/>
          <w:lang w:val="en-US"/>
        </w:rPr>
        <w:t xml:space="preserve"> by </w:t>
      </w:r>
      <w:r w:rsidRPr="00123E75">
        <w:rPr>
          <w:rFonts w:ascii="Arial" w:hAnsi="Arial" w:cs="Arial"/>
          <w:lang w:val="en-US"/>
        </w:rPr>
        <w:t>October</w:t>
      </w:r>
      <w:r w:rsidR="00BD5F91" w:rsidRPr="00123E75">
        <w:rPr>
          <w:rFonts w:ascii="Arial" w:hAnsi="Arial" w:cs="Arial"/>
          <w:lang w:val="en-US"/>
        </w:rPr>
        <w:t xml:space="preserve"> 1, 201</w:t>
      </w:r>
      <w:r w:rsidRPr="00123E75">
        <w:rPr>
          <w:rFonts w:ascii="Arial" w:hAnsi="Arial" w:cs="Arial"/>
          <w:lang w:val="en-US"/>
        </w:rPr>
        <w:t>8</w:t>
      </w:r>
      <w:r w:rsidR="00BD5F91" w:rsidRPr="00123E75">
        <w:rPr>
          <w:rFonts w:ascii="Arial" w:hAnsi="Arial" w:cs="Arial"/>
          <w:lang w:val="en-US"/>
        </w:rPr>
        <w:t xml:space="preserve"> – failure to do so will result in their presentation being deleted from the program. </w:t>
      </w:r>
    </w:p>
    <w:p w:rsidR="00E43DA7" w:rsidRPr="00123E75" w:rsidRDefault="00E43DA7" w:rsidP="00BD5F91">
      <w:pPr>
        <w:spacing w:after="87" w:line="259" w:lineRule="auto"/>
        <w:ind w:left="0" w:firstLine="0"/>
        <w:jc w:val="both"/>
        <w:rPr>
          <w:rFonts w:ascii="Arial" w:hAnsi="Arial" w:cs="Arial"/>
          <w:lang w:val="en-US"/>
        </w:rPr>
      </w:pPr>
    </w:p>
    <w:p w:rsidR="00E43DA7" w:rsidRPr="00123E75" w:rsidRDefault="00BD5F91" w:rsidP="00BD5F91">
      <w:pPr>
        <w:spacing w:after="12" w:line="259" w:lineRule="auto"/>
        <w:ind w:left="0" w:firstLine="0"/>
        <w:jc w:val="both"/>
        <w:rPr>
          <w:rFonts w:ascii="Arial" w:hAnsi="Arial" w:cs="Arial"/>
          <w:lang w:val="en-US"/>
        </w:rPr>
      </w:pPr>
      <w:r w:rsidRPr="00123E75">
        <w:rPr>
          <w:rFonts w:ascii="Arial" w:eastAsia="Times New Roman" w:hAnsi="Arial" w:cs="Arial"/>
          <w:sz w:val="24"/>
          <w:lang w:val="en-US"/>
        </w:rPr>
        <w:t xml:space="preserve"> </w:t>
      </w:r>
    </w:p>
    <w:p w:rsidR="00E43DA7" w:rsidRPr="00123E75" w:rsidRDefault="00BD5F91" w:rsidP="00BD5F91">
      <w:pPr>
        <w:pStyle w:val="2"/>
        <w:ind w:left="-5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Information provided in an Abstract </w:t>
      </w:r>
    </w:p>
    <w:p w:rsidR="00E43DA7" w:rsidRPr="00123E75" w:rsidRDefault="00BD5F91" w:rsidP="00BD5F91">
      <w:pPr>
        <w:ind w:left="10" w:right="9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>Together with the abstract you will be asked to provide the names, organizational affiliation and email address of each author.</w:t>
      </w:r>
      <w:r w:rsidRPr="00123E75">
        <w:rPr>
          <w:rFonts w:ascii="Arial" w:eastAsia="Times New Roman" w:hAnsi="Arial" w:cs="Arial"/>
          <w:sz w:val="24"/>
          <w:lang w:val="en-US"/>
        </w:rPr>
        <w:t xml:space="preserve"> </w:t>
      </w:r>
    </w:p>
    <w:p w:rsidR="001B7F4D" w:rsidRPr="00123E75" w:rsidRDefault="00BD5F91" w:rsidP="00BD5F91">
      <w:pPr>
        <w:numPr>
          <w:ilvl w:val="0"/>
          <w:numId w:val="6"/>
        </w:numPr>
        <w:ind w:right="265" w:hanging="36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Title of the abstract (less than 20 words) should clearly summarize the topic of the abstract. </w:t>
      </w:r>
    </w:p>
    <w:p w:rsidR="00E43DA7" w:rsidRPr="00123E75" w:rsidRDefault="00BD5F91" w:rsidP="00BD5F91">
      <w:pPr>
        <w:numPr>
          <w:ilvl w:val="0"/>
          <w:numId w:val="6"/>
        </w:numPr>
        <w:ind w:right="265" w:hanging="36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Key words or phrases (up to 5). </w:t>
      </w:r>
    </w:p>
    <w:p w:rsidR="00E43DA7" w:rsidRPr="00123E75" w:rsidRDefault="00BD5F91" w:rsidP="00BD5F91">
      <w:pPr>
        <w:numPr>
          <w:ilvl w:val="0"/>
          <w:numId w:val="6"/>
        </w:numPr>
        <w:spacing w:after="1" w:line="339" w:lineRule="auto"/>
        <w:ind w:right="265" w:hanging="36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>Main text of abstract (</w:t>
      </w:r>
      <w:r w:rsidR="001B7F4D" w:rsidRPr="00123E75">
        <w:rPr>
          <w:rFonts w:ascii="Arial" w:hAnsi="Arial" w:cs="Arial"/>
          <w:lang w:val="en-US"/>
        </w:rPr>
        <w:t>up to 400</w:t>
      </w:r>
      <w:r w:rsidRPr="00123E75">
        <w:rPr>
          <w:rFonts w:ascii="Arial" w:hAnsi="Arial" w:cs="Arial"/>
          <w:lang w:val="en-US"/>
        </w:rPr>
        <w:t xml:space="preserve"> words). The abstract should describe the context and specific problem/topic of study, methods, main results and conclusions in plain writing. No graphical material or references may be included in the abstract. </w:t>
      </w:r>
    </w:p>
    <w:p w:rsidR="00E43DA7" w:rsidRPr="00123E75" w:rsidRDefault="00BD5F91" w:rsidP="00BD5F91">
      <w:pPr>
        <w:spacing w:after="72" w:line="259" w:lineRule="auto"/>
        <w:ind w:left="0" w:firstLine="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 </w:t>
      </w:r>
    </w:p>
    <w:p w:rsidR="00E43DA7" w:rsidRPr="00123E75" w:rsidRDefault="00BD5F91" w:rsidP="00BD5F91">
      <w:pPr>
        <w:ind w:left="10" w:right="9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The abstract will be used by the Scientific Committee (SC) to evaluate the scientific content of the proposed presentation.  </w:t>
      </w:r>
    </w:p>
    <w:p w:rsidR="00E43DA7" w:rsidRPr="00123E75" w:rsidRDefault="00BD5F91" w:rsidP="00BD5F91">
      <w:pPr>
        <w:spacing w:after="72" w:line="259" w:lineRule="auto"/>
        <w:ind w:left="0" w:firstLine="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 </w:t>
      </w:r>
    </w:p>
    <w:p w:rsidR="00E43DA7" w:rsidRPr="00123E75" w:rsidRDefault="00BD5F91" w:rsidP="00BD5F91">
      <w:pPr>
        <w:pStyle w:val="2"/>
        <w:ind w:left="-5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Selection Criteria </w:t>
      </w:r>
    </w:p>
    <w:p w:rsidR="00E43DA7" w:rsidRPr="00123E75" w:rsidRDefault="00BD5F91" w:rsidP="00BD5F91">
      <w:pPr>
        <w:spacing w:after="193"/>
        <w:ind w:left="10" w:right="9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>All abstracts will be reviewed and evaluated by members of the SC. Primary selection criteria include scientific quality</w:t>
      </w:r>
      <w:r w:rsidR="001B7F4D" w:rsidRPr="00123E75">
        <w:rPr>
          <w:rFonts w:ascii="Arial" w:hAnsi="Arial" w:cs="Arial"/>
          <w:lang w:val="en-US"/>
        </w:rPr>
        <w:t>,</w:t>
      </w:r>
      <w:r w:rsidRPr="00123E75">
        <w:rPr>
          <w:rFonts w:ascii="Arial" w:hAnsi="Arial" w:cs="Arial"/>
          <w:lang w:val="en-US"/>
        </w:rPr>
        <w:t xml:space="preserve"> significance and relevance of the topic to the general themes of the </w:t>
      </w:r>
      <w:r w:rsidR="001B7F4D" w:rsidRPr="00123E75">
        <w:rPr>
          <w:rFonts w:ascii="Arial" w:hAnsi="Arial" w:cs="Arial"/>
          <w:lang w:val="en-US"/>
        </w:rPr>
        <w:t>Conference</w:t>
      </w:r>
      <w:r w:rsidRPr="00123E75">
        <w:rPr>
          <w:rFonts w:ascii="Arial" w:hAnsi="Arial" w:cs="Arial"/>
          <w:lang w:val="en-US"/>
        </w:rPr>
        <w:t xml:space="preserve">. Abstracts will be evaluated after the submission deadline, September 1, 2018. Acceptance decisions will be communicated by September 15, 2018.  </w:t>
      </w:r>
    </w:p>
    <w:p w:rsidR="00E43DA7" w:rsidRPr="00123E75" w:rsidRDefault="00BD5F91" w:rsidP="00BD5F91">
      <w:pPr>
        <w:pStyle w:val="2"/>
        <w:ind w:left="-5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Publication </w:t>
      </w:r>
    </w:p>
    <w:p w:rsidR="00E43DA7" w:rsidRPr="00123E75" w:rsidRDefault="00BD5F91" w:rsidP="00BD5F91">
      <w:pPr>
        <w:spacing w:after="193"/>
        <w:ind w:left="10" w:right="9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Your abstract will be provided in the Abstract Book and listed in the Conference Program. Hardcopies of the Abstract Book will be distributed among the Conference participants on-site. Electronic copies of the Abstract Book will be available online at the </w:t>
      </w:r>
      <w:r w:rsidR="00377177" w:rsidRPr="00123E75">
        <w:rPr>
          <w:rFonts w:ascii="Arial" w:hAnsi="Arial" w:cs="Arial"/>
          <w:lang w:val="en-US"/>
        </w:rPr>
        <w:t xml:space="preserve">Conference </w:t>
      </w:r>
      <w:r w:rsidRPr="00123E75">
        <w:rPr>
          <w:rFonts w:ascii="Arial" w:hAnsi="Arial" w:cs="Arial"/>
          <w:lang w:val="en-US"/>
        </w:rPr>
        <w:t>website.</w:t>
      </w:r>
    </w:p>
    <w:p w:rsidR="00E43DA7" w:rsidRPr="00123E75" w:rsidRDefault="00BD5F91" w:rsidP="00BD5F91">
      <w:pPr>
        <w:pStyle w:val="2"/>
        <w:ind w:left="-5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Contact information </w:t>
      </w:r>
    </w:p>
    <w:p w:rsidR="00BD5F91" w:rsidRPr="00123E75" w:rsidRDefault="00BD5F91" w:rsidP="00BD5F91">
      <w:pPr>
        <w:spacing w:after="96" w:line="259" w:lineRule="auto"/>
        <w:ind w:left="0" w:right="9" w:firstLine="0"/>
        <w:jc w:val="both"/>
        <w:rPr>
          <w:rFonts w:ascii="Arial" w:hAnsi="Arial" w:cs="Arial"/>
          <w:lang w:val="en-US"/>
        </w:rPr>
      </w:pPr>
      <w:r w:rsidRPr="00123E75">
        <w:rPr>
          <w:rFonts w:ascii="Arial" w:hAnsi="Arial" w:cs="Arial"/>
          <w:lang w:val="en-US"/>
        </w:rPr>
        <w:t xml:space="preserve">General and specific questions about the Conference should be addressed to </w:t>
      </w:r>
      <w:proofErr w:type="spellStart"/>
      <w:r w:rsidRPr="00123E75">
        <w:rPr>
          <w:rFonts w:ascii="Arial" w:hAnsi="Arial" w:cs="Arial"/>
          <w:lang w:val="en-US"/>
        </w:rPr>
        <w:t>Oleksandra</w:t>
      </w:r>
      <w:proofErr w:type="spellEnd"/>
      <w:r w:rsidRPr="00123E75">
        <w:rPr>
          <w:rFonts w:ascii="Arial" w:hAnsi="Arial" w:cs="Arial"/>
          <w:lang w:val="en-US"/>
        </w:rPr>
        <w:t xml:space="preserve"> </w:t>
      </w:r>
      <w:proofErr w:type="spellStart"/>
      <w:r w:rsidRPr="00123E75">
        <w:rPr>
          <w:rFonts w:ascii="Arial" w:hAnsi="Arial" w:cs="Arial"/>
          <w:lang w:val="en-US"/>
        </w:rPr>
        <w:t>Leshchenko</w:t>
      </w:r>
      <w:proofErr w:type="spellEnd"/>
      <w:r w:rsidRPr="00123E75">
        <w:rPr>
          <w:rFonts w:ascii="Arial" w:hAnsi="Arial" w:cs="Arial"/>
          <w:lang w:val="en-US"/>
        </w:rPr>
        <w:t xml:space="preserve"> </w:t>
      </w:r>
      <w:hyperlink r:id="rId7" w:history="1">
        <w:r w:rsidRPr="00123E75">
          <w:rPr>
            <w:rStyle w:val="a3"/>
            <w:rFonts w:ascii="Arial" w:hAnsi="Arial" w:cs="Arial"/>
            <w:lang w:val="en-US"/>
          </w:rPr>
          <w:t>landscape_architecture@nubip.edu.ua</w:t>
        </w:r>
      </w:hyperlink>
    </w:p>
    <w:p w:rsidR="00E43DA7" w:rsidRPr="00123E75" w:rsidRDefault="00E43DA7" w:rsidP="00BD5F91">
      <w:pPr>
        <w:spacing w:after="25" w:line="259" w:lineRule="auto"/>
        <w:ind w:left="461"/>
        <w:jc w:val="both"/>
        <w:rPr>
          <w:rFonts w:ascii="Arial" w:hAnsi="Arial" w:cs="Arial"/>
          <w:lang w:val="en-US"/>
        </w:rPr>
      </w:pPr>
    </w:p>
    <w:sectPr w:rsidR="00E43DA7" w:rsidRPr="00123E75" w:rsidSect="00123E75">
      <w:pgSz w:w="11904" w:h="16838"/>
      <w:pgMar w:top="845" w:right="1131" w:bottom="1581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EC0"/>
    <w:multiLevelType w:val="hybridMultilevel"/>
    <w:tmpl w:val="AC407E6C"/>
    <w:lvl w:ilvl="0" w:tplc="67C0A592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B8369E"/>
    <w:multiLevelType w:val="hybridMultilevel"/>
    <w:tmpl w:val="1EDC450C"/>
    <w:lvl w:ilvl="0" w:tplc="70E801D8">
      <w:start w:val="1"/>
      <w:numFmt w:val="bullet"/>
      <w:lvlText w:val=""/>
      <w:lvlJc w:val="left"/>
      <w:pPr>
        <w:ind w:left="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03356">
      <w:start w:val="1"/>
      <w:numFmt w:val="bullet"/>
      <w:lvlText w:val="o"/>
      <w:lvlJc w:val="left"/>
      <w:pPr>
        <w:ind w:left="1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0834A">
      <w:start w:val="1"/>
      <w:numFmt w:val="bullet"/>
      <w:lvlText w:val="▪"/>
      <w:lvlJc w:val="left"/>
      <w:pPr>
        <w:ind w:left="2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C66CA">
      <w:start w:val="1"/>
      <w:numFmt w:val="bullet"/>
      <w:lvlText w:val="•"/>
      <w:lvlJc w:val="left"/>
      <w:pPr>
        <w:ind w:left="2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8CF12">
      <w:start w:val="1"/>
      <w:numFmt w:val="bullet"/>
      <w:lvlText w:val="o"/>
      <w:lvlJc w:val="left"/>
      <w:pPr>
        <w:ind w:left="3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639C6">
      <w:start w:val="1"/>
      <w:numFmt w:val="bullet"/>
      <w:lvlText w:val="▪"/>
      <w:lvlJc w:val="left"/>
      <w:pPr>
        <w:ind w:left="4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2C60E">
      <w:start w:val="1"/>
      <w:numFmt w:val="bullet"/>
      <w:lvlText w:val="•"/>
      <w:lvlJc w:val="left"/>
      <w:pPr>
        <w:ind w:left="5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6BC54">
      <w:start w:val="1"/>
      <w:numFmt w:val="bullet"/>
      <w:lvlText w:val="o"/>
      <w:lvlJc w:val="left"/>
      <w:pPr>
        <w:ind w:left="5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A28A0">
      <w:start w:val="1"/>
      <w:numFmt w:val="bullet"/>
      <w:lvlText w:val="▪"/>
      <w:lvlJc w:val="left"/>
      <w:pPr>
        <w:ind w:left="6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080277"/>
    <w:multiLevelType w:val="hybridMultilevel"/>
    <w:tmpl w:val="7F4020E8"/>
    <w:lvl w:ilvl="0" w:tplc="CEB6A5CE">
      <w:start w:val="1"/>
      <w:numFmt w:val="decimal"/>
      <w:lvlText w:val="%1."/>
      <w:lvlJc w:val="left"/>
      <w:pPr>
        <w:ind w:left="4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A28FD2">
      <w:start w:val="1"/>
      <w:numFmt w:val="lowerLetter"/>
      <w:lvlText w:val="%2"/>
      <w:lvlJc w:val="left"/>
      <w:pPr>
        <w:ind w:left="1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161DBE">
      <w:start w:val="1"/>
      <w:numFmt w:val="lowerRoman"/>
      <w:lvlText w:val="%3"/>
      <w:lvlJc w:val="left"/>
      <w:pPr>
        <w:ind w:left="1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82FF4E">
      <w:start w:val="1"/>
      <w:numFmt w:val="decimal"/>
      <w:lvlText w:val="%4"/>
      <w:lvlJc w:val="left"/>
      <w:pPr>
        <w:ind w:left="2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4DABE">
      <w:start w:val="1"/>
      <w:numFmt w:val="lowerLetter"/>
      <w:lvlText w:val="%5"/>
      <w:lvlJc w:val="left"/>
      <w:pPr>
        <w:ind w:left="3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663AC4">
      <w:start w:val="1"/>
      <w:numFmt w:val="lowerRoman"/>
      <w:lvlText w:val="%6"/>
      <w:lvlJc w:val="left"/>
      <w:pPr>
        <w:ind w:left="4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8A8DD6">
      <w:start w:val="1"/>
      <w:numFmt w:val="decimal"/>
      <w:lvlText w:val="%7"/>
      <w:lvlJc w:val="left"/>
      <w:pPr>
        <w:ind w:left="4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12F478">
      <w:start w:val="1"/>
      <w:numFmt w:val="lowerLetter"/>
      <w:lvlText w:val="%8"/>
      <w:lvlJc w:val="left"/>
      <w:pPr>
        <w:ind w:left="5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04DA8">
      <w:start w:val="1"/>
      <w:numFmt w:val="lowerRoman"/>
      <w:lvlText w:val="%9"/>
      <w:lvlJc w:val="left"/>
      <w:pPr>
        <w:ind w:left="62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B52879"/>
    <w:multiLevelType w:val="hybridMultilevel"/>
    <w:tmpl w:val="E5D6D818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DB0CE8"/>
    <w:multiLevelType w:val="hybridMultilevel"/>
    <w:tmpl w:val="90129340"/>
    <w:lvl w:ilvl="0" w:tplc="A866CCDA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322971"/>
    <w:multiLevelType w:val="hybridMultilevel"/>
    <w:tmpl w:val="3AA89402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7"/>
    <w:rsid w:val="00123E75"/>
    <w:rsid w:val="001B7F4D"/>
    <w:rsid w:val="00377177"/>
    <w:rsid w:val="005178B6"/>
    <w:rsid w:val="006A54FF"/>
    <w:rsid w:val="00B17AFE"/>
    <w:rsid w:val="00BD5F91"/>
    <w:rsid w:val="00E23072"/>
    <w:rsid w:val="00E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42" w:lineRule="auto"/>
      <w:ind w:left="101" w:hanging="10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6F8B18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left="10" w:hanging="10"/>
      <w:outlineLvl w:val="1"/>
    </w:pPr>
    <w:rPr>
      <w:rFonts w:ascii="Tahoma" w:eastAsia="Tahoma" w:hAnsi="Tahoma" w:cs="Tahoma"/>
      <w:b/>
      <w:color w:val="6F8B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6F8B18"/>
      <w:sz w:val="28"/>
    </w:rPr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6F8B18"/>
      <w:sz w:val="32"/>
    </w:rPr>
  </w:style>
  <w:style w:type="character" w:styleId="a3">
    <w:name w:val="Hyperlink"/>
    <w:basedOn w:val="a0"/>
    <w:uiPriority w:val="99"/>
    <w:unhideWhenUsed/>
    <w:rsid w:val="001B7F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F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42" w:lineRule="auto"/>
      <w:ind w:left="101" w:hanging="10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6F8B18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left="10" w:hanging="10"/>
      <w:outlineLvl w:val="1"/>
    </w:pPr>
    <w:rPr>
      <w:rFonts w:ascii="Tahoma" w:eastAsia="Tahoma" w:hAnsi="Tahoma" w:cs="Tahoma"/>
      <w:b/>
      <w:color w:val="6F8B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6F8B18"/>
      <w:sz w:val="28"/>
    </w:rPr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6F8B18"/>
      <w:sz w:val="32"/>
    </w:rPr>
  </w:style>
  <w:style w:type="character" w:styleId="a3">
    <w:name w:val="Hyperlink"/>
    <w:basedOn w:val="a0"/>
    <w:uiPriority w:val="99"/>
    <w:unhideWhenUsed/>
    <w:rsid w:val="001B7F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dscape_architecture@nubip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dscape_architecture@nubip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Лакида Іван Петрович</dc:creator>
  <cp:lastModifiedBy>Валентина Миколаївна Володимиренко</cp:lastModifiedBy>
  <cp:revision>2</cp:revision>
  <cp:lastPrinted>2018-06-26T09:54:00Z</cp:lastPrinted>
  <dcterms:created xsi:type="dcterms:W3CDTF">2018-09-10T07:15:00Z</dcterms:created>
  <dcterms:modified xsi:type="dcterms:W3CDTF">2018-09-10T07:15:00Z</dcterms:modified>
</cp:coreProperties>
</file>