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32DB" w:rsidRDefault="00CB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5B9">
        <w:rPr>
          <w:rFonts w:ascii="Times New Roman" w:eastAsia="Times New Roman" w:hAnsi="Times New Roman" w:cs="Times New Roman"/>
          <w:b/>
          <w:szCs w:val="24"/>
        </w:rPr>
        <w:t>ВЕБАНАЛІТИКА ТА ОСНОВИ ТАРГЕТИНГУ</w:t>
      </w:r>
    </w:p>
    <w:p w:rsidR="00BA32DB" w:rsidRDefault="00BA3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2DB" w:rsidRDefault="00CB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Кафедра економічної кібернетики</w:t>
      </w:r>
    </w:p>
    <w:p w:rsidR="00BA32DB" w:rsidRDefault="00BA3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2DB" w:rsidRDefault="00CB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Факультет інформаційних технологій</w:t>
      </w:r>
    </w:p>
    <w:p w:rsidR="00BA32DB" w:rsidRDefault="00BA3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943"/>
      </w:tblGrid>
      <w:tr w:rsidR="00BA32DB">
        <w:tc>
          <w:tcPr>
            <w:tcW w:w="3686" w:type="dxa"/>
            <w:vAlign w:val="center"/>
          </w:tcPr>
          <w:p w:rsidR="00BA32DB" w:rsidRDefault="00CB35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BA32DB" w:rsidRDefault="00CB35B9" w:rsidP="003D01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Соломка Наталія Анатоліївна</w:t>
            </w:r>
            <w:r w:rsidR="003D0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асистент</w:t>
            </w:r>
          </w:p>
        </w:tc>
      </w:tr>
      <w:tr w:rsidR="00BA32DB">
        <w:tc>
          <w:tcPr>
            <w:tcW w:w="3686" w:type="dxa"/>
            <w:vAlign w:val="center"/>
          </w:tcPr>
          <w:p w:rsidR="00BA32DB" w:rsidRDefault="00CB35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BA32DB" w:rsidRDefault="00CB35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A32DB">
        <w:tc>
          <w:tcPr>
            <w:tcW w:w="3686" w:type="dxa"/>
            <w:vAlign w:val="center"/>
          </w:tcPr>
          <w:p w:rsidR="00BA32DB" w:rsidRDefault="00CB35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BA32DB" w:rsidRDefault="00CB35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BA32DB">
        <w:tc>
          <w:tcPr>
            <w:tcW w:w="3686" w:type="dxa"/>
            <w:vAlign w:val="center"/>
          </w:tcPr>
          <w:p w:rsidR="00BA32DB" w:rsidRDefault="00CB35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BA32DB" w:rsidRDefault="003D01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A32DB">
        <w:tc>
          <w:tcPr>
            <w:tcW w:w="3686" w:type="dxa"/>
            <w:vAlign w:val="center"/>
          </w:tcPr>
          <w:p w:rsidR="00BA32DB" w:rsidRDefault="00CB35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BA32DB" w:rsidRDefault="00CB35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BA32DB">
        <w:tc>
          <w:tcPr>
            <w:tcW w:w="3686" w:type="dxa"/>
            <w:vAlign w:val="center"/>
          </w:tcPr>
          <w:p w:rsidR="00BA32DB" w:rsidRDefault="00CB35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BA32DB" w:rsidRDefault="00CB35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(15 год лекцій, 15 год практичних</w:t>
            </w:r>
            <w:r w:rsidR="003D0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BA32DB" w:rsidRDefault="00BA3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2DB" w:rsidRDefault="00BA3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2DB" w:rsidRDefault="00CB35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Загальний опис дисципліни</w:t>
      </w:r>
    </w:p>
    <w:p w:rsidR="00BA32DB" w:rsidRPr="003D0187" w:rsidRDefault="00CB35B9" w:rsidP="003D0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Дисципліна “</w:t>
      </w:r>
      <w:proofErr w:type="spellStart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Вебаналітика</w:t>
      </w:r>
      <w:proofErr w:type="spellEnd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 основи </w:t>
      </w:r>
      <w:proofErr w:type="spellStart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таргетингу</w:t>
      </w:r>
      <w:proofErr w:type="spellEnd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 xml:space="preserve">” націлена на набуття студентами базових навичок роботи з системами </w:t>
      </w:r>
      <w:proofErr w:type="spellStart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вебаналітики</w:t>
      </w:r>
      <w:proofErr w:type="spellEnd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 xml:space="preserve">, оволодіння основами збору та аналізу даних, розуміння ключових метрик цифрового бізнесу, налаштування </w:t>
      </w:r>
      <w:proofErr w:type="spellStart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таргетингу</w:t>
      </w:r>
      <w:proofErr w:type="spellEnd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 xml:space="preserve"> для просування послуг з акцентом на роботу в соціальних мережах. Контент навчального курсу побудований таким чином, щоб поступово занурити студента в світ аналізу даних, тобто від простого до складного: на самому початку це знайомство з поняттями </w:t>
      </w:r>
      <w:proofErr w:type="spellStart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офлайн</w:t>
      </w:r>
      <w:proofErr w:type="spellEnd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 онлайн </w:t>
      </w:r>
      <w:proofErr w:type="spellStart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конверсій</w:t>
      </w:r>
      <w:proofErr w:type="spellEnd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 xml:space="preserve"> бізнесу, знайомство з поняттям </w:t>
      </w:r>
      <w:proofErr w:type="spellStart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таргетингу</w:t>
      </w:r>
      <w:proofErr w:type="spellEnd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 початок роботи з інструментами </w:t>
      </w:r>
      <w:proofErr w:type="spellStart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вебаналітики</w:t>
      </w:r>
      <w:proofErr w:type="spellEnd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 xml:space="preserve">, їх налаштування, відкритими сервісами аудиту </w:t>
      </w:r>
      <w:proofErr w:type="spellStart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Similarweb</w:t>
      </w:r>
      <w:proofErr w:type="spellEnd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Semrush</w:t>
      </w:r>
      <w:proofErr w:type="spellEnd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Serpstat</w:t>
      </w:r>
      <w:proofErr w:type="spellEnd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 xml:space="preserve">, а по завершенню розуміння логіки роботи </w:t>
      </w:r>
      <w:proofErr w:type="spellStart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Google</w:t>
      </w:r>
      <w:proofErr w:type="spellEnd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Ads</w:t>
      </w:r>
      <w:proofErr w:type="spellEnd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Facebook</w:t>
      </w:r>
      <w:proofErr w:type="spellEnd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Ads</w:t>
      </w:r>
      <w:proofErr w:type="spellEnd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Google</w:t>
      </w:r>
      <w:proofErr w:type="spellEnd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Analytics</w:t>
      </w:r>
      <w:proofErr w:type="spellEnd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 xml:space="preserve"> 4 та </w:t>
      </w:r>
      <w:proofErr w:type="spellStart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Google</w:t>
      </w:r>
      <w:proofErr w:type="spellEnd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Tag</w:t>
      </w:r>
      <w:proofErr w:type="spellEnd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>Manager</w:t>
      </w:r>
      <w:proofErr w:type="spellEnd"/>
      <w:r w:rsidRPr="003D0187">
        <w:rPr>
          <w:rFonts w:ascii="Times New Roman" w:eastAsia="Times New Roman" w:hAnsi="Times New Roman" w:cs="Times New Roman"/>
          <w:iCs/>
          <w:sz w:val="24"/>
          <w:szCs w:val="24"/>
        </w:rPr>
        <w:t xml:space="preserve"> вміння налаштування рекламних кампаній та їх аналіз.</w:t>
      </w:r>
    </w:p>
    <w:p w:rsidR="00BA32DB" w:rsidRDefault="00BA32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32DB" w:rsidRDefault="00CB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Теми лекцій:</w:t>
      </w:r>
    </w:p>
    <w:p w:rsidR="00BA32DB" w:rsidRDefault="00CB35B9" w:rsidP="003D01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Введення в екосистему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вебаналітики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основні метрики та роль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таргетингу</w:t>
      </w:r>
      <w:proofErr w:type="spellEnd"/>
      <w:r w:rsidR="003D0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2DB" w:rsidRDefault="00CB35B9" w:rsidP="003D01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SEO, PPC, SММ. Особливості формування веб-аналітики для сайтів та соціальних мереж,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меседжерів</w:t>
      </w:r>
      <w:proofErr w:type="spellEnd"/>
      <w:r w:rsidR="003D0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2DB" w:rsidRDefault="00CB35B9" w:rsidP="003D01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Конкурентний аналіз на основі відкритих сервісів веб-аналітики.</w:t>
      </w:r>
    </w:p>
    <w:p w:rsidR="00BA32DB" w:rsidRDefault="00CB35B9" w:rsidP="003D01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Сервіси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оптимізації та аналізу сайтів</w:t>
      </w:r>
      <w:r w:rsidR="003D0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2DB" w:rsidRDefault="00CB35B9" w:rsidP="003D01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Особливості веб-аналітики за умов використанням інтернет-реклами. Робота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="003D0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2DB" w:rsidRDefault="00CB35B9" w:rsidP="003D01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Особливості веб-аналітики соціальних мереж</w:t>
      </w:r>
      <w:r w:rsidR="003D0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2DB" w:rsidRDefault="00CB35B9" w:rsidP="003D01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Вебаналітика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ключові компетенції і тренди. Робота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меседжерами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налаштування аналітики для телеграм груп та ботів.</w:t>
      </w:r>
    </w:p>
    <w:p w:rsidR="00BA32DB" w:rsidRDefault="00BA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2DB" w:rsidRDefault="00CB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Теми </w:t>
      </w:r>
      <w:r w:rsidR="003D0187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практичних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занять:</w:t>
      </w:r>
    </w:p>
    <w:p w:rsidR="00BA32DB" w:rsidRDefault="00CB35B9" w:rsidP="003D01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Введення в екосистему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вебаналітики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основні метрики та роль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таргетингу</w:t>
      </w:r>
      <w:proofErr w:type="spellEnd"/>
      <w:r w:rsidR="003D0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2DB" w:rsidRDefault="00CB35B9" w:rsidP="003D01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SEO, PPC, SММ. Особливості формування веб-аналітики для сайтів та соціальних мереж,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меседжерів</w:t>
      </w:r>
      <w:proofErr w:type="spellEnd"/>
      <w:r w:rsidR="003D0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2DB" w:rsidRDefault="00CB35B9" w:rsidP="003D01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Конкурентний аналіз на основі відкритих сервісів веб-аналітики.</w:t>
      </w:r>
    </w:p>
    <w:p w:rsidR="00BA32DB" w:rsidRDefault="00CB35B9" w:rsidP="003D01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Сервіси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оптимізації та аналізу сайтів</w:t>
      </w:r>
      <w:r w:rsidR="003D0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2DB" w:rsidRDefault="00CB35B9" w:rsidP="003D01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Особливості веб-аналітики за умов використанням інтернет-реклами. Робота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="003D0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2DB" w:rsidRDefault="00CB35B9" w:rsidP="003D01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Особливості веб-аналітики соціальних мереж</w:t>
      </w:r>
      <w:r w:rsidR="003D0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2DB" w:rsidRDefault="00CB35B9" w:rsidP="003D01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Вебаналітика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ключові компетенції і тренди. Робота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меседжерами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налаштування аналітики для телеграм груп та ботів.</w:t>
      </w:r>
    </w:p>
    <w:sectPr w:rsidR="00BA32D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176A3"/>
    <w:multiLevelType w:val="multilevel"/>
    <w:tmpl w:val="3BC8E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A178B"/>
    <w:multiLevelType w:val="multilevel"/>
    <w:tmpl w:val="A6CEC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60610">
    <w:abstractNumId w:val="1"/>
  </w:num>
  <w:num w:numId="2" w16cid:durableId="18232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DB"/>
    <w:rsid w:val="003D0187"/>
    <w:rsid w:val="009176B0"/>
    <w:rsid w:val="00BA32DB"/>
    <w:rsid w:val="00CB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71DF"/>
  <w15:docId w15:val="{F526E594-D0C5-4FC0-8019-70EE5F5D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JAhzzuSOAN0CGazrVZEE57uk6A==">CgMxLjA4AHIhMVhmTUhpYnZFQUYyMFU5dC1KLXNTZ29pWFl3Zi1VTFZa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1487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navchal_viddil@ukr.net</cp:lastModifiedBy>
  <cp:revision>3</cp:revision>
  <dcterms:created xsi:type="dcterms:W3CDTF">2024-10-16T19:47:00Z</dcterms:created>
  <dcterms:modified xsi:type="dcterms:W3CDTF">2024-10-18T08:27:00Z</dcterms:modified>
</cp:coreProperties>
</file>