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1E64" w14:textId="091F2355" w:rsidR="003C1FB6" w:rsidRPr="00152463" w:rsidRDefault="00202C2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494636"/>
      <w:r w:rsidRPr="00202C25">
        <w:rPr>
          <w:rFonts w:ascii="Times New Roman" w:hAnsi="Times New Roman" w:cs="Times New Roman"/>
          <w:b/>
          <w:sz w:val="24"/>
          <w:szCs w:val="24"/>
          <w:lang w:val="ru-RU"/>
        </w:rPr>
        <w:t>ЗЕМЕЛЬНІ КОНФЛІКТИ: ДЕТЕКТИВНІ ІСТОРІЇ ТА ЇХ ВИРІШЕННЯ</w:t>
      </w:r>
    </w:p>
    <w:p w14:paraId="5CF3A9BC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36F1C" w14:textId="4C088129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15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E5D">
        <w:rPr>
          <w:rFonts w:ascii="Times New Roman" w:hAnsi="Times New Roman" w:cs="Times New Roman"/>
          <w:b/>
          <w:sz w:val="24"/>
          <w:szCs w:val="24"/>
        </w:rPr>
        <w:t>землевпорядного проектування</w:t>
      </w:r>
    </w:p>
    <w:p w14:paraId="068A4889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D6E90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152463">
        <w:rPr>
          <w:rFonts w:ascii="Times New Roman" w:hAnsi="Times New Roman" w:cs="Times New Roman"/>
          <w:b/>
          <w:sz w:val="24"/>
          <w:szCs w:val="24"/>
        </w:rPr>
        <w:t xml:space="preserve"> землевпорядкування</w:t>
      </w:r>
    </w:p>
    <w:p w14:paraId="58574607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0BE22F26" w14:textId="77777777" w:rsidTr="00780260">
        <w:tc>
          <w:tcPr>
            <w:tcW w:w="3686" w:type="dxa"/>
            <w:vAlign w:val="center"/>
          </w:tcPr>
          <w:p w14:paraId="272671D5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8E9C974" w14:textId="04694EC9" w:rsidR="00780260" w:rsidRPr="00D444FA" w:rsidRDefault="00CA482F" w:rsidP="003E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Мартин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Геннадійович</w:t>
            </w:r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proofErr w:type="spellEnd"/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>н., проф</w:t>
            </w:r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>есор</w:t>
            </w:r>
          </w:p>
        </w:tc>
      </w:tr>
      <w:tr w:rsidR="00780260" w:rsidRPr="00D444FA" w14:paraId="164B0852" w14:textId="77777777" w:rsidTr="00780260">
        <w:tc>
          <w:tcPr>
            <w:tcW w:w="3686" w:type="dxa"/>
            <w:vAlign w:val="center"/>
          </w:tcPr>
          <w:p w14:paraId="7F378DA2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1416EF9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061FFC34" w14:textId="77777777" w:rsidTr="00780260">
        <w:tc>
          <w:tcPr>
            <w:tcW w:w="3686" w:type="dxa"/>
            <w:vAlign w:val="center"/>
          </w:tcPr>
          <w:p w14:paraId="578AFEAA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0A58A789" w14:textId="44D9AE47" w:rsidR="00780260" w:rsidRPr="00D444FA" w:rsidRDefault="00D43E5D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60F2BE3D" w14:textId="77777777" w:rsidTr="00780260">
        <w:tc>
          <w:tcPr>
            <w:tcW w:w="3686" w:type="dxa"/>
            <w:vAlign w:val="center"/>
          </w:tcPr>
          <w:p w14:paraId="141B0AAB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C75094D" w14:textId="7FD6C1FB" w:rsidR="00780260" w:rsidRPr="00D444FA" w:rsidRDefault="00202C25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4FC50B8B" w14:textId="77777777" w:rsidTr="00780260">
        <w:tc>
          <w:tcPr>
            <w:tcW w:w="3686" w:type="dxa"/>
            <w:vAlign w:val="center"/>
          </w:tcPr>
          <w:p w14:paraId="5B792052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0D9D4C9" w14:textId="1B1A25F3" w:rsidR="00780260" w:rsidRPr="00D444FA" w:rsidRDefault="008A7CA2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0A5373A5" w14:textId="77777777" w:rsidTr="00780260">
        <w:tc>
          <w:tcPr>
            <w:tcW w:w="3686" w:type="dxa"/>
            <w:vAlign w:val="center"/>
          </w:tcPr>
          <w:p w14:paraId="5558BC3F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483A942E" w14:textId="58DB3A3D" w:rsidR="00780260" w:rsidRPr="00D444FA" w:rsidRDefault="00780260" w:rsidP="003E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3E25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3E25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</w:t>
            </w:r>
            <w:r w:rsidR="00473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83ED658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19800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669EBE5A" w14:textId="77777777" w:rsidR="00202C25" w:rsidRDefault="00202C25" w:rsidP="00202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C25">
        <w:rPr>
          <w:rFonts w:ascii="Times New Roman" w:hAnsi="Times New Roman" w:cs="Times New Roman"/>
          <w:sz w:val="24"/>
          <w:szCs w:val="24"/>
        </w:rPr>
        <w:t xml:space="preserve">Дисципліна пропонує захоплюючу подорож у світ земельних конфліктів через призму реальних детективних історій. Студенти дослідять найвідоміші земельні спори, розкриють приховані мотиви та </w:t>
      </w:r>
      <w:proofErr w:type="spellStart"/>
      <w:r w:rsidRPr="00202C25">
        <w:rPr>
          <w:rFonts w:ascii="Times New Roman" w:hAnsi="Times New Roman" w:cs="Times New Roman"/>
          <w:sz w:val="24"/>
          <w:szCs w:val="24"/>
        </w:rPr>
        <w:t>навчаться</w:t>
      </w:r>
      <w:proofErr w:type="spellEnd"/>
      <w:r w:rsidRPr="00202C25">
        <w:rPr>
          <w:rFonts w:ascii="Times New Roman" w:hAnsi="Times New Roman" w:cs="Times New Roman"/>
          <w:sz w:val="24"/>
          <w:szCs w:val="24"/>
        </w:rPr>
        <w:t xml:space="preserve"> ефективним методам їх вирішення. Курс поєднує правові аспекти, соціально-економічні фактори та сучасні технології, що робить його актуальним та цікавим для сучасних студентів.</w:t>
      </w:r>
    </w:p>
    <w:p w14:paraId="23E45371" w14:textId="1CE3B4E0" w:rsidR="00202C25" w:rsidRPr="00202C25" w:rsidRDefault="00202C25" w:rsidP="00202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4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</w:t>
      </w:r>
      <w:r w:rsidRPr="00202C25">
        <w:rPr>
          <w:rFonts w:ascii="Times New Roman" w:hAnsi="Times New Roman" w:cs="Times New Roman"/>
          <w:sz w:val="24"/>
          <w:szCs w:val="24"/>
        </w:rPr>
        <w:t xml:space="preserve"> </w:t>
      </w:r>
      <w:r w:rsidRPr="004734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курсу:</w:t>
      </w:r>
      <w:r w:rsidRPr="00202C25">
        <w:rPr>
          <w:rFonts w:ascii="Times New Roman" w:hAnsi="Times New Roman" w:cs="Times New Roman"/>
          <w:sz w:val="24"/>
          <w:szCs w:val="24"/>
        </w:rPr>
        <w:t xml:space="preserve"> сформувати у студентів глибоке розуміння причин та наслідків земельних конфліктів, розвинути навички аналізу та вирішення складних ситуацій, використовуючи інноваційні підходи та технології.</w:t>
      </w:r>
    </w:p>
    <w:p w14:paraId="6487184F" w14:textId="77777777" w:rsidR="00202C25" w:rsidRDefault="00202C25" w:rsidP="008A7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3FA46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795A139" w14:textId="6B927E88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2C25" w:rsidRPr="004734A2">
        <w:rPr>
          <w:rFonts w:ascii="Times New Roman" w:hAnsi="Times New Roman" w:cs="Times New Roman"/>
          <w:sz w:val="24"/>
          <w:szCs w:val="24"/>
        </w:rPr>
        <w:t>Вступ до земельних конфліктів: історія та сучасність. Еволюція земельних відносин. Відомі земельні конфлікти в історії.</w:t>
      </w:r>
    </w:p>
    <w:p w14:paraId="6673393F" w14:textId="7B6C00DE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2C25" w:rsidRPr="004734A2">
        <w:rPr>
          <w:rFonts w:ascii="Times New Roman" w:hAnsi="Times New Roman" w:cs="Times New Roman"/>
          <w:sz w:val="24"/>
          <w:szCs w:val="24"/>
        </w:rPr>
        <w:t>Правові основи земельних відносин. Законодавча база України. Міжнародні стандарти та практики.</w:t>
      </w:r>
    </w:p>
    <w:p w14:paraId="0CEAC11B" w14:textId="27F6D45D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2C25" w:rsidRPr="004734A2">
        <w:rPr>
          <w:rFonts w:ascii="Times New Roman" w:hAnsi="Times New Roman" w:cs="Times New Roman"/>
          <w:sz w:val="24"/>
          <w:szCs w:val="24"/>
        </w:rPr>
        <w:t>Детективні історії земельних спорів. Розбір реальних кейсів. Аналіз мотивів та дій учасників.</w:t>
      </w:r>
    </w:p>
    <w:p w14:paraId="46B30B8D" w14:textId="50D45C0E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2C25" w:rsidRPr="004734A2">
        <w:rPr>
          <w:rFonts w:ascii="Times New Roman" w:hAnsi="Times New Roman" w:cs="Times New Roman"/>
          <w:sz w:val="24"/>
          <w:szCs w:val="24"/>
        </w:rPr>
        <w:t>Соціально-економічні причини конфліктів. Вплив економічних факторів. Роль культурних та соціальних аспектів.</w:t>
      </w:r>
    </w:p>
    <w:p w14:paraId="5FFCB816" w14:textId="383BAFCB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2C25" w:rsidRPr="004734A2">
        <w:rPr>
          <w:rFonts w:ascii="Times New Roman" w:hAnsi="Times New Roman" w:cs="Times New Roman"/>
          <w:sz w:val="24"/>
          <w:szCs w:val="24"/>
        </w:rPr>
        <w:t xml:space="preserve">Сучасні технології в земельних спорах. Використання </w:t>
      </w:r>
      <w:proofErr w:type="spellStart"/>
      <w:r w:rsidR="00202C25" w:rsidRPr="004734A2">
        <w:rPr>
          <w:rFonts w:ascii="Times New Roman" w:hAnsi="Times New Roman" w:cs="Times New Roman"/>
          <w:sz w:val="24"/>
          <w:szCs w:val="24"/>
        </w:rPr>
        <w:t>дронів</w:t>
      </w:r>
      <w:proofErr w:type="spellEnd"/>
      <w:r w:rsidR="00202C25" w:rsidRPr="004734A2">
        <w:rPr>
          <w:rFonts w:ascii="Times New Roman" w:hAnsi="Times New Roman" w:cs="Times New Roman"/>
          <w:sz w:val="24"/>
          <w:szCs w:val="24"/>
        </w:rPr>
        <w:t xml:space="preserve"> та ГІС. Цифрові платформи для моніторингу.</w:t>
      </w:r>
    </w:p>
    <w:p w14:paraId="054040EF" w14:textId="591BA442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02C25" w:rsidRPr="004734A2">
        <w:rPr>
          <w:rFonts w:ascii="Times New Roman" w:hAnsi="Times New Roman" w:cs="Times New Roman"/>
          <w:sz w:val="24"/>
          <w:szCs w:val="24"/>
        </w:rPr>
        <w:t>Методи вирішення конфліктів. Медіація та переговори. Судові та позасудові способи.</w:t>
      </w:r>
    </w:p>
    <w:p w14:paraId="384BC04E" w14:textId="727073FB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02C25" w:rsidRPr="004734A2">
        <w:rPr>
          <w:rFonts w:ascii="Times New Roman" w:hAnsi="Times New Roman" w:cs="Times New Roman"/>
          <w:sz w:val="24"/>
          <w:szCs w:val="24"/>
        </w:rPr>
        <w:t>Роль медіа та громадськості. Вплив суспільної думки. Стратегії комунікації.</w:t>
      </w:r>
    </w:p>
    <w:p w14:paraId="6FF559DD" w14:textId="16A3D18F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02C25" w:rsidRPr="004734A2">
        <w:rPr>
          <w:rFonts w:ascii="Times New Roman" w:hAnsi="Times New Roman" w:cs="Times New Roman"/>
          <w:sz w:val="24"/>
          <w:szCs w:val="24"/>
        </w:rPr>
        <w:t>Екологічні аспекти земельних конфліктів. Конфлікти через природні ресурси. Сталий розвиток та екологічна безпека.</w:t>
      </w:r>
    </w:p>
    <w:p w14:paraId="363B3A4F" w14:textId="6027D02B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02C25" w:rsidRPr="004734A2">
        <w:rPr>
          <w:rFonts w:ascii="Times New Roman" w:hAnsi="Times New Roman" w:cs="Times New Roman"/>
          <w:sz w:val="24"/>
          <w:szCs w:val="24"/>
        </w:rPr>
        <w:t>Міжнародні земельні конфлікти. Геополітичні аспекти. Міжнародний досвід вирішення.</w:t>
      </w:r>
    </w:p>
    <w:p w14:paraId="35723F44" w14:textId="12C622FE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02C25" w:rsidRPr="004734A2">
        <w:rPr>
          <w:rFonts w:ascii="Times New Roman" w:hAnsi="Times New Roman" w:cs="Times New Roman"/>
          <w:sz w:val="24"/>
          <w:szCs w:val="24"/>
        </w:rPr>
        <w:t>Перспективи та тенденції. Майбутнє земельних відносин. Інновації та нові підходи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EEB7CC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DDAF6" w14:textId="549E9245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4734A2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3D19F32E" w14:textId="5D9C030B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2C25" w:rsidRPr="004734A2">
        <w:rPr>
          <w:rFonts w:ascii="Times New Roman" w:hAnsi="Times New Roman" w:cs="Times New Roman"/>
          <w:sz w:val="24"/>
          <w:szCs w:val="24"/>
        </w:rPr>
        <w:t>Аналіз реального кейсу земельного конфлікту. Групова робота над справжнім випадком. Виявлення ключових проблем.</w:t>
      </w:r>
    </w:p>
    <w:p w14:paraId="64069017" w14:textId="43EA9791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2C25" w:rsidRPr="004734A2">
        <w:rPr>
          <w:rFonts w:ascii="Times New Roman" w:hAnsi="Times New Roman" w:cs="Times New Roman"/>
          <w:sz w:val="24"/>
          <w:szCs w:val="24"/>
        </w:rPr>
        <w:t>Розробка стратегії вирішення конфлікту. Створення плану дій. Розподіл ролей та відповідальності.</w:t>
      </w:r>
    </w:p>
    <w:p w14:paraId="2F849DA4" w14:textId="3E932EFE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2C25" w:rsidRPr="004734A2">
        <w:rPr>
          <w:rFonts w:ascii="Times New Roman" w:hAnsi="Times New Roman" w:cs="Times New Roman"/>
          <w:sz w:val="24"/>
          <w:szCs w:val="24"/>
        </w:rPr>
        <w:t xml:space="preserve">Використання ГІС у виявленні спірних територій. Практичні навички роботи з ГІС. Аналіз </w:t>
      </w:r>
      <w:proofErr w:type="spellStart"/>
      <w:r w:rsidR="00202C25" w:rsidRPr="004734A2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="00202C25" w:rsidRPr="004734A2">
        <w:rPr>
          <w:rFonts w:ascii="Times New Roman" w:hAnsi="Times New Roman" w:cs="Times New Roman"/>
          <w:sz w:val="24"/>
          <w:szCs w:val="24"/>
        </w:rPr>
        <w:t xml:space="preserve"> даних.</w:t>
      </w:r>
    </w:p>
    <w:p w14:paraId="24331088" w14:textId="21AE3D02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2C25" w:rsidRPr="004734A2">
        <w:rPr>
          <w:rFonts w:ascii="Times New Roman" w:hAnsi="Times New Roman" w:cs="Times New Roman"/>
          <w:sz w:val="24"/>
          <w:szCs w:val="24"/>
        </w:rPr>
        <w:t>Моделювання медіації між конфліктуючими сторонами. Рольові ігри. Техніки ефективної комунікації.</w:t>
      </w:r>
    </w:p>
    <w:p w14:paraId="41206E58" w14:textId="4DA41F8C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202C25" w:rsidRPr="004734A2">
        <w:rPr>
          <w:rFonts w:ascii="Times New Roman" w:hAnsi="Times New Roman" w:cs="Times New Roman"/>
          <w:sz w:val="24"/>
          <w:szCs w:val="24"/>
        </w:rPr>
        <w:t>Юридичний супровід земельних спорів. Складання правових документів. Ознайомлення з судовою практикою.</w:t>
      </w:r>
    </w:p>
    <w:p w14:paraId="68499F69" w14:textId="01FE0E4A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02C25" w:rsidRPr="004734A2">
        <w:rPr>
          <w:rFonts w:ascii="Times New Roman" w:hAnsi="Times New Roman" w:cs="Times New Roman"/>
          <w:sz w:val="24"/>
          <w:szCs w:val="24"/>
        </w:rPr>
        <w:t>Вплив соціальних мереж на розвиток конфлікту. Аналіз інформаційних потоків. Стратегії управління репутацією.</w:t>
      </w:r>
    </w:p>
    <w:p w14:paraId="74816F96" w14:textId="6B6EE56F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02C25" w:rsidRPr="004734A2">
        <w:rPr>
          <w:rFonts w:ascii="Times New Roman" w:hAnsi="Times New Roman" w:cs="Times New Roman"/>
          <w:sz w:val="24"/>
          <w:szCs w:val="24"/>
        </w:rPr>
        <w:t>Технології доповненої реальності в землевпорядкуванні. Ознайомлення з AR-технологіями. Практичне застосування у моделюванні.</w:t>
      </w:r>
    </w:p>
    <w:p w14:paraId="1342F39F" w14:textId="5A1C60C2" w:rsidR="00202C25" w:rsidRPr="004734A2" w:rsidRDefault="004734A2" w:rsidP="0047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</w:t>
      </w:r>
      <w:r w:rsidR="00202C25" w:rsidRPr="004734A2">
        <w:rPr>
          <w:rFonts w:ascii="Times New Roman" w:hAnsi="Times New Roman" w:cs="Times New Roman"/>
          <w:sz w:val="24"/>
          <w:szCs w:val="24"/>
        </w:rPr>
        <w:t>творення інформаційної кампанії з попередження конфліктів. Розробка комунікаційної стратегії. Використання мультимедійних засобів.</w:t>
      </w:r>
    </w:p>
    <w:bookmarkEnd w:id="0"/>
    <w:p w14:paraId="6C852716" w14:textId="77777777" w:rsidR="00202C25" w:rsidRPr="00202C25" w:rsidRDefault="00202C25" w:rsidP="0020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2C25" w:rsidRPr="00202C25" w:rsidSect="00634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260467">
    <w:abstractNumId w:val="1"/>
  </w:num>
  <w:num w:numId="2" w16cid:durableId="97236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1D7"/>
    <w:rsid w:val="00104012"/>
    <w:rsid w:val="00152463"/>
    <w:rsid w:val="00202C25"/>
    <w:rsid w:val="002311D7"/>
    <w:rsid w:val="00316594"/>
    <w:rsid w:val="003465E3"/>
    <w:rsid w:val="003C1FB6"/>
    <w:rsid w:val="003C3DFE"/>
    <w:rsid w:val="003C434C"/>
    <w:rsid w:val="003E25A2"/>
    <w:rsid w:val="00430124"/>
    <w:rsid w:val="004671FF"/>
    <w:rsid w:val="004734A2"/>
    <w:rsid w:val="004A4861"/>
    <w:rsid w:val="004A52B6"/>
    <w:rsid w:val="004E0C10"/>
    <w:rsid w:val="00564124"/>
    <w:rsid w:val="005A287B"/>
    <w:rsid w:val="006120CE"/>
    <w:rsid w:val="00634214"/>
    <w:rsid w:val="00707F22"/>
    <w:rsid w:val="0071338A"/>
    <w:rsid w:val="00775C7F"/>
    <w:rsid w:val="00780260"/>
    <w:rsid w:val="007852EC"/>
    <w:rsid w:val="007E733A"/>
    <w:rsid w:val="008A7CA2"/>
    <w:rsid w:val="0091216C"/>
    <w:rsid w:val="00927035"/>
    <w:rsid w:val="00962898"/>
    <w:rsid w:val="009769BE"/>
    <w:rsid w:val="009F5882"/>
    <w:rsid w:val="00AB14EB"/>
    <w:rsid w:val="00AC66BF"/>
    <w:rsid w:val="00BF3AFE"/>
    <w:rsid w:val="00C4434F"/>
    <w:rsid w:val="00CA482F"/>
    <w:rsid w:val="00CB4B03"/>
    <w:rsid w:val="00CE63A6"/>
    <w:rsid w:val="00D24091"/>
    <w:rsid w:val="00D43E5D"/>
    <w:rsid w:val="00D444FA"/>
    <w:rsid w:val="00D7475B"/>
    <w:rsid w:val="00E97C73"/>
    <w:rsid w:val="00EA5B14"/>
    <w:rsid w:val="00EB4BE4"/>
    <w:rsid w:val="00F175AC"/>
    <w:rsid w:val="00F7041C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EC65"/>
  <w15:docId w15:val="{CA7BE040-9A61-4371-8742-CF13573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39</cp:revision>
  <cp:lastPrinted>2020-09-30T10:34:00Z</cp:lastPrinted>
  <dcterms:created xsi:type="dcterms:W3CDTF">2019-11-21T14:17:00Z</dcterms:created>
  <dcterms:modified xsi:type="dcterms:W3CDTF">2024-10-22T10:03:00Z</dcterms:modified>
</cp:coreProperties>
</file>