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C7" w:rsidRDefault="00024D25" w:rsidP="00024D2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uk-UA"/>
        </w:rPr>
      </w:pPr>
      <w:r w:rsidRPr="00024D25">
        <w:rPr>
          <w:rFonts w:ascii="Arial" w:hAnsi="Arial" w:cs="Arial"/>
          <w:b/>
          <w:color w:val="000000" w:themeColor="text1"/>
          <w:sz w:val="28"/>
          <w:szCs w:val="28"/>
          <w:lang w:val="uk-UA"/>
        </w:rPr>
        <w:t>МИСЛИВСЬКЕ ГОСПОДАРСТВО ТА УПРАВЛІННЯ</w:t>
      </w:r>
    </w:p>
    <w:p w:rsidR="00024D25" w:rsidRPr="00024D25" w:rsidRDefault="00024D25" w:rsidP="00024D2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uk-UA"/>
        </w:rPr>
      </w:pPr>
      <w:r w:rsidRPr="00024D25">
        <w:rPr>
          <w:rFonts w:ascii="Arial" w:hAnsi="Arial" w:cs="Arial"/>
          <w:b/>
          <w:color w:val="000000" w:themeColor="text1"/>
          <w:sz w:val="28"/>
          <w:szCs w:val="28"/>
          <w:lang w:val="uk-UA"/>
        </w:rPr>
        <w:t xml:space="preserve"> ДИКОЮ ПРИРОДОЮ</w:t>
      </w:r>
    </w:p>
    <w:p w:rsidR="00024D25" w:rsidRPr="00024D25" w:rsidRDefault="00024D25" w:rsidP="00024D2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uk-UA"/>
        </w:rPr>
      </w:pPr>
    </w:p>
    <w:p w:rsidR="00024D25" w:rsidRPr="00024D25" w:rsidRDefault="00024D25" w:rsidP="00024D2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uk-UA"/>
        </w:rPr>
      </w:pPr>
      <w:r w:rsidRPr="00024D25">
        <w:rPr>
          <w:rFonts w:ascii="Arial" w:hAnsi="Arial" w:cs="Arial"/>
          <w:b/>
          <w:color w:val="000000" w:themeColor="text1"/>
          <w:sz w:val="28"/>
          <w:szCs w:val="28"/>
          <w:lang w:val="uk-UA"/>
        </w:rPr>
        <w:t>Кафедра лісівництва</w:t>
      </w:r>
    </w:p>
    <w:p w:rsidR="00024D25" w:rsidRPr="00024D25" w:rsidRDefault="00024D25" w:rsidP="00024D2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uk-UA"/>
        </w:rPr>
      </w:pPr>
    </w:p>
    <w:p w:rsidR="00024D25" w:rsidRPr="00024D25" w:rsidRDefault="00024D25" w:rsidP="00024D2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uk-UA"/>
        </w:rPr>
      </w:pPr>
      <w:r w:rsidRPr="00024D25">
        <w:rPr>
          <w:rFonts w:ascii="Arial" w:hAnsi="Arial" w:cs="Arial"/>
          <w:b/>
          <w:color w:val="000000" w:themeColor="text1"/>
          <w:sz w:val="28"/>
          <w:szCs w:val="28"/>
          <w:lang w:val="uk-UA"/>
        </w:rPr>
        <w:t>ННІ лісового і садово-паркового господарства</w:t>
      </w:r>
    </w:p>
    <w:p w:rsidR="00024D25" w:rsidRPr="00024D25" w:rsidRDefault="00024D25" w:rsidP="00024D2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uk-UA"/>
        </w:rPr>
      </w:pPr>
    </w:p>
    <w:tbl>
      <w:tblPr>
        <w:tblStyle w:val="a3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943"/>
      </w:tblGrid>
      <w:tr w:rsidR="00024D25" w:rsidRPr="00024D25" w:rsidTr="00AC26B6">
        <w:tc>
          <w:tcPr>
            <w:tcW w:w="3969" w:type="dxa"/>
            <w:vAlign w:val="center"/>
          </w:tcPr>
          <w:p w:rsidR="00024D25" w:rsidRPr="00024D25" w:rsidRDefault="00024D25" w:rsidP="00AC26B6">
            <w:pPr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024D25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024D25" w:rsidRPr="00024D25" w:rsidRDefault="00024D25" w:rsidP="00AC26B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24D2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Білоус Валентин Михайлович</w:t>
            </w:r>
          </w:p>
        </w:tc>
      </w:tr>
      <w:tr w:rsidR="00024D25" w:rsidRPr="00024D25" w:rsidTr="00AC26B6">
        <w:tc>
          <w:tcPr>
            <w:tcW w:w="3969" w:type="dxa"/>
            <w:vAlign w:val="center"/>
          </w:tcPr>
          <w:p w:rsidR="00024D25" w:rsidRPr="00024D25" w:rsidRDefault="00024D25" w:rsidP="00AC26B6">
            <w:pPr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024D25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024D25" w:rsidRPr="00024D25" w:rsidRDefault="00024D25" w:rsidP="00AC26B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24D2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024D25" w:rsidRPr="00024D25" w:rsidTr="00AC26B6">
        <w:tc>
          <w:tcPr>
            <w:tcW w:w="3969" w:type="dxa"/>
            <w:vAlign w:val="center"/>
          </w:tcPr>
          <w:p w:rsidR="00024D25" w:rsidRPr="00024D25" w:rsidRDefault="00024D25" w:rsidP="00AC26B6">
            <w:pPr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024D25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024D25" w:rsidRPr="00024D25" w:rsidRDefault="00024D25" w:rsidP="00AC26B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24D2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Магістр</w:t>
            </w:r>
          </w:p>
        </w:tc>
      </w:tr>
      <w:tr w:rsidR="00024D25" w:rsidRPr="00024D25" w:rsidTr="00AC26B6">
        <w:tc>
          <w:tcPr>
            <w:tcW w:w="3969" w:type="dxa"/>
            <w:vAlign w:val="center"/>
          </w:tcPr>
          <w:p w:rsidR="00024D25" w:rsidRPr="00024D25" w:rsidRDefault="00024D25" w:rsidP="00AC26B6">
            <w:pPr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024D25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024D25" w:rsidRPr="00024D25" w:rsidRDefault="00024D25" w:rsidP="00AC26B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24D2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024D25" w:rsidRPr="00024D25" w:rsidTr="00AC26B6">
        <w:tc>
          <w:tcPr>
            <w:tcW w:w="3969" w:type="dxa"/>
            <w:vAlign w:val="center"/>
          </w:tcPr>
          <w:p w:rsidR="00024D25" w:rsidRPr="00024D25" w:rsidRDefault="00024D25" w:rsidP="00AC26B6">
            <w:pPr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024D25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024D25" w:rsidRPr="00024D25" w:rsidRDefault="00024D25" w:rsidP="00AC26B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24D2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Екзамен</w:t>
            </w:r>
          </w:p>
        </w:tc>
      </w:tr>
      <w:tr w:rsidR="00024D25" w:rsidRPr="00024D25" w:rsidTr="00AC26B6">
        <w:tc>
          <w:tcPr>
            <w:tcW w:w="3969" w:type="dxa"/>
            <w:vAlign w:val="center"/>
          </w:tcPr>
          <w:p w:rsidR="00024D25" w:rsidRPr="00024D25" w:rsidRDefault="00024D25" w:rsidP="00AC26B6">
            <w:pPr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024D25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024D25" w:rsidRPr="00024D25" w:rsidRDefault="00024D25" w:rsidP="00AC26B6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24D2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30 (16 год лекцій, 14 год практичних)</w:t>
            </w:r>
          </w:p>
        </w:tc>
      </w:tr>
    </w:tbl>
    <w:p w:rsidR="00024D25" w:rsidRPr="00024D25" w:rsidRDefault="00024D25" w:rsidP="00024D2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lang w:val="uk-UA"/>
        </w:rPr>
      </w:pPr>
    </w:p>
    <w:p w:rsidR="00024D25" w:rsidRPr="00024D25" w:rsidRDefault="00024D25" w:rsidP="00024D2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uk-UA"/>
        </w:rPr>
      </w:pPr>
      <w:r w:rsidRPr="00024D25">
        <w:rPr>
          <w:rFonts w:ascii="Arial" w:hAnsi="Arial" w:cs="Arial"/>
          <w:b/>
          <w:color w:val="000000" w:themeColor="text1"/>
          <w:sz w:val="28"/>
          <w:szCs w:val="28"/>
          <w:lang w:val="uk-UA"/>
        </w:rPr>
        <w:t>Загальний опис дисципліни</w:t>
      </w:r>
    </w:p>
    <w:p w:rsidR="00024D25" w:rsidRPr="00024D25" w:rsidRDefault="00024D25" w:rsidP="00024D2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lang w:val="uk-UA"/>
        </w:rPr>
      </w:pPr>
      <w:r w:rsidRPr="00024D25">
        <w:rPr>
          <w:rFonts w:ascii="Arial" w:hAnsi="Arial" w:cs="Arial"/>
          <w:color w:val="000000" w:themeColor="text1"/>
          <w:sz w:val="28"/>
          <w:szCs w:val="28"/>
          <w:lang w:val="uk-UA"/>
        </w:rPr>
        <w:t>Метою вивчення дисципліни</w:t>
      </w:r>
      <w:r w:rsidRPr="00024D25">
        <w:rPr>
          <w:rFonts w:ascii="Arial" w:hAnsi="Arial" w:cs="Arial"/>
          <w:b/>
          <w:color w:val="000000" w:themeColor="text1"/>
          <w:sz w:val="28"/>
          <w:szCs w:val="28"/>
          <w:lang w:val="uk-UA"/>
        </w:rPr>
        <w:t xml:space="preserve"> </w:t>
      </w:r>
      <w:r w:rsidRPr="00024D25">
        <w:rPr>
          <w:rFonts w:ascii="Arial" w:hAnsi="Arial" w:cs="Arial"/>
          <w:color w:val="000000" w:themeColor="text1"/>
          <w:sz w:val="28"/>
          <w:szCs w:val="28"/>
          <w:lang w:val="uk-UA"/>
        </w:rPr>
        <w:t>«Мисливське господарство та управління дикою природою» є оволодіння методами вивчення, сталого управління та збереження мисливських ресурсів, ознайомлення зі світовими тенденціями розвитку та впровадження прогресивного досвіду ведення мисливського господарства.</w:t>
      </w:r>
    </w:p>
    <w:p w:rsidR="00024D25" w:rsidRPr="00024D25" w:rsidRDefault="00024D25" w:rsidP="00024D2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lang w:val="uk-UA"/>
        </w:rPr>
      </w:pPr>
      <w:r w:rsidRPr="00024D25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За результатами вивчення дисципліни студент повинен знати: структуру мисливської галузі України; видовий склад мисливської фауни України та основні екологічні групи мисливських тварин; світові тенденції розвитку та прогресивний досвід ведення мисливського господарства; історію та перспективи розвитку мисливського господарства в Україні; лісомисливське районування; біологію, екологію та етологію мисливських тварин; засади організації та розвитку мисливського господарства; типологію і бонітування мисливських угідь; основи управління популяціями мисливських тварин; основи мисливського собаківництва; знаряддя, устаткування, технічне забезпечення сучасного мисливського господарства, мисливську зброю та спорядження мисливця; техніку добування мисливських тварин і способи полювання; способи первинного оброблення продукції мисливства; правила мисливської етики, традиції та ритуали; правила техніки безпеки при проведенні полювань, користуванні та зберіганні мисливської зброї; законодавчі та інші нормативно-правові акти з охорони мисливських угідь та збереження мисливської фауни; основи </w:t>
      </w:r>
      <w:proofErr w:type="spellStart"/>
      <w:r w:rsidRPr="00024D25">
        <w:rPr>
          <w:rFonts w:ascii="Arial" w:hAnsi="Arial" w:cs="Arial"/>
          <w:color w:val="000000" w:themeColor="text1"/>
          <w:sz w:val="28"/>
          <w:szCs w:val="28"/>
          <w:lang w:val="uk-UA"/>
        </w:rPr>
        <w:t>вольєрного</w:t>
      </w:r>
      <w:proofErr w:type="spellEnd"/>
      <w:r w:rsidRPr="00024D25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 розведення мисливських тварин; методику проведення обліку ресурсів мисливської фауни; способи полювання, техніку добування мисливських тварин; заборонені засоби і способи добування диких тварин; передовий вітчизняний і закордонний досвід щодо ведення мисливського господарства; методи охорони й раціонального використання мисливської фауни, боротьби з браконьєрством.</w:t>
      </w:r>
    </w:p>
    <w:p w:rsidR="006E1DC7" w:rsidRDefault="006E1DC7" w:rsidP="00024D2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uk-UA"/>
        </w:rPr>
      </w:pPr>
    </w:p>
    <w:p w:rsidR="006E1DC7" w:rsidRDefault="006E1DC7" w:rsidP="00024D2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uk-UA"/>
        </w:rPr>
      </w:pPr>
    </w:p>
    <w:p w:rsidR="00024D25" w:rsidRPr="00024D25" w:rsidRDefault="00024D25" w:rsidP="00024D2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024D25">
        <w:rPr>
          <w:rFonts w:ascii="Arial" w:hAnsi="Arial" w:cs="Arial"/>
          <w:b/>
          <w:color w:val="000000" w:themeColor="text1"/>
          <w:sz w:val="28"/>
          <w:szCs w:val="28"/>
          <w:lang w:val="uk-UA"/>
        </w:rPr>
        <w:lastRenderedPageBreak/>
        <w:t>Теми лекцій:</w:t>
      </w:r>
    </w:p>
    <w:p w:rsidR="00024D25" w:rsidRPr="00024D25" w:rsidRDefault="00024D25" w:rsidP="00024D2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24D25">
        <w:rPr>
          <w:rFonts w:ascii="Arial" w:hAnsi="Arial" w:cs="Arial"/>
          <w:color w:val="000000" w:themeColor="text1"/>
          <w:sz w:val="28"/>
          <w:szCs w:val="28"/>
        </w:rPr>
        <w:t>Вступна лекція. Історія та розвиток мисливствознавства</w:t>
      </w:r>
      <w:r w:rsidRPr="00024D25">
        <w:rPr>
          <w:rFonts w:ascii="Arial" w:hAnsi="Arial" w:cs="Arial"/>
          <w:bCs/>
          <w:iCs/>
          <w:color w:val="000000" w:themeColor="text1"/>
          <w:sz w:val="28"/>
          <w:szCs w:val="28"/>
        </w:rPr>
        <w:t>.</w:t>
      </w:r>
    </w:p>
    <w:p w:rsidR="00024D25" w:rsidRPr="00024D25" w:rsidRDefault="00024D25" w:rsidP="00024D2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24D25">
        <w:rPr>
          <w:rFonts w:ascii="Arial" w:hAnsi="Arial" w:cs="Arial"/>
          <w:color w:val="000000" w:themeColor="text1"/>
          <w:sz w:val="28"/>
          <w:szCs w:val="28"/>
        </w:rPr>
        <w:t>Біологічні, екологічні та етологічні особливості основних представників мисливської фауни</w:t>
      </w:r>
      <w:r w:rsidRPr="00024D25">
        <w:rPr>
          <w:rFonts w:ascii="Arial" w:hAnsi="Arial" w:cs="Arial"/>
          <w:bCs/>
          <w:iCs/>
          <w:color w:val="000000" w:themeColor="text1"/>
          <w:sz w:val="28"/>
          <w:szCs w:val="28"/>
        </w:rPr>
        <w:t>.</w:t>
      </w:r>
    </w:p>
    <w:p w:rsidR="00024D25" w:rsidRPr="00024D25" w:rsidRDefault="00024D25" w:rsidP="00024D2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24D25">
        <w:rPr>
          <w:rFonts w:ascii="Arial" w:hAnsi="Arial" w:cs="Arial"/>
          <w:color w:val="000000" w:themeColor="text1"/>
          <w:sz w:val="28"/>
          <w:szCs w:val="28"/>
        </w:rPr>
        <w:t xml:space="preserve">Мисливські угіддя. </w:t>
      </w:r>
      <w:proofErr w:type="spellStart"/>
      <w:r w:rsidRPr="00024D25">
        <w:rPr>
          <w:rFonts w:ascii="Arial" w:hAnsi="Arial" w:cs="Arial"/>
          <w:color w:val="000000" w:themeColor="text1"/>
          <w:sz w:val="28"/>
          <w:szCs w:val="28"/>
        </w:rPr>
        <w:t>Біотехнічні</w:t>
      </w:r>
      <w:proofErr w:type="spellEnd"/>
      <w:r w:rsidRPr="00024D25">
        <w:rPr>
          <w:rFonts w:ascii="Arial" w:hAnsi="Arial" w:cs="Arial"/>
          <w:color w:val="000000" w:themeColor="text1"/>
          <w:sz w:val="28"/>
          <w:szCs w:val="28"/>
        </w:rPr>
        <w:t xml:space="preserve"> заходи</w:t>
      </w:r>
      <w:r w:rsidRPr="00024D25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:rsidR="00024D25" w:rsidRPr="00024D25" w:rsidRDefault="00024D25" w:rsidP="00024D2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24D25">
        <w:rPr>
          <w:rFonts w:ascii="Arial" w:hAnsi="Arial" w:cs="Arial"/>
          <w:color w:val="000000" w:themeColor="text1"/>
          <w:sz w:val="28"/>
          <w:szCs w:val="28"/>
        </w:rPr>
        <w:t>Інвентаризація мисливських ресурсів</w:t>
      </w:r>
      <w:r w:rsidRPr="00024D25">
        <w:rPr>
          <w:rFonts w:ascii="Arial" w:hAnsi="Arial" w:cs="Arial"/>
          <w:bCs/>
          <w:iCs/>
          <w:color w:val="000000" w:themeColor="text1"/>
          <w:sz w:val="28"/>
          <w:szCs w:val="28"/>
        </w:rPr>
        <w:t>.</w:t>
      </w:r>
    </w:p>
    <w:p w:rsidR="00024D25" w:rsidRPr="00024D25" w:rsidRDefault="00024D25" w:rsidP="00024D2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24D25">
        <w:rPr>
          <w:rFonts w:ascii="Arial" w:hAnsi="Arial" w:cs="Arial"/>
          <w:color w:val="000000" w:themeColor="text1"/>
          <w:sz w:val="28"/>
          <w:szCs w:val="28"/>
        </w:rPr>
        <w:t>Мисливське спорядження, мисливські трофеї, мисливське собаківництво</w:t>
      </w:r>
      <w:r w:rsidRPr="00024D25">
        <w:rPr>
          <w:rFonts w:ascii="Arial" w:hAnsi="Arial" w:cs="Arial"/>
          <w:bCs/>
          <w:iCs/>
          <w:color w:val="000000" w:themeColor="text1"/>
          <w:sz w:val="28"/>
          <w:szCs w:val="28"/>
        </w:rPr>
        <w:t>.</w:t>
      </w:r>
    </w:p>
    <w:p w:rsidR="00024D25" w:rsidRPr="00024D25" w:rsidRDefault="00024D25" w:rsidP="00024D2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24D25">
        <w:rPr>
          <w:rFonts w:ascii="Arial" w:hAnsi="Arial" w:cs="Arial"/>
          <w:color w:val="000000" w:themeColor="text1"/>
          <w:sz w:val="28"/>
          <w:szCs w:val="28"/>
        </w:rPr>
        <w:t>Охорона мисливських ресурсів</w:t>
      </w:r>
      <w:r w:rsidRPr="00024D25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:rsidR="00024D25" w:rsidRPr="00024D25" w:rsidRDefault="00024D25" w:rsidP="00024D2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24D25">
        <w:rPr>
          <w:rFonts w:ascii="Arial" w:hAnsi="Arial" w:cs="Arial"/>
          <w:color w:val="000000" w:themeColor="text1"/>
          <w:sz w:val="28"/>
          <w:szCs w:val="28"/>
        </w:rPr>
        <w:t>Раціональне використання мисливських ресурсів</w:t>
      </w:r>
      <w:r w:rsidRPr="00024D25">
        <w:rPr>
          <w:rFonts w:ascii="Arial" w:hAnsi="Arial" w:cs="Arial"/>
          <w:bCs/>
          <w:iCs/>
          <w:color w:val="000000" w:themeColor="text1"/>
          <w:sz w:val="28"/>
          <w:szCs w:val="28"/>
        </w:rPr>
        <w:t>.</w:t>
      </w:r>
    </w:p>
    <w:p w:rsidR="00024D25" w:rsidRPr="00024D25" w:rsidRDefault="00024D25" w:rsidP="00024D25">
      <w:pPr>
        <w:pStyle w:val="a4"/>
        <w:spacing w:after="0" w:line="240" w:lineRule="auto"/>
        <w:ind w:left="0" w:firstLine="709"/>
        <w:rPr>
          <w:rFonts w:ascii="Arial" w:hAnsi="Arial" w:cs="Arial"/>
          <w:color w:val="000000" w:themeColor="text1"/>
          <w:sz w:val="28"/>
          <w:szCs w:val="28"/>
        </w:rPr>
      </w:pPr>
    </w:p>
    <w:p w:rsidR="00024D25" w:rsidRPr="00024D25" w:rsidRDefault="00024D25" w:rsidP="00024D2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uk-UA"/>
        </w:rPr>
      </w:pPr>
      <w:r w:rsidRPr="00024D25">
        <w:rPr>
          <w:rFonts w:ascii="Arial" w:hAnsi="Arial" w:cs="Arial"/>
          <w:b/>
          <w:color w:val="000000" w:themeColor="text1"/>
          <w:sz w:val="28"/>
          <w:szCs w:val="28"/>
          <w:lang w:val="uk-UA"/>
        </w:rPr>
        <w:t>Теми  практичних занять:</w:t>
      </w:r>
    </w:p>
    <w:p w:rsidR="00024D25" w:rsidRPr="00024D25" w:rsidRDefault="00024D25" w:rsidP="00024D2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24D25">
        <w:rPr>
          <w:rFonts w:ascii="Arial" w:hAnsi="Arial" w:cs="Arial"/>
          <w:color w:val="000000" w:themeColor="text1"/>
          <w:sz w:val="28"/>
          <w:szCs w:val="28"/>
        </w:rPr>
        <w:t>Визначення оптимальної щільності та чисельності основних видів мисливських тварин.</w:t>
      </w:r>
    </w:p>
    <w:p w:rsidR="00024D25" w:rsidRPr="00024D25" w:rsidRDefault="00024D25" w:rsidP="00024D2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24D25">
        <w:rPr>
          <w:rFonts w:ascii="Arial" w:hAnsi="Arial" w:cs="Arial"/>
          <w:color w:val="000000" w:themeColor="text1"/>
          <w:sz w:val="28"/>
          <w:szCs w:val="28"/>
        </w:rPr>
        <w:t>Облік мисливських звірів і птахів.</w:t>
      </w:r>
    </w:p>
    <w:p w:rsidR="00024D25" w:rsidRPr="00024D25" w:rsidRDefault="00024D25" w:rsidP="00024D2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024D25">
        <w:rPr>
          <w:rFonts w:ascii="Arial" w:hAnsi="Arial" w:cs="Arial"/>
          <w:color w:val="000000" w:themeColor="text1"/>
          <w:sz w:val="28"/>
          <w:szCs w:val="28"/>
        </w:rPr>
        <w:t>Біотехнічні</w:t>
      </w:r>
      <w:proofErr w:type="spellEnd"/>
      <w:r w:rsidRPr="00024D25">
        <w:rPr>
          <w:rFonts w:ascii="Arial" w:hAnsi="Arial" w:cs="Arial"/>
          <w:color w:val="000000" w:themeColor="text1"/>
          <w:sz w:val="28"/>
          <w:szCs w:val="28"/>
        </w:rPr>
        <w:t xml:space="preserve"> споруди у мисливському господарстві.</w:t>
      </w:r>
    </w:p>
    <w:p w:rsidR="00024D25" w:rsidRPr="00024D25" w:rsidRDefault="00024D25" w:rsidP="00024D2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24D25">
        <w:rPr>
          <w:rFonts w:ascii="Arial" w:hAnsi="Arial" w:cs="Arial"/>
          <w:color w:val="000000" w:themeColor="text1"/>
          <w:sz w:val="28"/>
          <w:szCs w:val="28"/>
        </w:rPr>
        <w:t>Проектування приміщень для утримування диких тварин.</w:t>
      </w:r>
    </w:p>
    <w:p w:rsidR="00024D25" w:rsidRPr="00024D25" w:rsidRDefault="00024D25" w:rsidP="00024D2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24D25">
        <w:rPr>
          <w:rFonts w:ascii="Arial" w:hAnsi="Arial" w:cs="Arial"/>
          <w:color w:val="000000" w:themeColor="text1"/>
          <w:sz w:val="28"/>
          <w:szCs w:val="28"/>
        </w:rPr>
        <w:t xml:space="preserve">Корми та підгодівля диких тварин в мисливському господарстві. </w:t>
      </w:r>
    </w:p>
    <w:p w:rsidR="00024D25" w:rsidRPr="00024D25" w:rsidRDefault="00024D25" w:rsidP="00024D2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24D25">
        <w:rPr>
          <w:rFonts w:ascii="Arial" w:hAnsi="Arial" w:cs="Arial"/>
          <w:color w:val="000000" w:themeColor="text1"/>
          <w:sz w:val="28"/>
          <w:szCs w:val="28"/>
        </w:rPr>
        <w:t>Типологія та бонітування мисливських угідь.</w:t>
      </w:r>
    </w:p>
    <w:p w:rsidR="00024D25" w:rsidRPr="00024D25" w:rsidRDefault="00024D25" w:rsidP="00024D2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24D25">
        <w:rPr>
          <w:rFonts w:ascii="Arial" w:hAnsi="Arial" w:cs="Arial"/>
          <w:color w:val="000000" w:themeColor="text1"/>
          <w:sz w:val="28"/>
          <w:szCs w:val="28"/>
        </w:rPr>
        <w:t>Мисливська зброя, боєприпаси та спорядження.</w:t>
      </w:r>
    </w:p>
    <w:p w:rsidR="00024D25" w:rsidRPr="00024D25" w:rsidRDefault="00024D25" w:rsidP="00024D2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24D25" w:rsidRPr="00024D25" w:rsidRDefault="00024D25" w:rsidP="00024D25">
      <w:pPr>
        <w:pStyle w:val="a4"/>
        <w:spacing w:after="0" w:line="240" w:lineRule="auto"/>
        <w:ind w:left="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024D25" w:rsidRPr="00024D25" w:rsidRDefault="00024D25" w:rsidP="00024D25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uk-UA"/>
        </w:rPr>
      </w:pPr>
    </w:p>
    <w:p w:rsidR="00024D25" w:rsidRPr="00024D25" w:rsidRDefault="00024D25" w:rsidP="00024D25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  <w:lang w:val="uk-UA"/>
        </w:rPr>
      </w:pPr>
    </w:p>
    <w:p w:rsidR="00024D25" w:rsidRPr="00024D25" w:rsidRDefault="00024D25" w:rsidP="00024D25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  <w:lang w:val="uk-UA"/>
        </w:rPr>
      </w:pPr>
    </w:p>
    <w:p w:rsidR="00024D25" w:rsidRPr="00024D25" w:rsidRDefault="00024D25" w:rsidP="00024D25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  <w:lang w:val="uk-UA"/>
        </w:rPr>
      </w:pPr>
    </w:p>
    <w:p w:rsidR="00024D25" w:rsidRPr="00024D25" w:rsidRDefault="00024D25" w:rsidP="00024D25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  <w:lang w:val="uk-UA"/>
        </w:rPr>
      </w:pPr>
    </w:p>
    <w:p w:rsidR="00024D25" w:rsidRPr="00024D25" w:rsidRDefault="00024D25" w:rsidP="00024D25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  <w:lang w:val="uk-UA"/>
        </w:rPr>
      </w:pPr>
    </w:p>
    <w:p w:rsidR="00024D25" w:rsidRPr="00024D25" w:rsidRDefault="00024D25" w:rsidP="00024D25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  <w:lang w:val="uk-UA"/>
        </w:rPr>
      </w:pPr>
    </w:p>
    <w:p w:rsidR="00024D25" w:rsidRPr="00024D25" w:rsidRDefault="00024D25" w:rsidP="00024D25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  <w:lang w:val="uk-UA"/>
        </w:rPr>
      </w:pPr>
    </w:p>
    <w:p w:rsidR="00024D25" w:rsidRPr="00024D25" w:rsidRDefault="00024D25" w:rsidP="00024D25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  <w:lang w:val="uk-UA"/>
        </w:rPr>
      </w:pPr>
    </w:p>
    <w:p w:rsidR="00024D25" w:rsidRPr="00024D25" w:rsidRDefault="00024D25" w:rsidP="00024D25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  <w:lang w:val="uk-UA"/>
        </w:rPr>
      </w:pPr>
    </w:p>
    <w:p w:rsidR="00024D25" w:rsidRPr="00024D25" w:rsidRDefault="00024D25" w:rsidP="00024D25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  <w:lang w:val="uk-UA"/>
        </w:rPr>
      </w:pPr>
    </w:p>
    <w:p w:rsidR="00024D25" w:rsidRPr="00024D25" w:rsidRDefault="00024D25" w:rsidP="00024D25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  <w:lang w:val="uk-UA"/>
        </w:rPr>
      </w:pPr>
    </w:p>
    <w:p w:rsidR="00024D25" w:rsidRPr="00024D25" w:rsidRDefault="00024D25" w:rsidP="00024D25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  <w:lang w:val="uk-UA"/>
        </w:rPr>
      </w:pPr>
    </w:p>
    <w:p w:rsidR="00024D25" w:rsidRPr="00024D25" w:rsidRDefault="00024D25" w:rsidP="00024D25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  <w:lang w:val="uk-UA"/>
        </w:rPr>
      </w:pPr>
    </w:p>
    <w:p w:rsidR="00024D25" w:rsidRPr="00024D25" w:rsidRDefault="00024D25" w:rsidP="00024D25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  <w:lang w:val="uk-UA"/>
        </w:rPr>
      </w:pPr>
    </w:p>
    <w:p w:rsidR="00024D25" w:rsidRPr="00024D25" w:rsidRDefault="00024D25" w:rsidP="00024D25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  <w:lang w:val="uk-UA"/>
        </w:rPr>
      </w:pPr>
    </w:p>
    <w:p w:rsidR="00024D25" w:rsidRPr="00024D25" w:rsidRDefault="00024D25" w:rsidP="00024D25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  <w:lang w:val="uk-UA"/>
        </w:rPr>
      </w:pPr>
    </w:p>
    <w:p w:rsidR="00024D25" w:rsidRPr="00024D25" w:rsidRDefault="00024D25" w:rsidP="00024D25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  <w:lang w:val="uk-UA"/>
        </w:rPr>
      </w:pPr>
    </w:p>
    <w:p w:rsidR="00024D25" w:rsidRPr="00024D25" w:rsidRDefault="00024D25" w:rsidP="00024D25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  <w:lang w:val="uk-UA"/>
        </w:rPr>
      </w:pPr>
    </w:p>
    <w:p w:rsidR="00024D25" w:rsidRPr="00024D25" w:rsidRDefault="00024D25" w:rsidP="00024D25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  <w:lang w:val="uk-UA"/>
        </w:rPr>
      </w:pPr>
    </w:p>
    <w:p w:rsidR="0008511A" w:rsidRPr="00024D25" w:rsidRDefault="0008511A">
      <w:pPr>
        <w:rPr>
          <w:lang w:val="uk-UA"/>
        </w:rPr>
      </w:pPr>
    </w:p>
    <w:sectPr w:rsidR="0008511A" w:rsidRPr="00024D25" w:rsidSect="00024D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66685"/>
    <w:multiLevelType w:val="hybridMultilevel"/>
    <w:tmpl w:val="AC301B4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00A85"/>
    <w:multiLevelType w:val="hybridMultilevel"/>
    <w:tmpl w:val="72A6E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3"/>
    <w:rsid w:val="00024D25"/>
    <w:rsid w:val="0008511A"/>
    <w:rsid w:val="006E1DC7"/>
    <w:rsid w:val="00E2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2F50"/>
  <w15:chartTrackingRefBased/>
  <w15:docId w15:val="{03270828-18AA-48BB-8E46-7DE1D9F7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D2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4D25"/>
    <w:pPr>
      <w:spacing w:after="200" w:line="276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2020-10-13T07:21:00Z</dcterms:created>
  <dcterms:modified xsi:type="dcterms:W3CDTF">2020-10-16T06:09:00Z</dcterms:modified>
</cp:coreProperties>
</file>