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BDAC" w14:textId="682B784A" w:rsidR="00ED5D44" w:rsidRP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A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0A59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C00A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00A59">
        <w:rPr>
          <w:rFonts w:ascii="Times New Roman" w:hAnsi="Times New Roman" w:cs="Times New Roman"/>
          <w:b/>
          <w:bCs/>
          <w:sz w:val="24"/>
          <w:szCs w:val="24"/>
        </w:rPr>
        <w:t>МОДЕЛЮВАННЯ</w:t>
      </w:r>
    </w:p>
    <w:p w14:paraId="53169F65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2F23FBB2" w14:textId="5B040087" w:rsidR="00ED5D44" w:rsidRP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Кафедра будівництва</w:t>
      </w:r>
    </w:p>
    <w:p w14:paraId="127BB85A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C229F" w14:textId="572F4587" w:rsidR="00ED5D44" w:rsidRP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C00A59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ED5D44" w:rsidRPr="00C00A59">
        <w:rPr>
          <w:rFonts w:ascii="Times New Roman" w:hAnsi="Times New Roman" w:cs="Times New Roman"/>
          <w:b/>
          <w:bCs/>
          <w:sz w:val="24"/>
          <w:szCs w:val="24"/>
        </w:rPr>
        <w:t>онструювання та дизайну</w:t>
      </w:r>
    </w:p>
    <w:p w14:paraId="7B0B76D2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1543D9" w:rsidRPr="00C00A59" w14:paraId="3709CB5E" w14:textId="77777777" w:rsidTr="00C30612">
        <w:tc>
          <w:tcPr>
            <w:tcW w:w="3686" w:type="dxa"/>
            <w:vAlign w:val="center"/>
          </w:tcPr>
          <w:p w14:paraId="01DA5C31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10F67B1" w14:textId="6B778E84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Березовий Микола Георгійович</w:t>
            </w:r>
          </w:p>
        </w:tc>
      </w:tr>
      <w:tr w:rsidR="001543D9" w:rsidRPr="00C00A59" w14:paraId="77144058" w14:textId="77777777" w:rsidTr="00C30612">
        <w:tc>
          <w:tcPr>
            <w:tcW w:w="3686" w:type="dxa"/>
            <w:vAlign w:val="center"/>
          </w:tcPr>
          <w:p w14:paraId="0DCBAC5E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9A0561B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543D9" w:rsidRPr="00C00A59" w14:paraId="7E6C7B5E" w14:textId="77777777" w:rsidTr="00C30612">
        <w:tc>
          <w:tcPr>
            <w:tcW w:w="3686" w:type="dxa"/>
            <w:vAlign w:val="center"/>
          </w:tcPr>
          <w:p w14:paraId="5EF55771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0528846A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1543D9" w:rsidRPr="00C00A59" w14:paraId="21AE95DB" w14:textId="77777777" w:rsidTr="00C30612">
        <w:tc>
          <w:tcPr>
            <w:tcW w:w="3686" w:type="dxa"/>
            <w:vAlign w:val="center"/>
          </w:tcPr>
          <w:p w14:paraId="22C5D370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A4D4722" w14:textId="46BEB94C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1543D9" w:rsidRPr="00C00A59" w14:paraId="7A47BB1A" w14:textId="77777777" w:rsidTr="00C30612">
        <w:tc>
          <w:tcPr>
            <w:tcW w:w="3686" w:type="dxa"/>
            <w:vAlign w:val="center"/>
          </w:tcPr>
          <w:p w14:paraId="41B7B65E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FDC1CC0" w14:textId="05405C12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1543D9" w:rsidRPr="00C00A59" w14:paraId="5C8800AE" w14:textId="77777777" w:rsidTr="00C30612">
        <w:tc>
          <w:tcPr>
            <w:tcW w:w="3686" w:type="dxa"/>
            <w:vAlign w:val="center"/>
          </w:tcPr>
          <w:p w14:paraId="2CE1CDFB" w14:textId="77777777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6DA7E1A2" w14:textId="2A739CC3" w:rsidR="001543D9" w:rsidRPr="00C00A59" w:rsidRDefault="001543D9" w:rsidP="0015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лабораторних)</w:t>
            </w:r>
          </w:p>
        </w:tc>
      </w:tr>
    </w:tbl>
    <w:p w14:paraId="688F04BA" w14:textId="77777777" w:rsidR="00ED5D44" w:rsidRPr="00C00A59" w:rsidRDefault="00ED5D44" w:rsidP="00ED5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53487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2FACFA88" w14:textId="77777777" w:rsidR="00ED5D44" w:rsidRPr="00C00A59" w:rsidRDefault="00ED5D44" w:rsidP="00ED5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Курс «3</w:t>
      </w:r>
      <w:r w:rsidRPr="00C00A59">
        <w:rPr>
          <w:rFonts w:ascii="Times New Roman" w:hAnsi="Times New Roman"/>
          <w:sz w:val="24"/>
          <w:szCs w:val="24"/>
          <w:lang w:val="en-US"/>
        </w:rPr>
        <w:t>D</w:t>
      </w:r>
      <w:r w:rsidRPr="00C00A59">
        <w:rPr>
          <w:rFonts w:ascii="Times New Roman" w:hAnsi="Times New Roman"/>
          <w:sz w:val="24"/>
          <w:szCs w:val="24"/>
        </w:rPr>
        <w:t xml:space="preserve"> моделювання»</w:t>
      </w:r>
      <w:r w:rsidRPr="00C00A59">
        <w:rPr>
          <w:rFonts w:ascii="Times New Roman" w:hAnsi="Times New Roman"/>
          <w:b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</w:rPr>
        <w:t xml:space="preserve">дає змогу засвоїти теоретичні основи, принципи і особливості розроблення концептуальних моделей, презентацій, ескізної та робочої проектної документації будівель та споруд на основі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 xml:space="preserve"> (</w:t>
      </w:r>
      <w:r w:rsidRPr="00C00A59">
        <w:rPr>
          <w:rFonts w:ascii="Times New Roman" w:hAnsi="Times New Roman"/>
          <w:sz w:val="24"/>
          <w:szCs w:val="24"/>
          <w:lang w:val="en-US"/>
        </w:rPr>
        <w:t>Building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Information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Modelling</w:t>
      </w:r>
      <w:r w:rsidRPr="00C00A59">
        <w:rPr>
          <w:rFonts w:ascii="Times New Roman" w:hAnsi="Times New Roman"/>
          <w:sz w:val="24"/>
          <w:szCs w:val="24"/>
        </w:rPr>
        <w:t xml:space="preserve"> - Інформаційне моделювання будівель) та закріпити на практиці отримані знання в одному із найбільш розповсюджених сучасних програмних комплексах, які реалізують елементи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 xml:space="preserve"> - 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>.</w:t>
      </w:r>
    </w:p>
    <w:p w14:paraId="1A1404EE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D0DE9EB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69D38C79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 xml:space="preserve">1. Вступ. Історія розвитку </w:t>
      </w:r>
      <w:proofErr w:type="spellStart"/>
      <w:r w:rsidRPr="00C00A59">
        <w:rPr>
          <w:rFonts w:ascii="Times New Roman" w:hAnsi="Times New Roman"/>
          <w:sz w:val="24"/>
          <w:szCs w:val="24"/>
        </w:rPr>
        <w:t>комп</w:t>
      </w:r>
      <w:proofErr w:type="spellEnd"/>
      <w:r w:rsidRPr="00C00A59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Pr="00C00A59">
        <w:rPr>
          <w:rFonts w:ascii="Times New Roman" w:hAnsi="Times New Roman"/>
          <w:sz w:val="24"/>
          <w:szCs w:val="24"/>
        </w:rPr>
        <w:t>ютерного</w:t>
      </w:r>
      <w:proofErr w:type="spellEnd"/>
      <w:r w:rsidRPr="00C00A59">
        <w:rPr>
          <w:rFonts w:ascii="Times New Roman" w:hAnsi="Times New Roman"/>
          <w:sz w:val="24"/>
          <w:szCs w:val="24"/>
        </w:rPr>
        <w:t xml:space="preserve"> моделювання</w:t>
      </w:r>
      <w:r w:rsidRPr="00C00A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0A59">
        <w:rPr>
          <w:rFonts w:ascii="Times New Roman" w:hAnsi="Times New Roman"/>
          <w:sz w:val="24"/>
          <w:szCs w:val="24"/>
        </w:rPr>
        <w:t>будівель та споруд.</w:t>
      </w:r>
    </w:p>
    <w:p w14:paraId="73C0EF52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 xml:space="preserve">2. Основні принципи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0A59">
        <w:rPr>
          <w:rFonts w:ascii="Times New Roman" w:hAnsi="Times New Roman"/>
          <w:sz w:val="24"/>
          <w:szCs w:val="24"/>
        </w:rPr>
        <w:t xml:space="preserve">і </w:t>
      </w:r>
      <w:r w:rsidRPr="00C00A59">
        <w:rPr>
          <w:rFonts w:ascii="Times New Roman" w:hAnsi="Times New Roman"/>
          <w:sz w:val="24"/>
          <w:szCs w:val="24"/>
          <w:lang w:val="en-US"/>
        </w:rPr>
        <w:t>CAD</w:t>
      </w:r>
      <w:r w:rsidRPr="00C00A59">
        <w:rPr>
          <w:rFonts w:ascii="Times New Roman" w:hAnsi="Times New Roman"/>
          <w:sz w:val="24"/>
          <w:szCs w:val="24"/>
          <w:lang w:val="ru-RU"/>
        </w:rPr>
        <w:t>-</w:t>
      </w:r>
      <w:r w:rsidRPr="00C00A59">
        <w:rPr>
          <w:rFonts w:ascii="Times New Roman" w:hAnsi="Times New Roman"/>
          <w:sz w:val="24"/>
          <w:szCs w:val="24"/>
        </w:rPr>
        <w:t xml:space="preserve">технологій проектування, </w:t>
      </w:r>
      <w:proofErr w:type="spellStart"/>
      <w:r w:rsidRPr="00C00A59">
        <w:rPr>
          <w:rFonts w:ascii="Times New Roman" w:hAnsi="Times New Roman"/>
          <w:sz w:val="24"/>
          <w:szCs w:val="24"/>
        </w:rPr>
        <w:t>іх</w:t>
      </w:r>
      <w:proofErr w:type="spellEnd"/>
      <w:r w:rsidRPr="00C00A59">
        <w:rPr>
          <w:rFonts w:ascii="Times New Roman" w:hAnsi="Times New Roman"/>
          <w:sz w:val="24"/>
          <w:szCs w:val="24"/>
        </w:rPr>
        <w:t xml:space="preserve"> порівняння. Переваги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>.</w:t>
      </w:r>
    </w:p>
    <w:p w14:paraId="4BAA162C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3. Сучасні програмні комплекси, як інструменти реалізації технології інформаційного моделювання, їх основні особливості, сфери застосування.</w:t>
      </w:r>
    </w:p>
    <w:p w14:paraId="572179B6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4. Методологія проектної роботи на основі технології інформаційної моделі будівлі.</w:t>
      </w:r>
    </w:p>
    <w:p w14:paraId="3A473241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5. Ланцюгова технологія проектування у декількох програмах  із використанням імпорту-експорту результатів</w:t>
      </w:r>
      <w:r w:rsidRPr="00C00A59">
        <w:rPr>
          <w:rFonts w:ascii="Times New Roman" w:hAnsi="Times New Roman"/>
          <w:sz w:val="24"/>
          <w:szCs w:val="24"/>
          <w:lang w:val="ru-RU"/>
        </w:rPr>
        <w:t>.</w:t>
      </w:r>
    </w:p>
    <w:p w14:paraId="585FBA1C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 xml:space="preserve">6. Реалізація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 xml:space="preserve"> у ПК «ЛІРА-САПР» та «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 xml:space="preserve">». </w:t>
      </w:r>
    </w:p>
    <w:p w14:paraId="6B739D7C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7. Основні засоби створення моделей в «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>». Інструментарій архітектурного проектування будівель.</w:t>
      </w:r>
    </w:p>
    <w:p w14:paraId="4D6D8BAB" w14:textId="77777777" w:rsidR="00ED5D44" w:rsidRPr="00C00A59" w:rsidRDefault="00ED5D44" w:rsidP="002B73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8.Оформлення робочої документації у середовищі  «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>» та вивід на друк.</w:t>
      </w:r>
    </w:p>
    <w:p w14:paraId="0A578BCF" w14:textId="77777777" w:rsid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3EF11" w14:textId="4BAB6BE8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Теми занять:</w:t>
      </w:r>
    </w:p>
    <w:p w14:paraId="0C47581D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0A59">
        <w:rPr>
          <w:rFonts w:ascii="Times New Roman" w:hAnsi="Times New Roman" w:cs="Times New Roman"/>
          <w:b/>
          <w:i/>
          <w:sz w:val="24"/>
          <w:szCs w:val="24"/>
        </w:rPr>
        <w:t>(семінарських, практичних, лабораторних)</w:t>
      </w:r>
    </w:p>
    <w:p w14:paraId="280C0A9B" w14:textId="0811E254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D5D44" w:rsidRPr="002B7317">
        <w:rPr>
          <w:rFonts w:ascii="Times New Roman" w:hAnsi="Times New Roman"/>
          <w:sz w:val="24"/>
          <w:szCs w:val="24"/>
        </w:rPr>
        <w:t>Загальне знайомство з програмним комплексом «</w:t>
      </w:r>
      <w:r w:rsidR="00ED5D44" w:rsidRPr="002B7317">
        <w:rPr>
          <w:rFonts w:ascii="Times New Roman" w:hAnsi="Times New Roman"/>
          <w:sz w:val="24"/>
          <w:szCs w:val="24"/>
          <w:lang w:val="en-US"/>
        </w:rPr>
        <w:t>Autodesk</w:t>
      </w:r>
      <w:r w:rsidR="00ED5D44" w:rsidRPr="002B7317">
        <w:rPr>
          <w:rFonts w:ascii="Times New Roman" w:hAnsi="Times New Roman"/>
          <w:sz w:val="24"/>
          <w:szCs w:val="24"/>
        </w:rPr>
        <w:t xml:space="preserve"> </w:t>
      </w:r>
      <w:r w:rsidR="00ED5D44" w:rsidRPr="002B7317">
        <w:rPr>
          <w:rFonts w:ascii="Times New Roman" w:hAnsi="Times New Roman"/>
          <w:sz w:val="24"/>
          <w:szCs w:val="24"/>
          <w:lang w:val="en-US"/>
        </w:rPr>
        <w:t>AutoCAD</w:t>
      </w:r>
      <w:r w:rsidR="00ED5D44" w:rsidRPr="002B7317">
        <w:rPr>
          <w:rFonts w:ascii="Times New Roman" w:hAnsi="Times New Roman"/>
          <w:sz w:val="24"/>
          <w:szCs w:val="24"/>
        </w:rPr>
        <w:t>» - загальна схема функціонування, інтерфейс, гарячі клавіші.</w:t>
      </w:r>
    </w:p>
    <w:p w14:paraId="70FFAD61" w14:textId="018E2A4C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D5D44" w:rsidRPr="002B7317">
        <w:rPr>
          <w:rFonts w:ascii="Times New Roman" w:hAnsi="Times New Roman"/>
          <w:sz w:val="24"/>
          <w:szCs w:val="24"/>
        </w:rPr>
        <w:t xml:space="preserve">Створення системи координаційних осей, рівнів, несучих та </w:t>
      </w:r>
      <w:proofErr w:type="spellStart"/>
      <w:r w:rsidR="00ED5D44" w:rsidRPr="002B7317">
        <w:rPr>
          <w:rFonts w:ascii="Times New Roman" w:hAnsi="Times New Roman"/>
          <w:sz w:val="24"/>
          <w:szCs w:val="24"/>
        </w:rPr>
        <w:t>огороджуючих</w:t>
      </w:r>
      <w:proofErr w:type="spellEnd"/>
      <w:r w:rsidR="00ED5D44" w:rsidRPr="002B7317">
        <w:rPr>
          <w:rFonts w:ascii="Times New Roman" w:hAnsi="Times New Roman"/>
          <w:sz w:val="24"/>
          <w:szCs w:val="24"/>
        </w:rPr>
        <w:t xml:space="preserve"> конструкцій типового поверху</w:t>
      </w:r>
      <w:r w:rsidR="00ED5D44" w:rsidRPr="002B7317">
        <w:rPr>
          <w:rFonts w:ascii="Times New Roman" w:hAnsi="Times New Roman"/>
          <w:sz w:val="24"/>
          <w:szCs w:val="24"/>
          <w:lang w:val="ru-RU"/>
        </w:rPr>
        <w:t>.</w:t>
      </w:r>
    </w:p>
    <w:p w14:paraId="1BAB509C" w14:textId="15D52813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D5D44" w:rsidRPr="002B7317">
        <w:rPr>
          <w:rFonts w:ascii="Times New Roman" w:hAnsi="Times New Roman"/>
          <w:sz w:val="24"/>
          <w:szCs w:val="24"/>
        </w:rPr>
        <w:t>Моделювання</w:t>
      </w:r>
      <w:bookmarkStart w:id="0" w:name="_GoBack"/>
      <w:bookmarkEnd w:id="0"/>
      <w:r w:rsidR="00ED5D44" w:rsidRPr="002B7317">
        <w:rPr>
          <w:rFonts w:ascii="Times New Roman" w:hAnsi="Times New Roman"/>
          <w:sz w:val="24"/>
          <w:szCs w:val="24"/>
        </w:rPr>
        <w:t xml:space="preserve"> заповнень віконних та дверних прорізів,  підготовка моделі до багатоповерхового копіювання, копіювання.</w:t>
      </w:r>
    </w:p>
    <w:p w14:paraId="16403994" w14:textId="0715000D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D5D44" w:rsidRPr="002B7317">
        <w:rPr>
          <w:rFonts w:ascii="Times New Roman" w:hAnsi="Times New Roman"/>
          <w:sz w:val="24"/>
          <w:szCs w:val="24"/>
        </w:rPr>
        <w:t>Моделювання нетипових поверхів будівлі, фундаментів, створення та налаштування текстур матеріалів, оформлення фасаду.</w:t>
      </w:r>
    </w:p>
    <w:p w14:paraId="38EDB27D" w14:textId="147B6AE2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D5D44" w:rsidRPr="002B7317">
        <w:rPr>
          <w:rFonts w:ascii="Times New Roman" w:hAnsi="Times New Roman"/>
          <w:sz w:val="24"/>
          <w:szCs w:val="24"/>
        </w:rPr>
        <w:t>Моделювання сходів, вітражів, розміщення обладнання та меблів, коригування моделі.</w:t>
      </w:r>
    </w:p>
    <w:p w14:paraId="11E54971" w14:textId="1A2A1FCC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D5D44" w:rsidRPr="002B7317">
        <w:rPr>
          <w:rFonts w:ascii="Times New Roman" w:hAnsi="Times New Roman"/>
          <w:sz w:val="24"/>
          <w:szCs w:val="24"/>
        </w:rPr>
        <w:t>Вивід архітектурних креслень, їх оформлення, створення та вивід основних проекцій будівлі на друк, коригування.</w:t>
      </w:r>
    </w:p>
    <w:p w14:paraId="243F3A56" w14:textId="7B91E233" w:rsidR="00ED5D44" w:rsidRPr="002B7317" w:rsidRDefault="002B7317" w:rsidP="002B73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ED5D44" w:rsidRPr="002B7317">
        <w:rPr>
          <w:rFonts w:ascii="Times New Roman" w:hAnsi="Times New Roman"/>
          <w:sz w:val="24"/>
          <w:szCs w:val="24"/>
        </w:rPr>
        <w:t>Ланцюгова технологія проектування у ПК «ЛІРА-САПР» та «</w:t>
      </w:r>
      <w:r w:rsidR="00ED5D44" w:rsidRPr="002B7317">
        <w:rPr>
          <w:rFonts w:ascii="Times New Roman" w:hAnsi="Times New Roman"/>
          <w:sz w:val="24"/>
          <w:szCs w:val="24"/>
          <w:lang w:val="en-US"/>
        </w:rPr>
        <w:t>Autodesk</w:t>
      </w:r>
      <w:r w:rsidR="00ED5D44" w:rsidRPr="002B7317">
        <w:rPr>
          <w:rFonts w:ascii="Times New Roman" w:hAnsi="Times New Roman"/>
          <w:sz w:val="24"/>
          <w:szCs w:val="24"/>
        </w:rPr>
        <w:t xml:space="preserve"> </w:t>
      </w:r>
      <w:r w:rsidR="00ED5D44" w:rsidRPr="002B7317">
        <w:rPr>
          <w:rFonts w:ascii="Times New Roman" w:hAnsi="Times New Roman"/>
          <w:sz w:val="24"/>
          <w:szCs w:val="24"/>
          <w:lang w:val="en-US"/>
        </w:rPr>
        <w:t>AutoCAD</w:t>
      </w:r>
      <w:r w:rsidR="00ED5D44" w:rsidRPr="002B7317">
        <w:rPr>
          <w:rFonts w:ascii="Times New Roman" w:hAnsi="Times New Roman"/>
          <w:sz w:val="24"/>
          <w:szCs w:val="24"/>
        </w:rPr>
        <w:t>» із використанням імпорту-експорту результатів.</w:t>
      </w:r>
      <w:r w:rsidR="00ED5D44" w:rsidRPr="002B73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ADB741" w14:textId="77777777" w:rsidR="006D5787" w:rsidRDefault="002B7317"/>
    <w:sectPr w:rsidR="006D5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44"/>
    <w:rsid w:val="001543D9"/>
    <w:rsid w:val="002B7317"/>
    <w:rsid w:val="003D25A9"/>
    <w:rsid w:val="003D5214"/>
    <w:rsid w:val="006E377F"/>
    <w:rsid w:val="00705922"/>
    <w:rsid w:val="00A414B6"/>
    <w:rsid w:val="00B61887"/>
    <w:rsid w:val="00C00A59"/>
    <w:rsid w:val="00E81015"/>
    <w:rsid w:val="00ED5D44"/>
    <w:rsid w:val="00E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1C23"/>
  <w15:chartTrackingRefBased/>
  <w15:docId w15:val="{E40A60A3-76AE-4C1F-BE71-755B634C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44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44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КД2</dc:creator>
  <cp:keywords/>
  <dc:description/>
  <cp:lastModifiedBy>Nelya</cp:lastModifiedBy>
  <cp:revision>8</cp:revision>
  <dcterms:created xsi:type="dcterms:W3CDTF">2020-10-08T12:00:00Z</dcterms:created>
  <dcterms:modified xsi:type="dcterms:W3CDTF">2022-10-21T08:31:00Z</dcterms:modified>
</cp:coreProperties>
</file>