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EFEC" w14:textId="77777777" w:rsidR="008D3875" w:rsidRPr="00EC4EAD" w:rsidRDefault="008D3875" w:rsidP="008D3875">
      <w:pPr>
        <w:spacing w:after="160" w:line="259" w:lineRule="auto"/>
        <w:jc w:val="center"/>
        <w:rPr>
          <w:rFonts w:eastAsia="Calibri" w:cs="Times New Roman"/>
          <w:b/>
          <w:color w:val="000000"/>
          <w:sz w:val="24"/>
          <w:szCs w:val="24"/>
          <w:u w:val="single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КОМП’ЮТЕРНА ДІАГНОСТИКА ТРАКТОРІВ ТА АВТОМОБІЛІВ</w:t>
      </w:r>
    </w:p>
    <w:p w14:paraId="339D1776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2C99E4D5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 xml:space="preserve">Кафедра тракторів, автомобілів та </w:t>
      </w:r>
      <w:proofErr w:type="spellStart"/>
      <w:r w:rsidRPr="00EC4EAD">
        <w:rPr>
          <w:rFonts w:eastAsia="Calibri" w:cs="Times New Roman"/>
          <w:b/>
          <w:color w:val="000000"/>
          <w:sz w:val="24"/>
          <w:szCs w:val="24"/>
        </w:rPr>
        <w:t>біоенергоресурсів</w:t>
      </w:r>
      <w:proofErr w:type="spellEnd"/>
    </w:p>
    <w:p w14:paraId="26EC867D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  <w:u w:val="single"/>
        </w:rPr>
      </w:pPr>
    </w:p>
    <w:p w14:paraId="5AF02B59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Механіко-технологічний факультет</w:t>
      </w:r>
    </w:p>
    <w:p w14:paraId="4ABBC92D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D3875" w:rsidRPr="00EC4EAD" w14:paraId="4F1D973D" w14:textId="77777777" w:rsidTr="00223AB2">
        <w:tc>
          <w:tcPr>
            <w:tcW w:w="3369" w:type="dxa"/>
            <w:vAlign w:val="center"/>
          </w:tcPr>
          <w:p w14:paraId="2121A701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Лектор</w:t>
            </w:r>
          </w:p>
        </w:tc>
        <w:tc>
          <w:tcPr>
            <w:tcW w:w="6378" w:type="dxa"/>
            <w:vAlign w:val="center"/>
          </w:tcPr>
          <w:p w14:paraId="23109B2B" w14:textId="66F22A2F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Романченко</w:t>
            </w:r>
            <w:proofErr w:type="spellEnd"/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Володимир Миколайович</w:t>
            </w:r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, к. </w:t>
            </w:r>
            <w:proofErr w:type="spellStart"/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>тех</w:t>
            </w:r>
            <w:proofErr w:type="spellEnd"/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>. н., доцент</w:t>
            </w:r>
          </w:p>
        </w:tc>
      </w:tr>
      <w:tr w:rsidR="008D3875" w:rsidRPr="00EC4EAD" w14:paraId="4BDDF72F" w14:textId="77777777" w:rsidTr="00223AB2">
        <w:tc>
          <w:tcPr>
            <w:tcW w:w="3369" w:type="dxa"/>
            <w:vAlign w:val="center"/>
          </w:tcPr>
          <w:p w14:paraId="3D3FD81A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6378" w:type="dxa"/>
            <w:vAlign w:val="center"/>
          </w:tcPr>
          <w:p w14:paraId="55522839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D3875" w:rsidRPr="00EC4EAD" w14:paraId="0E08B721" w14:textId="77777777" w:rsidTr="00223AB2">
        <w:tc>
          <w:tcPr>
            <w:tcW w:w="3369" w:type="dxa"/>
            <w:vAlign w:val="center"/>
          </w:tcPr>
          <w:p w14:paraId="1D60B62B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6378" w:type="dxa"/>
            <w:vAlign w:val="center"/>
          </w:tcPr>
          <w:p w14:paraId="22395F46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8D3875" w:rsidRPr="00EC4EAD" w14:paraId="1EEF77DA" w14:textId="77777777" w:rsidTr="00223AB2">
        <w:tc>
          <w:tcPr>
            <w:tcW w:w="3369" w:type="dxa"/>
            <w:vAlign w:val="center"/>
          </w:tcPr>
          <w:p w14:paraId="7F663763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78" w:type="dxa"/>
            <w:vAlign w:val="center"/>
          </w:tcPr>
          <w:p w14:paraId="0F67DF55" w14:textId="3D193CE5" w:rsidR="008D3875" w:rsidRPr="00EC4EAD" w:rsidRDefault="003C4A02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D3875" w:rsidRPr="00EC4EAD" w14:paraId="20DD608C" w14:textId="77777777" w:rsidTr="00223AB2">
        <w:tc>
          <w:tcPr>
            <w:tcW w:w="3369" w:type="dxa"/>
            <w:vAlign w:val="center"/>
          </w:tcPr>
          <w:p w14:paraId="63D5B3F8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6378" w:type="dxa"/>
            <w:vAlign w:val="center"/>
          </w:tcPr>
          <w:p w14:paraId="18661FC4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Залік</w:t>
            </w:r>
          </w:p>
        </w:tc>
      </w:tr>
      <w:tr w:rsidR="008D3875" w:rsidRPr="00EC4EAD" w14:paraId="0A134567" w14:textId="77777777" w:rsidTr="00223AB2">
        <w:tc>
          <w:tcPr>
            <w:tcW w:w="3369" w:type="dxa"/>
            <w:vAlign w:val="center"/>
          </w:tcPr>
          <w:p w14:paraId="67CD9321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Аудиторні години</w:t>
            </w:r>
          </w:p>
        </w:tc>
        <w:tc>
          <w:tcPr>
            <w:tcW w:w="6378" w:type="dxa"/>
            <w:vAlign w:val="center"/>
          </w:tcPr>
          <w:p w14:paraId="549242A3" w14:textId="12CA23EE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30 (15 год лекцій, 15 год</w:t>
            </w:r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п</w:t>
            </w: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рактичних</w:t>
            </w:r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занять</w:t>
            </w: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05A4042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415FF486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Загальний опис дисципліни</w:t>
      </w:r>
    </w:p>
    <w:p w14:paraId="19349CA3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У межах зазначеної дисципліни здобувачі вивчають сучасне електричне і електроне обладнання автомобілів та тракторів, контрольно-вимірювальні прилади, електроприводи, систему управління ДВЗ та іншими системами сучасних тракторів та автомобілів. Також студенти освоять сучасні методи і способи діагностування автомобілів та тракторів, деталей, вузлів і агрегатів автомобілів, а також принципи роботи і особливості використання діагностичних приладів.</w:t>
      </w:r>
    </w:p>
    <w:p w14:paraId="1269D888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F31583">
        <w:rPr>
          <w:rFonts w:eastAsia="Calibri" w:cs="Times New Roman"/>
          <w:b/>
          <w:i/>
          <w:color w:val="000000"/>
          <w:sz w:val="24"/>
          <w:szCs w:val="24"/>
        </w:rPr>
        <w:t>Метою</w:t>
      </w:r>
      <w:r w:rsidRPr="00EC4EAD">
        <w:rPr>
          <w:rFonts w:eastAsia="Calibri" w:cs="Times New Roman"/>
          <w:color w:val="000000"/>
          <w:sz w:val="24"/>
          <w:szCs w:val="24"/>
        </w:rPr>
        <w:t xml:space="preserve"> є вивчення сучасних методів і способів діагностування автомобілів та тракторів, а також принципів роботи і особливості використання діагностичних приладів.</w:t>
      </w:r>
    </w:p>
    <w:p w14:paraId="01A49F8B" w14:textId="77777777" w:rsidR="008D3875" w:rsidRPr="00EC4EAD" w:rsidRDefault="008D3875" w:rsidP="008D3875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p w14:paraId="23894B93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Теми лекцій:</w:t>
      </w:r>
    </w:p>
    <w:p w14:paraId="65250318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1. Електронні блоки керування.</w:t>
      </w:r>
    </w:p>
    <w:p w14:paraId="57F49A01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2. Обмін даними між діагностичним обладнанням та електронними системами автомобіля.</w:t>
      </w:r>
    </w:p>
    <w:p w14:paraId="5DC4F845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3. Функціонування підсистем самодіагностики.</w:t>
      </w:r>
    </w:p>
    <w:p w14:paraId="68755C16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4. Технології комп’ютерної діагностики.</w:t>
      </w:r>
    </w:p>
    <w:p w14:paraId="795A9CD8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5. Засоби та методи вимірювання діагностичних параметрів електричних систем.</w:t>
      </w:r>
    </w:p>
    <w:p w14:paraId="243FF70B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6. Характеристика засобів діагностування електрообладнання.</w:t>
      </w:r>
    </w:p>
    <w:p w14:paraId="44F51C1D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7. Виявлення несправностей в системах електрообладнання за симптомами та ознаками.</w:t>
      </w:r>
    </w:p>
    <w:p w14:paraId="0A446A71" w14:textId="77777777" w:rsidR="008D3875" w:rsidRPr="00EC4EAD" w:rsidRDefault="008D3875" w:rsidP="00F31583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8. Діагностування електронних блоків та пристроїв.</w:t>
      </w:r>
    </w:p>
    <w:p w14:paraId="7DB425B9" w14:textId="77777777" w:rsidR="008D3875" w:rsidRPr="00EC4EAD" w:rsidRDefault="008D3875" w:rsidP="008D3875">
      <w:pPr>
        <w:spacing w:after="0" w:line="240" w:lineRule="auto"/>
        <w:ind w:firstLine="426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03181EA6" w14:textId="77777777" w:rsidR="008D3875" w:rsidRPr="00EC4EAD" w:rsidRDefault="008D3875" w:rsidP="008D3875">
      <w:pPr>
        <w:spacing w:after="0" w:line="240" w:lineRule="auto"/>
        <w:ind w:firstLine="426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Теми практичних занять:</w:t>
      </w:r>
    </w:p>
    <w:p w14:paraId="4F5C8445" w14:textId="77777777" w:rsidR="008D3875" w:rsidRPr="00EC4EAD" w:rsidRDefault="008D3875" w:rsidP="00F31583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1. Контроль параметрів та оперативне виявлення несправностей систем автомобіля за допомогою бортового комп’ютера.</w:t>
      </w:r>
    </w:p>
    <w:p w14:paraId="2B4B2D3A" w14:textId="77777777" w:rsidR="008D3875" w:rsidRPr="00EC4EAD" w:rsidRDefault="008D3875" w:rsidP="00F31583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 xml:space="preserve">2. Комплексне комп’ютерне діагностування </w:t>
      </w:r>
      <w:proofErr w:type="spellStart"/>
      <w:r w:rsidRPr="00EC4EAD">
        <w:rPr>
          <w:rFonts w:eastAsia="Calibri" w:cs="Times New Roman"/>
          <w:color w:val="000000"/>
          <w:sz w:val="24"/>
          <w:szCs w:val="24"/>
        </w:rPr>
        <w:t>енергозасобу</w:t>
      </w:r>
      <w:proofErr w:type="spellEnd"/>
      <w:r w:rsidRPr="00EC4EAD">
        <w:rPr>
          <w:rFonts w:eastAsia="Calibri" w:cs="Times New Roman"/>
          <w:color w:val="000000"/>
          <w:sz w:val="24"/>
          <w:szCs w:val="24"/>
        </w:rPr>
        <w:t>.</w:t>
      </w:r>
    </w:p>
    <w:p w14:paraId="7E12D299" w14:textId="77777777" w:rsidR="008D3875" w:rsidRPr="00EC4EAD" w:rsidRDefault="008D3875" w:rsidP="00F31583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3. Діагностування несправностей системи запалення.</w:t>
      </w:r>
    </w:p>
    <w:p w14:paraId="33263131" w14:textId="77777777" w:rsidR="008D3875" w:rsidRPr="00EC4EAD" w:rsidRDefault="008D3875" w:rsidP="00F31583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4. Комп’ютерне діагностування електронної системи керування  дизельного двигуна.</w:t>
      </w:r>
    </w:p>
    <w:p w14:paraId="5B39F725" w14:textId="77777777" w:rsidR="008D3875" w:rsidRPr="00EC4EAD" w:rsidRDefault="008D3875" w:rsidP="00F31583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5. Комп’ютерна діагностика несправностей і ультразвукове очищення електромагнітних форсунок бензинових двигунів автомобілів.</w:t>
      </w:r>
    </w:p>
    <w:p w14:paraId="59CB382E" w14:textId="77777777" w:rsidR="008D3875" w:rsidRPr="00EC4EAD" w:rsidRDefault="008D3875" w:rsidP="00F31583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C4EAD">
        <w:rPr>
          <w:rFonts w:eastAsia="Calibri" w:cs="Times New Roman"/>
          <w:color w:val="000000"/>
          <w:sz w:val="24"/>
          <w:szCs w:val="24"/>
        </w:rPr>
        <w:t>6. Мобільно-оперативне комп’ютерне діагностування систем тракторів та автомобіля.</w:t>
      </w:r>
    </w:p>
    <w:p w14:paraId="64373292" w14:textId="77777777" w:rsidR="008D3875" w:rsidRDefault="008D3875" w:rsidP="008D3875"/>
    <w:p w14:paraId="085D3460" w14:textId="12E3B96B" w:rsidR="001167D9" w:rsidRPr="008D3875" w:rsidRDefault="001167D9" w:rsidP="008D3875"/>
    <w:sectPr w:rsidR="001167D9" w:rsidRPr="008D3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617"/>
    <w:multiLevelType w:val="hybridMultilevel"/>
    <w:tmpl w:val="3D4AC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AAA"/>
    <w:multiLevelType w:val="hybridMultilevel"/>
    <w:tmpl w:val="E9F01C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447" w:hanging="360"/>
      </w:pPr>
    </w:lvl>
    <w:lvl w:ilvl="2" w:tplc="0422001B" w:tentative="1">
      <w:start w:val="1"/>
      <w:numFmt w:val="lowerRoman"/>
      <w:lvlText w:val="%3."/>
      <w:lvlJc w:val="right"/>
      <w:pPr>
        <w:ind w:left="1167" w:hanging="180"/>
      </w:pPr>
    </w:lvl>
    <w:lvl w:ilvl="3" w:tplc="0422000F" w:tentative="1">
      <w:start w:val="1"/>
      <w:numFmt w:val="decimal"/>
      <w:lvlText w:val="%4."/>
      <w:lvlJc w:val="left"/>
      <w:pPr>
        <w:ind w:left="1887" w:hanging="360"/>
      </w:pPr>
    </w:lvl>
    <w:lvl w:ilvl="4" w:tplc="04220019" w:tentative="1">
      <w:start w:val="1"/>
      <w:numFmt w:val="lowerLetter"/>
      <w:lvlText w:val="%5."/>
      <w:lvlJc w:val="left"/>
      <w:pPr>
        <w:ind w:left="2607" w:hanging="360"/>
      </w:pPr>
    </w:lvl>
    <w:lvl w:ilvl="5" w:tplc="0422001B" w:tentative="1">
      <w:start w:val="1"/>
      <w:numFmt w:val="lowerRoman"/>
      <w:lvlText w:val="%6."/>
      <w:lvlJc w:val="right"/>
      <w:pPr>
        <w:ind w:left="3327" w:hanging="180"/>
      </w:pPr>
    </w:lvl>
    <w:lvl w:ilvl="6" w:tplc="0422000F" w:tentative="1">
      <w:start w:val="1"/>
      <w:numFmt w:val="decimal"/>
      <w:lvlText w:val="%7."/>
      <w:lvlJc w:val="left"/>
      <w:pPr>
        <w:ind w:left="4047" w:hanging="360"/>
      </w:pPr>
    </w:lvl>
    <w:lvl w:ilvl="7" w:tplc="04220019" w:tentative="1">
      <w:start w:val="1"/>
      <w:numFmt w:val="lowerLetter"/>
      <w:lvlText w:val="%8."/>
      <w:lvlJc w:val="left"/>
      <w:pPr>
        <w:ind w:left="4767" w:hanging="360"/>
      </w:pPr>
    </w:lvl>
    <w:lvl w:ilvl="8" w:tplc="0422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570165906">
    <w:abstractNumId w:val="1"/>
  </w:num>
  <w:num w:numId="2" w16cid:durableId="971132304">
    <w:abstractNumId w:val="3"/>
  </w:num>
  <w:num w:numId="3" w16cid:durableId="1317227363">
    <w:abstractNumId w:val="0"/>
  </w:num>
  <w:num w:numId="4" w16cid:durableId="6625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09"/>
    <w:rsid w:val="00033BCA"/>
    <w:rsid w:val="00047A0F"/>
    <w:rsid w:val="0008511A"/>
    <w:rsid w:val="001167D9"/>
    <w:rsid w:val="00222D65"/>
    <w:rsid w:val="00223AB2"/>
    <w:rsid w:val="00264909"/>
    <w:rsid w:val="002A5205"/>
    <w:rsid w:val="00362DEF"/>
    <w:rsid w:val="003C4A02"/>
    <w:rsid w:val="003C7EDA"/>
    <w:rsid w:val="003E0A46"/>
    <w:rsid w:val="00471647"/>
    <w:rsid w:val="00471D1D"/>
    <w:rsid w:val="00481F44"/>
    <w:rsid w:val="00482856"/>
    <w:rsid w:val="00560B3D"/>
    <w:rsid w:val="006C0AB8"/>
    <w:rsid w:val="00725395"/>
    <w:rsid w:val="00764C5C"/>
    <w:rsid w:val="007E4BEE"/>
    <w:rsid w:val="00854948"/>
    <w:rsid w:val="008D3875"/>
    <w:rsid w:val="00991BE0"/>
    <w:rsid w:val="00B56630"/>
    <w:rsid w:val="00C470F2"/>
    <w:rsid w:val="00CA38FF"/>
    <w:rsid w:val="00D71652"/>
    <w:rsid w:val="00E14D59"/>
    <w:rsid w:val="00E46134"/>
    <w:rsid w:val="00F170FD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38D3"/>
  <w15:docId w15:val="{E4B08C66-0423-4270-AFEC-E501564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75"/>
    <w:pPr>
      <w:spacing w:after="200" w:line="276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033BCA"/>
    <w:pPr>
      <w:spacing w:after="0" w:line="240" w:lineRule="auto"/>
      <w:ind w:firstLine="709"/>
      <w:jc w:val="both"/>
    </w:pPr>
    <w:rPr>
      <w:rFonts w:ascii="Arial" w:hAnsi="Arial" w:cs="Arial"/>
      <w:b/>
      <w:color w:val="000000" w:themeColor="text1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3BCA"/>
    <w:rPr>
      <w:rFonts w:ascii="Arial" w:hAnsi="Arial" w:cs="Arial"/>
      <w:b/>
      <w:color w:val="000000" w:themeColor="text1"/>
      <w:sz w:val="28"/>
      <w:szCs w:val="28"/>
      <w:lang w:val="uk-UA"/>
    </w:rPr>
  </w:style>
  <w:style w:type="table" w:customStyle="1" w:styleId="1">
    <w:name w:val="Сетка таблицы1"/>
    <w:basedOn w:val="a1"/>
    <w:next w:val="a3"/>
    <w:uiPriority w:val="39"/>
    <w:rsid w:val="008D3875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12</cp:revision>
  <dcterms:created xsi:type="dcterms:W3CDTF">2021-10-13T12:45:00Z</dcterms:created>
  <dcterms:modified xsi:type="dcterms:W3CDTF">2024-10-22T08:00:00Z</dcterms:modified>
</cp:coreProperties>
</file>