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84" w:rsidRPr="000C2E84" w:rsidRDefault="00305B95" w:rsidP="004A144A">
      <w:pPr>
        <w:pStyle w:val="20"/>
        <w:shd w:val="clear" w:color="auto" w:fill="auto"/>
        <w:tabs>
          <w:tab w:val="left" w:pos="556"/>
        </w:tabs>
        <w:spacing w:before="0" w:line="360" w:lineRule="auto"/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СТРАТЕГІЯ ДІЯЛЬНОСТІ</w:t>
      </w:r>
    </w:p>
    <w:p w:rsidR="004A144A" w:rsidRDefault="00305B95" w:rsidP="004A144A">
      <w:pPr>
        <w:pStyle w:val="20"/>
        <w:shd w:val="clear" w:color="auto" w:fill="auto"/>
        <w:tabs>
          <w:tab w:val="left" w:pos="556"/>
        </w:tabs>
        <w:spacing w:before="0" w:line="360" w:lineRule="auto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Студентського</w:t>
      </w:r>
      <w:r w:rsidR="000C2E84">
        <w:rPr>
          <w:sz w:val="28"/>
          <w:szCs w:val="28"/>
        </w:rPr>
        <w:t xml:space="preserve"> «</w:t>
      </w:r>
      <w:r w:rsidR="004A144A" w:rsidRPr="0026268B">
        <w:rPr>
          <w:sz w:val="28"/>
          <w:szCs w:val="28"/>
        </w:rPr>
        <w:t>Клуб</w:t>
      </w:r>
      <w:r>
        <w:rPr>
          <w:sz w:val="28"/>
          <w:szCs w:val="28"/>
        </w:rPr>
        <w:t>у</w:t>
      </w:r>
      <w:r w:rsidR="004A144A" w:rsidRPr="0026268B">
        <w:rPr>
          <w:sz w:val="28"/>
          <w:szCs w:val="28"/>
        </w:rPr>
        <w:t xml:space="preserve"> аграрного </w:t>
      </w:r>
      <w:r w:rsidR="00ED3472">
        <w:rPr>
          <w:sz w:val="28"/>
          <w:szCs w:val="28"/>
        </w:rPr>
        <w:t xml:space="preserve">та </w:t>
      </w:r>
      <w:bookmarkStart w:id="0" w:name="_GoBack"/>
      <w:bookmarkEnd w:id="0"/>
      <w:r w:rsidR="00ED3472">
        <w:rPr>
          <w:sz w:val="28"/>
          <w:szCs w:val="28"/>
        </w:rPr>
        <w:t>освітнього консалтингу</w:t>
      </w:r>
      <w:r w:rsidR="000C2E84">
        <w:rPr>
          <w:sz w:val="28"/>
          <w:szCs w:val="28"/>
        </w:rPr>
        <w:t>»</w:t>
      </w:r>
    </w:p>
    <w:p w:rsidR="000C2E84" w:rsidRDefault="000C2E84" w:rsidP="004A144A">
      <w:pPr>
        <w:pStyle w:val="20"/>
        <w:shd w:val="clear" w:color="auto" w:fill="auto"/>
        <w:tabs>
          <w:tab w:val="left" w:pos="556"/>
        </w:tabs>
        <w:spacing w:before="0" w:line="360" w:lineRule="auto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кафедри педагогіки НУБіП України</w:t>
      </w:r>
    </w:p>
    <w:p w:rsidR="000C2E84" w:rsidRPr="0026268B" w:rsidRDefault="000C2E84" w:rsidP="004A144A">
      <w:pPr>
        <w:pStyle w:val="20"/>
        <w:shd w:val="clear" w:color="auto" w:fill="auto"/>
        <w:tabs>
          <w:tab w:val="left" w:pos="556"/>
        </w:tabs>
        <w:spacing w:before="0" w:line="360" w:lineRule="auto"/>
        <w:ind w:firstLine="0"/>
        <w:jc w:val="center"/>
        <w:outlineLvl w:val="0"/>
        <w:rPr>
          <w:sz w:val="28"/>
          <w:szCs w:val="28"/>
        </w:rPr>
      </w:pPr>
    </w:p>
    <w:p w:rsidR="004A144A" w:rsidRPr="0026268B" w:rsidRDefault="004A144A" w:rsidP="004A144A">
      <w:pPr>
        <w:keepNext/>
        <w:keepLines/>
        <w:tabs>
          <w:tab w:val="left" w:pos="3188"/>
        </w:tabs>
        <w:spacing w:line="360" w:lineRule="auto"/>
        <w:jc w:val="center"/>
        <w:outlineLvl w:val="6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bookmarkStart w:id="1" w:name="bookmark29"/>
      <w:r w:rsidRPr="002626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1.  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ЗАГАЛЬНІ ПОЛОЖЕННЯ</w:t>
      </w:r>
      <w:bookmarkEnd w:id="1"/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1.1.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Студентський «</w:t>
      </w:r>
      <w:r w:rsidR="00483D86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луб аграрного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та освітнього консалтингу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» (далі КА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) </w:t>
      </w:r>
      <w:proofErr w:type="spellStart"/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гуманітарно</w:t>
      </w:r>
      <w:proofErr w:type="spellEnd"/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-педагогічного факультету Національного університету біоресурсів і природокористування України (далі університет) є самостійною, неприбутковою, добровільною громадською організацією зі студентського самоврядування, що об’єднує на добровільних засадах студентів</w:t>
      </w:r>
      <w:r w:rsidR="000C2E84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спеціальності «Професійна освіта»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гуманітарно</w:t>
      </w:r>
      <w:proofErr w:type="spellEnd"/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-педагогічного факультету Національного університету біоресурсів і природокористування України, які цікавляться проблемами аграрного бізнесу</w:t>
      </w:r>
      <w:r w:rsidR="000C2E84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та мають здібності до самостійної творчої, організаційної та дослідної роботи.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1.2.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здійснює свою діяльність згідно з Конституцією України, Законами України </w:t>
      </w:r>
      <w:r w:rsidR="000C2E84">
        <w:rPr>
          <w:rFonts w:ascii="Times New Roman" w:hAnsi="Times New Roman" w:cs="Times New Roman"/>
          <w:sz w:val="28"/>
          <w:szCs w:val="28"/>
        </w:rPr>
        <w:t>«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Про вищу освіту</w:t>
      </w:r>
      <w:r w:rsidR="000C2E84">
        <w:rPr>
          <w:rFonts w:ascii="Times New Roman" w:hAnsi="Times New Roman" w:cs="Times New Roman"/>
          <w:sz w:val="28"/>
          <w:szCs w:val="28"/>
        </w:rPr>
        <w:t>»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="000C2E84">
        <w:rPr>
          <w:rFonts w:ascii="Times New Roman" w:hAnsi="Times New Roman" w:cs="Times New Roman"/>
          <w:sz w:val="28"/>
          <w:szCs w:val="28"/>
        </w:rPr>
        <w:t>«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Про об’єднання громадян</w:t>
      </w:r>
      <w:r w:rsidR="000C2E84">
        <w:rPr>
          <w:rFonts w:ascii="Times New Roman" w:hAnsi="Times New Roman" w:cs="Times New Roman"/>
          <w:sz w:val="28"/>
          <w:szCs w:val="28"/>
        </w:rPr>
        <w:t>»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, нормативними документами Міністерства освіти і науки, молоді та спорту України, відповідно до Статуту університету та на підставі цього Положення.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1.3.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у своїй роботі керується принципами добровільності, гласності, рівноправності всіх членів, колегіальності, самоврядування для розвитку пізнавальної творчості студентів, забезпечення органічного зв’язку навчання та дослідної роботи, накопичення і примноження наукового потенціалу університету та виховання майбутніх науково-педагогічних кадрів.</w:t>
      </w:r>
    </w:p>
    <w:p w:rsidR="004A144A" w:rsidRPr="0026268B" w:rsidRDefault="004A144A" w:rsidP="004A144A">
      <w:pPr>
        <w:widowControl/>
        <w:tabs>
          <w:tab w:val="left" w:pos="1250"/>
        </w:tabs>
        <w:spacing w:line="360" w:lineRule="auto"/>
        <w:ind w:lef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1.4. 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Назва Товариства- </w:t>
      </w:r>
      <w:r w:rsidR="000C2E84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«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Студентський клуб аграрного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та освітнього консалтингу</w:t>
      </w:r>
      <w:r w:rsidR="000C2E84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»</w:t>
      </w:r>
      <w:r w:rsidRPr="0026268B">
        <w:rPr>
          <w:rFonts w:ascii="Times New Roman" w:hAnsi="Times New Roman" w:cs="Times New Roman"/>
          <w:sz w:val="28"/>
          <w:szCs w:val="28"/>
        </w:rPr>
        <w:t>.</w:t>
      </w:r>
    </w:p>
    <w:p w:rsidR="004A144A" w:rsidRPr="0026268B" w:rsidRDefault="004A144A" w:rsidP="004A144A">
      <w:pPr>
        <w:widowControl/>
        <w:tabs>
          <w:tab w:val="left" w:pos="1250"/>
        </w:tabs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1.4.1. Українською мовою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: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ab/>
        <w:t>Студентський клуб аграрного та освітнього консалтингу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гуманітарно</w:t>
      </w:r>
      <w:proofErr w:type="spellEnd"/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-педагогічного  Національного університету біоресурсів і природокористування України, скорочено: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НУБіП України</w:t>
      </w:r>
    </w:p>
    <w:p w:rsidR="004A144A" w:rsidRPr="0026268B" w:rsidRDefault="004A144A" w:rsidP="000C2E84">
      <w:pPr>
        <w:pStyle w:val="HTML"/>
        <w:spacing w:line="360" w:lineRule="auto"/>
        <w:ind w:firstLine="709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6268B">
        <w:rPr>
          <w:rFonts w:ascii="Times New Roman" w:hAnsi="Times New Roman" w:cs="Times New Roman"/>
          <w:sz w:val="28"/>
          <w:szCs w:val="28"/>
          <w:lang w:eastAsia="ru-RU"/>
        </w:rPr>
        <w:t xml:space="preserve">1.4.2. </w:t>
      </w:r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Англійською мовою: </w:t>
      </w:r>
      <w:proofErr w:type="spellStart"/>
      <w:r w:rsidR="00D739F8"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>Agrarian</w:t>
      </w:r>
      <w:proofErr w:type="spellEnd"/>
      <w:r w:rsidR="00D739F8"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ED3472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 xml:space="preserve">and education </w:t>
      </w:r>
      <w:proofErr w:type="spellStart"/>
      <w:r w:rsidR="00ED3472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konsulting</w:t>
      </w:r>
      <w:proofErr w:type="spellEnd"/>
      <w:r w:rsidR="00D739F8"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39F8"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>Student</w:t>
      </w:r>
      <w:proofErr w:type="spellEnd"/>
      <w:r w:rsidR="00D739F8"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39F8"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>Club</w:t>
      </w:r>
      <w:proofErr w:type="spellEnd"/>
      <w:r w:rsidR="00D739F8"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>of</w:t>
      </w:r>
      <w:proofErr w:type="spellEnd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>classical-pedagogical</w:t>
      </w:r>
      <w:proofErr w:type="spellEnd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>faculty</w:t>
      </w:r>
      <w:proofErr w:type="spellEnd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>National</w:t>
      </w:r>
      <w:proofErr w:type="spellEnd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>University</w:t>
      </w:r>
      <w:proofErr w:type="spellEnd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>of</w:t>
      </w:r>
      <w:proofErr w:type="spellEnd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>Life</w:t>
      </w:r>
      <w:proofErr w:type="spellEnd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>and</w:t>
      </w:r>
      <w:proofErr w:type="spellEnd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>Environmental</w:t>
      </w:r>
      <w:proofErr w:type="spellEnd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>Sciences</w:t>
      </w:r>
      <w:proofErr w:type="spellEnd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>of</w:t>
      </w:r>
      <w:proofErr w:type="spellEnd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>Ukraine</w:t>
      </w:r>
      <w:proofErr w:type="spellEnd"/>
      <w:r w:rsidRPr="0026268B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4A144A" w:rsidRDefault="000C2E84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1.5</w:t>
      </w:r>
      <w:r w:rsidR="004A144A"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="004A144A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="004A144A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працює у тісному взаємозв’язку з адміністрацією, всіма структурними підрозділами та громадськими організаціями університету.</w:t>
      </w:r>
    </w:p>
    <w:p w:rsidR="000C2E84" w:rsidRPr="000C2E84" w:rsidRDefault="000C2E84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4A144A" w:rsidRPr="0026268B" w:rsidRDefault="004A144A" w:rsidP="000C2E84">
      <w:pPr>
        <w:keepNext/>
        <w:keepLines/>
        <w:tabs>
          <w:tab w:val="left" w:pos="0"/>
          <w:tab w:val="left" w:pos="7938"/>
        </w:tabs>
        <w:spacing w:line="360" w:lineRule="auto"/>
        <w:ind w:right="-1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bookmarkStart w:id="2" w:name="bookmark30"/>
      <w:r w:rsidRPr="002626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2.   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ОСНОВНА МЕТА, ЗАВДАННЯ, ФУНКЦІЇ ТА НАПРЯМИ ДІЯЛЬНОСТІ</w:t>
      </w:r>
      <w:bookmarkEnd w:id="2"/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2.1. 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Метою діяльності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є всебічне сприяння розвитку студентської </w:t>
      </w:r>
      <w:r w:rsidR="00D739F8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активності й професіоналізму у галузі </w:t>
      </w:r>
      <w:r w:rsidR="000C2E84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освітніх послуг й </w:t>
      </w:r>
      <w:r w:rsidR="00D739F8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аграрного бізнесу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і професійних інтересів студентів.</w:t>
      </w:r>
    </w:p>
    <w:p w:rsidR="004A144A" w:rsidRPr="0026268B" w:rsidRDefault="004A144A" w:rsidP="004A144A">
      <w:pPr>
        <w:widowControl/>
        <w:spacing w:line="360" w:lineRule="auto"/>
        <w:ind w:lef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2.2.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Завданнями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є: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заохочення, підтримка та ініціювання самостійної </w:t>
      </w:r>
      <w:r w:rsidR="00D739F8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навчальної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роб</w:t>
      </w:r>
      <w:r w:rsidR="00D739F8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оти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студентів;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розповсюдження та популяризація наукових знань у студентському середовищі;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підвищення теоретичного рівня та практичної значущості </w:t>
      </w:r>
      <w:r w:rsidR="00D739F8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навчальної роботи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студентів;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="00D739F8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надання допомоги в отриманні практичних знань і навичо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сприяння обміну професійною інформацією між студентами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й майбутніми роботодавцями, а також між студентами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розширення теоретичного світогляду та наукової ерудиції студентів, а також виховання у них потреб і вміння постійно вдосконалювати власні знання та навички;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розвиток у студентів творчого мислення та підходу до вирішення практичних питань;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формування умов для розкриття 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навчально-дослідницького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потенціалу студентів;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пошук і підтримка талановитих студентів університету, надання їм усебічної допомоги;</w:t>
      </w:r>
    </w:p>
    <w:p w:rsidR="00F8614C" w:rsidRDefault="004A144A" w:rsidP="00F8614C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сприяння формуванню особистості 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студента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, сучасного 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фахівця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із</w:t>
      </w:r>
      <w:r w:rsidR="00F8614C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широким практичним світоглядом;</w:t>
      </w:r>
    </w:p>
    <w:p w:rsidR="00F8614C" w:rsidRDefault="00F8614C" w:rsidP="00F8614C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- с</w:t>
      </w:r>
      <w:r w:rsidRPr="00F8614C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творення необхідних умов для проходження навчальних і виробничих практик студентами </w:t>
      </w:r>
      <w:proofErr w:type="spellStart"/>
      <w:r w:rsidRPr="00F8614C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гуманітарно</w:t>
      </w:r>
      <w:proofErr w:type="spellEnd"/>
      <w:r w:rsidRPr="00F8614C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-педагогічного факультету, проходження екскурсій у відповідних закладах аграрної сфери; </w:t>
      </w:r>
    </w:p>
    <w:p w:rsidR="00F8614C" w:rsidRDefault="00F8614C" w:rsidP="00F8614C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- ф</w:t>
      </w:r>
      <w:r w:rsidRPr="00F8614C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ормування умінь і навичок в умовах виробництва на реально діючих моделях аграрних підприємств;</w:t>
      </w:r>
    </w:p>
    <w:p w:rsidR="00F8614C" w:rsidRPr="00F8614C" w:rsidRDefault="00F8614C" w:rsidP="00F8614C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- о</w:t>
      </w:r>
      <w:r w:rsidRPr="00F8614C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знайомлення з новинками та досягненнями, а також інноваційними технологіями в </w:t>
      </w:r>
      <w:proofErr w:type="spellStart"/>
      <w:r w:rsidRPr="00F8614C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агровиробничій</w:t>
      </w:r>
      <w:proofErr w:type="spellEnd"/>
      <w:r w:rsidRPr="00F8614C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сфері;</w:t>
      </w:r>
    </w:p>
    <w:p w:rsidR="00F8614C" w:rsidRPr="00F8614C" w:rsidRDefault="00F8614C" w:rsidP="00483D86">
      <w:pPr>
        <w:pStyle w:val="aa"/>
        <w:ind w:left="284"/>
        <w:jc w:val="both"/>
      </w:pPr>
      <w:r>
        <w:t>- сприяння вторинній зайнятості та працевлаштуванню студентів.</w:t>
      </w:r>
    </w:p>
    <w:p w:rsidR="004A144A" w:rsidRPr="0026268B" w:rsidRDefault="004A144A" w:rsidP="004A144A">
      <w:pPr>
        <w:widowControl/>
        <w:spacing w:line="360" w:lineRule="auto"/>
        <w:ind w:firstLine="680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 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2.3.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Напрямами діяльності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є: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сприяння організації студентських 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зустрічей із представниками аграрного бізнесу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залучення студентів до 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відвідування сучасних агарних підприємств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організація та проведення 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конкурсу проектних робіт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участь у організації та проведенні форумів і з’їздів, науково- практичних конференцій та симпозіумів, 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аграрних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семінарів і виставок;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інформування української та зарубіжної громадськості про свою діяльність;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створен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ня та підтримка Інтернет-сайту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57088D" w:rsidP="004A144A">
      <w:pPr>
        <w:widowControl/>
        <w:spacing w:line="360" w:lineRule="auto"/>
        <w:ind w:right="20" w:firstLine="680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="004A144A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збір, накопичення та розповсюдження інформації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про аграрні бізнес моделі</w:t>
      </w:r>
      <w:r w:rsidR="004A144A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залучення спонсорських коштів та благодійних внесків для підтримки та розвитку 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фахової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роботи студентів;</w:t>
      </w:r>
    </w:p>
    <w:p w:rsidR="0057088D" w:rsidRPr="0026268B" w:rsidRDefault="005746AE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-с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творення, підтримка благодійного фонду </w:t>
      </w:r>
      <w:r w:rsidR="00483D86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«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="00483D86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»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 метою використання  його благодійного потенціалу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і благодійних внесків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задля стимулювання навчальної і </w:t>
      </w:r>
      <w:r w:rsidR="00D35F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наукової, 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дослідниц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ької</w:t>
      </w:r>
      <w:r w:rsidR="00D35F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, та практичної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діяльності організатора</w:t>
      </w:r>
      <w:r w:rsidR="00D35F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учасників </w:t>
      </w:r>
      <w:r w:rsidR="00D35F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та інших людей дотичних до діяльності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  <w:r w:rsidR="0057088D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рекомендація найбільш активних членів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на наукову роботу.</w:t>
      </w:r>
    </w:p>
    <w:p w:rsidR="005746AE" w:rsidRPr="0026268B" w:rsidRDefault="005746AE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4A144A" w:rsidRPr="0026268B" w:rsidRDefault="004A144A" w:rsidP="00483D86">
      <w:pPr>
        <w:keepNext/>
        <w:keepLines/>
        <w:spacing w:line="360" w:lineRule="auto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bookmarkStart w:id="3" w:name="bookmark31"/>
      <w:r w:rsidRPr="002626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3.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СТРУКТУРА ТА КЕРІВНІ ОРГАНИ </w:t>
      </w:r>
      <w:bookmarkEnd w:id="3"/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3.1.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Структурними підрозділами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є:</w:t>
      </w:r>
    </w:p>
    <w:p w:rsidR="005746AE" w:rsidRPr="000C2E84" w:rsidRDefault="004A144A" w:rsidP="000C2E84">
      <w:pPr>
        <w:widowControl/>
        <w:spacing w:line="360" w:lineRule="auto"/>
        <w:ind w:firstLine="680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відділення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3.2.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Керівними органами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є:</w:t>
      </w:r>
    </w:p>
    <w:p w:rsidR="005746AE" w:rsidRPr="0026268B" w:rsidRDefault="00ED3472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- Організатор д</w:t>
      </w:r>
      <w:r w:rsidR="005746AE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оцент кафедри педагогіки НУБіП України </w:t>
      </w:r>
      <w:proofErr w:type="spellStart"/>
      <w:r w:rsidR="005746AE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Прохорчук</w:t>
      </w:r>
      <w:proofErr w:type="spellEnd"/>
      <w:r w:rsidR="005746AE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Олександр Михайлович</w:t>
      </w:r>
    </w:p>
    <w:p w:rsidR="004A144A" w:rsidRPr="0026268B" w:rsidRDefault="004A144A" w:rsidP="004A144A">
      <w:pPr>
        <w:widowControl/>
        <w:spacing w:line="360" w:lineRule="auto"/>
        <w:ind w:firstLine="680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="005746AE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Рада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, до якої входять:</w:t>
      </w:r>
    </w:p>
    <w:p w:rsidR="004A144A" w:rsidRPr="0026268B" w:rsidRDefault="004A144A" w:rsidP="004A144A">
      <w:pPr>
        <w:widowControl/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Symbol" w:hAnsi="Times New Roman" w:cs="Times New Roman"/>
          <w:color w:val="auto"/>
          <w:sz w:val="28"/>
          <w:szCs w:val="28"/>
          <w:lang w:eastAsia="ru-RU" w:bidi="ar-SA"/>
        </w:rPr>
        <w:t xml:space="preserve">-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голова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tabs>
          <w:tab w:val="left" w:pos="709"/>
        </w:tabs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- заступники голови (два);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ab/>
      </w:r>
    </w:p>
    <w:p w:rsidR="004A144A" w:rsidRPr="0026268B" w:rsidRDefault="004A144A" w:rsidP="004A144A">
      <w:pPr>
        <w:widowControl/>
        <w:spacing w:line="360" w:lineRule="auto"/>
        <w:ind w:left="709" w:hanging="2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Symbol" w:hAnsi="Times New Roman" w:cs="Times New Roman"/>
          <w:color w:val="auto"/>
          <w:sz w:val="28"/>
          <w:szCs w:val="28"/>
          <w:lang w:eastAsia="ru-RU" w:bidi="ar-SA"/>
        </w:rPr>
        <w:t xml:space="preserve">-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секретар;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4A144A" w:rsidRPr="0026268B" w:rsidRDefault="004A144A" w:rsidP="004A144A">
      <w:pPr>
        <w:widowControl/>
        <w:spacing w:line="360" w:lineRule="auto"/>
        <w:ind w:left="709" w:hanging="2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-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координатори основних напрямів роботи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</w:p>
    <w:p w:rsidR="004A144A" w:rsidRPr="0026268B" w:rsidRDefault="004A144A" w:rsidP="004A144A">
      <w:pPr>
        <w:widowControl/>
        <w:tabs>
          <w:tab w:val="left" w:pos="1335"/>
        </w:tabs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3.3.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Вищим керівним органом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є </w:t>
      </w:r>
      <w:r w:rsidR="00D35F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О</w:t>
      </w:r>
      <w:r w:rsidR="005746AE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рганізатор й Збори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 Делегати на Збори обираються на засіданн</w:t>
      </w:r>
      <w:r w:rsidR="005746AE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і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Члени Ради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останнього терміну повноважень включаються до складу делегатів поза зазначеною квотою.</w:t>
      </w:r>
      <w:r w:rsidR="00D35F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Організатор же може добровільно передати свою організаторську функцію іншому науковцю, або викладачу із наукової галузі, або системи ЗВО України шляхом письмової відмови від управління справами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="00D35F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Складання списків делегатів та їх інформування про участь здійснюється не менше, ніж за 14 днів до проведення Зборів. Делегати Зборів голосують особисто. Рішення на Зборах приймаються простою більшістю голосів.</w:t>
      </w:r>
    </w:p>
    <w:p w:rsidR="004A144A" w:rsidRPr="0026268B" w:rsidRDefault="004A144A" w:rsidP="004A144A">
      <w:pPr>
        <w:widowControl/>
        <w:spacing w:line="360" w:lineRule="auto"/>
        <w:ind w:lef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3.3.1.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Функції Зборів: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розглядати питання щодо внесення змін і доповнень до цього Положення</w:t>
      </w:r>
      <w:r w:rsidR="00D35F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 узгодженням із Організатором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lef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визначати напрями діяльності та затверджувати річний план роботи</w:t>
      </w:r>
    </w:p>
    <w:p w:rsidR="004A144A" w:rsidRPr="0026268B" w:rsidRDefault="00ED3472" w:rsidP="004A144A">
      <w:pPr>
        <w:widowControl/>
        <w:spacing w:line="360" w:lineRule="auto"/>
        <w:ind w:left="20" w:firstLine="680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="004A144A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lef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обирати та звільняти членів Ради;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обирати та звільняти голову Ради, заслуховувати його звіт про діяльність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та приймати рішення щодо якості його роботи, а також методів її вдосконалення;</w:t>
      </w:r>
    </w:p>
    <w:p w:rsidR="004A144A" w:rsidRPr="0026268B" w:rsidRDefault="004A144A" w:rsidP="004A144A">
      <w:pPr>
        <w:widowControl/>
        <w:spacing w:line="360" w:lineRule="auto"/>
        <w:ind w:lef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заслуховувати звіт про роботу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="00D35F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поточний рік;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затверджують зразки звітно-облікової документації та інших реквізитів.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3.3.2. 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Збори можуть збиратись у черговому або позачерговому порядку. Чергові Збори скликаються один раз на рік. Позачергові Збори можуть бути скликані Радою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в разі нагальної потреби або на вимогу не менше двох третин від загальної кількості членів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протягом одного календарного місяця.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3.3.3. 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Головує на Зборах Голова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, а в разі його відсутності або припинення повноважень, заступник голови Ради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3.3.4. 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Секретар Ради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виконує функції секретаря Зборів і фіксує їх хід протоколом. Протокол Зборів підписується головою та секретарем Зборів, і його копія направляється до адміністрації факультету.</w:t>
      </w:r>
    </w:p>
    <w:p w:rsidR="004A144A" w:rsidRPr="0026268B" w:rsidRDefault="004A144A" w:rsidP="004A144A">
      <w:pPr>
        <w:widowControl/>
        <w:spacing w:line="360" w:lineRule="auto"/>
        <w:ind w:lef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3.4. 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Рада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3 .4.1. Рада </w:t>
      </w:r>
      <w:r w:rsidR="00EC4A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та Організатор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є вищим керівним та виконавчим органом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в період між Зборами. Рада обирається Зборами на термін повноважень один рік і не повинна перевищувати 15 членів </w:t>
      </w:r>
      <w:r w:rsidR="00EC4A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Клубу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. Структуру Ради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визначає голова Ради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 погодженням із </w:t>
      </w:r>
      <w:r w:rsidR="00EC4A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Організатором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і членами Ради.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3.4.2. 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Рада в межах своєї компетенції функціонує як </w:t>
      </w:r>
      <w:r w:rsidR="00EC4A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навчально-організаційний орган</w:t>
      </w:r>
      <w:r w:rsidR="009F3FE8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при завідувачі кафедри педагогіки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3.4.3. 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Членами Ради можуть бути члени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, які були прийняті до складу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не менше як за рік до календарної дати проведення засідання Зборів, активно беруть участь у діяльності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, займаються </w:t>
      </w:r>
      <w:r w:rsidR="00EC4A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навчальною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роботою.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3.4.4. 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Члени Ради </w:t>
      </w:r>
      <w:r w:rsidR="00EC4A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Клубу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обираються шляхом таємного голосування простою більшістю голосів.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3.4.5. 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До складу Ради входять: голова, заступники голови, секретар, координатори основних напрямків роботи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3.4.6. 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Рада уповноважена приймати рішення простою більшістю голосів осіб, які беруть участь у голосуванні, за наявності не менше 2/3 від загального складу членів Ради. При рівності голосів вирішальним є голос Голови</w:t>
      </w:r>
      <w:r w:rsidR="00EC4A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, й Організатора,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3.4.7. 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У виключних випадках за відсутності можливості термінового скликання Ради рішення приймає голова Ради та </w:t>
      </w:r>
      <w:r w:rsidR="00EC4A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Організатор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3.4.8.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Функції Ради: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керує роботою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у період між Зборами;</w:t>
      </w:r>
    </w:p>
    <w:p w:rsidR="004A144A" w:rsidRPr="0026268B" w:rsidRDefault="004A144A" w:rsidP="00EC4AD0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організовує та проводить заходи, передбачені планом роботи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висуває кандидатури з метою відрядження для участі в конференціях, конкурсах тощо;</w:t>
      </w:r>
    </w:p>
    <w:p w:rsidR="004A144A" w:rsidRPr="0026268B" w:rsidRDefault="00EC4AD0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-</w:t>
      </w:r>
      <w:r w:rsidR="004A144A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налагоджує співробітництво з громадськими об'єднаннями, установами, підприємствами, зарубіжними установами та організаціями для виконання завдань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="004A144A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згідно з цим Положенням;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налагоджує взаємодію з іншими </w:t>
      </w:r>
      <w:r w:rsidR="00EC4A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Клубами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та товариствами університету та зі структурами студентського самоврядування університету;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розглядає питання, що вино</w:t>
      </w:r>
      <w:r w:rsidR="00EC4A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сяться на обговорення членами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рекомендує членів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="00EC4A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на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роботу після закінчення університету;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висвітлює роботу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у засобах масової інформації;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підтримує зв’язки з випускниками - членами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="00EC4A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підтримує зв'язки із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C4AD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клубами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вищих навчальних закладів України та інших країн.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3.4.9. 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Рада має право: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визначати відповідно до цілей та завдань цього Положення основні напрямки діяльності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заслуховувати та обговорювати звіти Голови та членів Ради про їх діяльність між засіданнями;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ухвалювати резолюції, звернення та інші необхідні документи;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приймати рішення про прийом до Ради нових членів та виключення членів із Ради в період між Зборами</w:t>
      </w:r>
    </w:p>
    <w:p w:rsidR="004A144A" w:rsidRPr="0026268B" w:rsidRDefault="004A144A" w:rsidP="004A144A">
      <w:pPr>
        <w:widowControl/>
        <w:tabs>
          <w:tab w:val="left" w:pos="1560"/>
        </w:tabs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3.4.10. 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Рішення Ради оформлюються у вигляді постанов або протокольних рішень.</w:t>
      </w:r>
    </w:p>
    <w:p w:rsidR="004A144A" w:rsidRPr="0026268B" w:rsidRDefault="004A144A" w:rsidP="004A144A">
      <w:pPr>
        <w:widowControl/>
        <w:tabs>
          <w:tab w:val="left" w:pos="1560"/>
        </w:tabs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3.4.11. 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Обов’язки та повноваження членів Ради визначаються відповідними посадовими інструкціями, які приймаються Зборами та затверджуються </w:t>
      </w:r>
      <w:r w:rsidR="009F3FE8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завідувачем кафедри педагогіки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4A144A" w:rsidRPr="0026268B" w:rsidRDefault="004A144A" w:rsidP="004A144A">
      <w:pPr>
        <w:widowControl/>
        <w:tabs>
          <w:tab w:val="left" w:pos="1560"/>
        </w:tabs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3.4.12.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Рада може збиратися на чергові та позачергові засідання. Чергові засідання відбуваються не рідше 1 разу на місяць. Позачергові засідання скликаються за вимогою наукового керівника, голови Ради або не менш, як 2/3 членів Ради.</w:t>
      </w:r>
    </w:p>
    <w:p w:rsidR="004A144A" w:rsidRPr="0026268B" w:rsidRDefault="004A144A" w:rsidP="004A144A">
      <w:pPr>
        <w:widowControl/>
        <w:tabs>
          <w:tab w:val="left" w:pos="1560"/>
        </w:tabs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3.4.13. 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Засідання Ради є відкритими для всіх членів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та уповноважених представників факультету.</w:t>
      </w:r>
    </w:p>
    <w:p w:rsidR="004A144A" w:rsidRPr="0026268B" w:rsidRDefault="004A144A" w:rsidP="004A144A">
      <w:pPr>
        <w:widowControl/>
        <w:tabs>
          <w:tab w:val="left" w:pos="1560"/>
        </w:tabs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3.4.14. 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Члени Ради, які займаються організацією конференції, на час її підготовки та проведення, можуть бути звільнені від занять за поданням Голови та </w:t>
      </w:r>
      <w:r w:rsidR="009F3FE8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Організатора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із погодженням з деканом факультету, навчальною частиною та науковою частиною університету.</w:t>
      </w:r>
    </w:p>
    <w:p w:rsidR="004A144A" w:rsidRPr="0026268B" w:rsidRDefault="004A144A" w:rsidP="004A144A">
      <w:pPr>
        <w:widowControl/>
        <w:tabs>
          <w:tab w:val="left" w:pos="1560"/>
        </w:tabs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3.4.15. 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Член Ради може бути усунений від виконання своїх обов’язків у наступних випадках:</w:t>
      </w:r>
    </w:p>
    <w:p w:rsidR="004A144A" w:rsidRPr="0026268B" w:rsidRDefault="004A144A" w:rsidP="004A144A">
      <w:pPr>
        <w:widowControl/>
        <w:tabs>
          <w:tab w:val="left" w:pos="993"/>
        </w:tabs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 власним бажанням на підставі письмової заяви;</w:t>
      </w:r>
    </w:p>
    <w:p w:rsidR="004A144A" w:rsidRPr="0026268B" w:rsidRDefault="004A144A" w:rsidP="004A144A">
      <w:pPr>
        <w:widowControl/>
        <w:tabs>
          <w:tab w:val="left" w:pos="993"/>
        </w:tabs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за рішенням Ради у разі порушення норм цього Положення, неналежного виконання або невиконання своїх посадових обов'язків;</w:t>
      </w:r>
    </w:p>
    <w:p w:rsidR="004A144A" w:rsidRPr="0026268B" w:rsidRDefault="004A144A" w:rsidP="004A144A">
      <w:pPr>
        <w:widowControl/>
        <w:tabs>
          <w:tab w:val="left" w:pos="993"/>
        </w:tabs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у разі дій, що завдають шкоди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та факуль</w:t>
      </w:r>
      <w:r w:rsidR="009F3FE8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тет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у або підривають їх авторитет;</w:t>
      </w:r>
    </w:p>
    <w:p w:rsidR="004A144A" w:rsidRPr="0026268B" w:rsidRDefault="004A144A" w:rsidP="004A144A">
      <w:pPr>
        <w:widowControl/>
        <w:tabs>
          <w:tab w:val="left" w:pos="993"/>
        </w:tabs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у випадку пропуску понад трьох засідань Ради без письмового попередження заздалегідь.</w:t>
      </w:r>
    </w:p>
    <w:p w:rsidR="009F3FE8" w:rsidRPr="0026268B" w:rsidRDefault="009F3FE8" w:rsidP="004A144A">
      <w:pPr>
        <w:widowControl/>
        <w:tabs>
          <w:tab w:val="left" w:pos="993"/>
        </w:tabs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- з подачі Організатора у випадку виявлення ним неприйнятних дій членом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4A144A" w:rsidRPr="0026268B" w:rsidRDefault="004A144A" w:rsidP="004A144A">
      <w:pPr>
        <w:widowControl/>
        <w:tabs>
          <w:tab w:val="left" w:pos="1284"/>
        </w:tabs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3.5. </w:t>
      </w:r>
      <w:r w:rsidR="009F3FE8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Голова Ради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3.5.1.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Голова Ради (далі - Голова) обирається з членів Ради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="009F3FE8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Зборами шляхом ві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дкритого голосування простою більшістю голосів на термін повноважень один рік.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3.5.2. 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Кандидатури на посаду Голови можуть висуватися Радою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="009F3FE8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кафедрою педагогіки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або в порядку самовисунення.</w:t>
      </w:r>
    </w:p>
    <w:p w:rsidR="00B0113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3.5.3.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Кандидатом на посаду Голови може бути член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="009F3FE8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якого було прийнято до складу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не менше, як за рік до календарної дати проведення засідання (як чергового, так і позачергового) Зборів та проявив здібності до наукової та організаційної роботи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3.5.4. 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Голова може бути звільнений з посади рішенням Ради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, яке виноситься на розгляд Зборів і приймається таємним голосуванням простою більшістю голосів.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3.5.5.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Голова Ради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: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репрезентує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у стосунках з керівними органами університету, державними та громадськими організаціями, установами та підприємствами усіх форм власності, як в Україні, так і за її межами;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 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має право підпису док</w:t>
      </w:r>
      <w:r w:rsidR="00B0113A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ументів, які стосуються роботи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виносить рішення разом із </w:t>
      </w:r>
      <w:r w:rsidR="00B0113A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Організатором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здійснює оперативний контроль за діяльністю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та виконанням рішень Ради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видає розпорядження з поточних питань;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головує на засіданнях Зборів та Ради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 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представляє на Зборах річний план роботи та звіт про діяльність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 поточний рік;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звітує про роботу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на засіданнях </w:t>
      </w:r>
      <w:r w:rsidR="00B0113A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кафедри педагогіки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здійснює іншу діяльність в межах наданих йому повноважень.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3.5.6. 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У разі тимчасової неможливості виконання Головою покладених на нього обов’язків, останній має право на цей час передати свої повноваження заступнику голови або одному із координаторів Ради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 Зазначене не стосується абзацу третього п. 3.5.5.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3.6. 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Заступник Голови виконує обов’язки голови за його відсутності відповідно повноваженням Голови згідно Положення.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3.7. 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Секретар Ради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: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здійснює оформлення та упорядкування обліково-звітної документації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веде діловодство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засвідчує документи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здійснює організацію підготовки, ухвалення рішень та доведення їх до безпосередніх виконавців;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контролює регламент проведення Зборів, засідань Ради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та інших заходів.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3.8. 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Координатор Ради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: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здійснює заходи щодо удосконалення певного виду діяльності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встановлює поточні завдання та контролює їх виконання;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організовує збір інформації відповідно до напряму діяльності;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у межах наданих повноважень здійснює взаємодію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 відповідними структурними підрозділами університету;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 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звітується перед Радою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щодо виконаної роботи.</w:t>
      </w:r>
    </w:p>
    <w:p w:rsidR="004A144A" w:rsidRPr="0026268B" w:rsidRDefault="004A144A" w:rsidP="004A144A">
      <w:pPr>
        <w:keepNext/>
        <w:keepLines/>
        <w:tabs>
          <w:tab w:val="left" w:pos="3654"/>
        </w:tabs>
        <w:spacing w:line="360" w:lineRule="auto"/>
        <w:ind w:hanging="19"/>
        <w:jc w:val="center"/>
        <w:outlineLvl w:val="5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bookmarkStart w:id="4" w:name="bookmark32"/>
      <w:r w:rsidRPr="002626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lastRenderedPageBreak/>
        <w:t xml:space="preserve">4. 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ЧЛЕНСТВО В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bookmarkEnd w:id="4"/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4.1. 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Членство в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здійснюється на добровільних засадах і є індивідуальним.</w:t>
      </w:r>
    </w:p>
    <w:p w:rsidR="00391A20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4.2. 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Членом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може стати студент Університету з моменту вступу до моменту закінчення університету, який визнає це Положення, активно бере участь у </w:t>
      </w:r>
      <w:r w:rsidR="00391A2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навчально-організаційній діяльності.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4.3. 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Прийом у члени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проводиться Радою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простою більшістю голосів на підставі письмової анкети та заяви студента, який вступає, та рекомендації завідувача </w:t>
      </w:r>
      <w:r w:rsidR="00391A2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кафедри педагогіки НУБіП України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4A144A" w:rsidRPr="0026268B" w:rsidRDefault="004A144A" w:rsidP="004A144A">
      <w:pPr>
        <w:widowControl/>
        <w:spacing w:line="360" w:lineRule="auto"/>
        <w:ind w:lef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4.4.Членство в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припиняється у випадку:</w:t>
      </w:r>
    </w:p>
    <w:p w:rsidR="004A144A" w:rsidRPr="0026268B" w:rsidRDefault="004A144A" w:rsidP="004A144A">
      <w:pPr>
        <w:widowControl/>
        <w:spacing w:line="360" w:lineRule="auto"/>
        <w:ind w:lef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 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виходу з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 власним бажанням;</w:t>
      </w:r>
    </w:p>
    <w:p w:rsidR="004A144A" w:rsidRPr="0026268B" w:rsidRDefault="004A144A" w:rsidP="004A144A">
      <w:pPr>
        <w:widowControl/>
        <w:spacing w:line="360" w:lineRule="auto"/>
        <w:ind w:lef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порушення цього Положення;</w:t>
      </w:r>
    </w:p>
    <w:p w:rsidR="004A144A" w:rsidRPr="0026268B" w:rsidRDefault="004A144A" w:rsidP="004A144A">
      <w:pPr>
        <w:widowControl/>
        <w:spacing w:line="360" w:lineRule="auto"/>
        <w:ind w:lef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</w:t>
      </w:r>
      <w:r w:rsidR="000C2E84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кінчення навчання в університеті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lef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дій, що завдають шкоди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та університету або підривають їх авторитет.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4.5. 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Рішення про припинення членства в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приймається Радою простою більшістю голосів.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4.6. 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Без дозволу Ради</w:t>
      </w:r>
      <w:r w:rsidR="00391A2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, чи Організатора,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або Голови члени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не уповноважені представляти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на будь-якому рівні, укладати угоди від імені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4A144A" w:rsidRPr="0026268B" w:rsidRDefault="004A144A" w:rsidP="004A144A">
      <w:pPr>
        <w:widowControl/>
        <w:spacing w:line="360" w:lineRule="auto"/>
        <w:ind w:left="20"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4.7.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Почесне членство в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існує з метою відзначення </w:t>
      </w:r>
      <w:r w:rsidR="00391A2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навчальних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досягнень членів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, які вибувають з нього у зв’язку із закінченням навчання в університету, а також студентів та молодих вчених інших вищих навчальних закладів України та іноземних країн.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4.8.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Почесне членство зберігається за відзначеною особою довічно, він має право голосу на Зборах.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4.9. 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Почесним членам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видаються документи зразків, прийнятих Радою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за погодженням з </w:t>
      </w:r>
      <w:r w:rsidR="00391A2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Організатором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та затверджених </w:t>
      </w:r>
      <w:r w:rsidR="00391A2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кафедрою педагогіки НУБіП України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391A20" w:rsidRPr="0026268B" w:rsidRDefault="00391A20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4A144A" w:rsidRPr="0026268B" w:rsidRDefault="004A144A" w:rsidP="004A144A">
      <w:pPr>
        <w:keepNext/>
        <w:keepLines/>
        <w:tabs>
          <w:tab w:val="left" w:pos="2422"/>
        </w:tabs>
        <w:spacing w:line="360" w:lineRule="auto"/>
        <w:ind w:left="2040" w:firstLine="680"/>
        <w:jc w:val="both"/>
        <w:outlineLvl w:val="5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bookmarkStart w:id="5" w:name="bookmark33"/>
      <w:r w:rsidRPr="002626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5. 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ПРАВА ТА ОБОВ’ЯЗКИ ЧЛЕНІВ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bookmarkEnd w:id="5"/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5.1.Члени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мають право: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брати участь у роботі всіх заходів, які проводить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обговорювати питання діяльності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та вносити пропозиції щодо вдосконалення його роботи;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на представництво власних інтересів з боку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в керівних органах університету;</w:t>
      </w:r>
    </w:p>
    <w:p w:rsidR="004A144A" w:rsidRPr="0026268B" w:rsidRDefault="004A144A" w:rsidP="004A144A">
      <w:pPr>
        <w:widowControl/>
        <w:spacing w:line="360" w:lineRule="auto"/>
        <w:ind w:right="20"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представляти на конкурсній основі результати своєї </w:t>
      </w:r>
      <w:r w:rsidR="00391A20"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діяльності 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у друкованих виданнях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обирати та бути обраними до керівних органів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 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отримувати методичну та інформаційну допомогу від членів Ради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бути рекомендованими на наукову роботу;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 бути рекомендованими до подання на нагородження преміями, стипендіями, подяками, державними нагородами та іншими видами відзнак і нагород відповідно до чинного законодавства та Статуту університету.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5.2.  Члени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зобов’язані: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 дотримуватись цього Положення;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   брати участь в роботі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регулярно відвідувати засідання Ради;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 проводити </w:t>
      </w:r>
      <w:r w:rsidR="00391A20"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навчально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-дослідну роботу, виступати з доповідями на засіданнях Гуртків, всеукраїнських і міжнародних наукових форумах;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 виконувати рішення керівних органів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адміністрації університету;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  не порушувати конфіденційності правової та іншої інформації, пов’язаної з діяльністю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 надавати необхідну допомогу в проведенні заходів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  звітувати про виконану на</w:t>
      </w:r>
      <w:r w:rsidR="00391A20"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вчальну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організаційну роботу на вимогу керівних органів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  пропагувати діяльність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сприяти підвищенню авторитету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університету.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5.3. Почесні члени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мають ті ж самі права, які визначені для членів товариства в п. 5.1. цього Положення, окрім права бути обраними до керівних органів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6" w:name="bookmark34"/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6.   СПІВПРАЦЯ З ПІДРОЗДІЛАМИ УНІВЕРСИТЕТУ</w:t>
      </w:r>
      <w:bookmarkEnd w:id="6"/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6.1.  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активно підтримує зв’язки </w:t>
      </w:r>
      <w:r w:rsidR="00391A20"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 Радою молодих вчених, органами студентського самоврядування та профспілковим комітетом студентів університету.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6.2. 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може виконувати спільні проекти відповідно до завдань, зумовлених цим Положенням, та співпрацювати з ними.</w:t>
      </w:r>
    </w:p>
    <w:p w:rsidR="00391A20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6.3. Голова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входить до складу студентської ради університету. 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6.4. 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координує свою роботу з профспілковим комітетом студентів через голову профспілкового комітету студентів факультету, який сприяє організаційно- методичній діяльності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у межах наданих йому повноважень та співпрацює у тісному зв’язку з відповідним координатором Ради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7" w:name="bookmark35"/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7.   ДРУКОВАНІ ВИДАННЯ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bookmarkEnd w:id="7"/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7.1.  Друкованими виданнями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є тези та збірки матеріалів науково- практичних конференцій, з’їздів, симпозіумів, семінарів.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7.2. Рішення щодо публікацій друкованих видань приймається Радою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 погодженням з </w:t>
      </w:r>
      <w:r w:rsidR="00391A20"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Організатором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="00391A20"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завідувачем кафедри педагогіки НУБіП України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8" w:name="bookmark36"/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8.   ФІНАНСОВІ КОШТИ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bookmarkEnd w:id="8"/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8.1.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не виконує фінансових функцій.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8.2. Фінансування матеріальних витрат, пов’язаних з роботою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здійснюється відповідно до кошторису університету, затвердженого Міністерством культури України, за рахуно</w:t>
      </w:r>
      <w:r w:rsidR="00483D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 коштів, що плануються універси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тетом, в тому числі 5% на діяльність студентського самоврядування: на виконання науково-дослідних студентських робіт і на проведення науково-практичних конференцій студентів і молодих вчених. Витрати коштів здійснюються за рішенням студентської ради університету.</w:t>
      </w:r>
    </w:p>
    <w:p w:rsidR="00391A20" w:rsidRPr="0026268B" w:rsidRDefault="00391A20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8.3. Розпорядник благодійного фонду </w:t>
      </w:r>
      <w:r w:rsidR="00483D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«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="00483D8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»</w:t>
      </w:r>
      <w:r w:rsidRPr="0026268B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 xml:space="preserve"> може займатися благодійністю у межах коштів отриманих від благодійних внесків на власний розсуд з метою підтримки діяльності членів, Голови, або Організатора </w:t>
      </w:r>
      <w:r w:rsidR="00ED3472">
        <w:rPr>
          <w:rFonts w:ascii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 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9" w:name="bookmark37"/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9. ЗАБЕЗПЕЧЕННЯ ДІЯЛЬНОСТІ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bookmarkEnd w:id="9"/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9.1.  Для забезпечення діяльності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університет створює необхідні умови для його ефективної діяльності.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9.2. Всі структурні підрозділи університету всебічно сприяють найповнішому інформаційному забезпеченню та діяльності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відповідно до Положення.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bookmarkStart w:id="10" w:name="bookmark38"/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10.  ПРИПИНЕННЯ ДІЯЛЬНОСТІ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bookmarkEnd w:id="10"/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10.1.  Діяльність </w:t>
      </w:r>
      <w:r w:rsidR="00ED347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КАТОК</w:t>
      </w: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може бути припинена:</w:t>
      </w:r>
    </w:p>
    <w:p w:rsidR="004A144A" w:rsidRPr="0026268B" w:rsidRDefault="004A144A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рішенням Зборів.</w:t>
      </w:r>
    </w:p>
    <w:p w:rsidR="009819ED" w:rsidRPr="0026268B" w:rsidRDefault="009819ED" w:rsidP="004A144A">
      <w:pPr>
        <w:widowControl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6268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рішенням Організатора.</w:t>
      </w:r>
    </w:p>
    <w:p w:rsidR="00F9388F" w:rsidRDefault="00501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Сторінка клубу на сайті кафедри: </w:t>
      </w:r>
      <w:r w:rsidRPr="00501B5F">
        <w:rPr>
          <w:rFonts w:ascii="Times New Roman" w:hAnsi="Times New Roman" w:cs="Times New Roman"/>
          <w:sz w:val="28"/>
          <w:szCs w:val="28"/>
        </w:rPr>
        <w:t>https://nubip.edu.ua/node/6180/21</w:t>
      </w:r>
    </w:p>
    <w:p w:rsidR="00483D86" w:rsidRDefault="00483D86">
      <w:pPr>
        <w:rPr>
          <w:rFonts w:ascii="Times New Roman" w:hAnsi="Times New Roman" w:cs="Times New Roman"/>
          <w:sz w:val="28"/>
          <w:szCs w:val="28"/>
        </w:rPr>
      </w:pPr>
    </w:p>
    <w:p w:rsidR="00483D86" w:rsidRDefault="00483D86">
      <w:pPr>
        <w:rPr>
          <w:rFonts w:ascii="Times New Roman" w:hAnsi="Times New Roman" w:cs="Times New Roman"/>
          <w:sz w:val="28"/>
          <w:szCs w:val="28"/>
        </w:rPr>
      </w:pPr>
    </w:p>
    <w:p w:rsidR="00483D86" w:rsidRDefault="00483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Організатор доцент кафедри </w:t>
      </w:r>
    </w:p>
    <w:p w:rsidR="00483D86" w:rsidRPr="0026268B" w:rsidRDefault="00483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Прохорчук</w:t>
      </w:r>
      <w:proofErr w:type="spellEnd"/>
    </w:p>
    <w:sectPr w:rsidR="00483D86" w:rsidRPr="0026268B" w:rsidSect="00056424">
      <w:pgSz w:w="11907" w:h="16840" w:code="9"/>
      <w:pgMar w:top="851" w:right="851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4A"/>
    <w:rsid w:val="00056424"/>
    <w:rsid w:val="000A54DE"/>
    <w:rsid w:val="000C2E84"/>
    <w:rsid w:val="0026268B"/>
    <w:rsid w:val="00305B95"/>
    <w:rsid w:val="00391A20"/>
    <w:rsid w:val="003A71BB"/>
    <w:rsid w:val="00483D86"/>
    <w:rsid w:val="004A144A"/>
    <w:rsid w:val="00501B5F"/>
    <w:rsid w:val="0057088D"/>
    <w:rsid w:val="005746AE"/>
    <w:rsid w:val="007F217D"/>
    <w:rsid w:val="009819ED"/>
    <w:rsid w:val="009F3FE8"/>
    <w:rsid w:val="00B0113A"/>
    <w:rsid w:val="00D35FD0"/>
    <w:rsid w:val="00D739F8"/>
    <w:rsid w:val="00EC4AD0"/>
    <w:rsid w:val="00ED3472"/>
    <w:rsid w:val="00F81BA4"/>
    <w:rsid w:val="00F8614C"/>
    <w:rsid w:val="00F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B294"/>
  <w15:chartTrackingRefBased/>
  <w15:docId w15:val="{277ACCE6-586F-439F-BC2A-71158144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14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144A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144A"/>
    <w:pPr>
      <w:shd w:val="clear" w:color="auto" w:fill="FFFFFF"/>
      <w:spacing w:before="120" w:line="226" w:lineRule="exact"/>
      <w:ind w:hanging="6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D739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739F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annotation reference"/>
    <w:basedOn w:val="a0"/>
    <w:uiPriority w:val="99"/>
    <w:semiHidden/>
    <w:unhideWhenUsed/>
    <w:rsid w:val="00391A2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1A2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1A20"/>
    <w:rPr>
      <w:rFonts w:ascii="Courier New" w:eastAsia="Courier New" w:hAnsi="Courier New" w:cs="Courier New"/>
      <w:color w:val="000000"/>
      <w:sz w:val="20"/>
      <w:szCs w:val="20"/>
      <w:lang w:eastAsia="uk-UA" w:bidi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1A2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1A20"/>
    <w:rPr>
      <w:rFonts w:ascii="Courier New" w:eastAsia="Courier New" w:hAnsi="Courier New" w:cs="Courier New"/>
      <w:b/>
      <w:bCs/>
      <w:color w:val="000000"/>
      <w:sz w:val="20"/>
      <w:szCs w:val="20"/>
      <w:lang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391A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A20"/>
    <w:rPr>
      <w:rFonts w:ascii="Segoe UI" w:eastAsia="Courier New" w:hAnsi="Segoe UI" w:cs="Segoe UI"/>
      <w:color w:val="000000"/>
      <w:sz w:val="18"/>
      <w:szCs w:val="18"/>
      <w:lang w:eastAsia="uk-UA" w:bidi="uk-UA"/>
    </w:rPr>
  </w:style>
  <w:style w:type="paragraph" w:styleId="aa">
    <w:name w:val="List Paragraph"/>
    <w:basedOn w:val="a"/>
    <w:uiPriority w:val="34"/>
    <w:qFormat/>
    <w:rsid w:val="00F8614C"/>
    <w:pPr>
      <w:widowControl/>
      <w:spacing w:after="160" w:line="259" w:lineRule="auto"/>
      <w:ind w:left="720"/>
      <w:contextualSpacing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11805</Words>
  <Characters>6730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Prokhorchuk</dc:creator>
  <cp:keywords/>
  <dc:description/>
  <cp:lastModifiedBy>Oleksandr Prokhorchuk</cp:lastModifiedBy>
  <cp:revision>6</cp:revision>
  <dcterms:created xsi:type="dcterms:W3CDTF">2019-11-29T09:05:00Z</dcterms:created>
  <dcterms:modified xsi:type="dcterms:W3CDTF">2020-05-18T08:35:00Z</dcterms:modified>
</cp:coreProperties>
</file>