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19" w:rsidRDefault="004F2793">
      <w:pPr>
        <w:pStyle w:val="a3"/>
        <w:ind w:left="3565" w:right="3338"/>
        <w:jc w:val="center"/>
      </w:pPr>
      <w:r>
        <w:t>Інформація про аспіранта</w:t>
      </w:r>
    </w:p>
    <w:p w:rsidR="00122A19" w:rsidRDefault="00122A19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357"/>
        <w:gridCol w:w="7459"/>
      </w:tblGrid>
      <w:tr w:rsidR="00122A19">
        <w:trPr>
          <w:trHeight w:val="2590"/>
        </w:trPr>
        <w:tc>
          <w:tcPr>
            <w:tcW w:w="2357" w:type="dxa"/>
          </w:tcPr>
          <w:p w:rsidR="00122A19" w:rsidRDefault="009260C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6695" cy="173799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9" w:type="dxa"/>
          </w:tcPr>
          <w:p w:rsidR="00122A19" w:rsidRDefault="00122A19">
            <w:pPr>
              <w:pStyle w:val="TableParagraph"/>
              <w:ind w:left="0"/>
              <w:rPr>
                <w:b/>
              </w:rPr>
            </w:pPr>
          </w:p>
          <w:p w:rsidR="00122A19" w:rsidRDefault="00122A19">
            <w:pPr>
              <w:pStyle w:val="TableParagraph"/>
              <w:ind w:left="0"/>
              <w:rPr>
                <w:b/>
              </w:rPr>
            </w:pPr>
          </w:p>
          <w:p w:rsidR="00122A19" w:rsidRDefault="00122A1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22A19" w:rsidRPr="006B4E3B" w:rsidRDefault="006B4E3B">
            <w:pPr>
              <w:pStyle w:val="TableParagraph"/>
              <w:ind w:left="112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Сіненко</w:t>
            </w:r>
          </w:p>
          <w:p w:rsidR="00122A19" w:rsidRDefault="006B4E3B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Богдан Вікторович</w:t>
            </w:r>
          </w:p>
          <w:p w:rsidR="00122A19" w:rsidRDefault="00122A1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B4E3B" w:rsidRPr="006B4E3B" w:rsidRDefault="0042532D" w:rsidP="006B4E3B">
            <w:pPr>
              <w:pStyle w:val="TableParagraph"/>
              <w:ind w:left="112"/>
              <w:rPr>
                <w:color w:val="0000FF"/>
                <w:sz w:val="20"/>
                <w:u w:val="single" w:color="0000FF"/>
              </w:rPr>
            </w:pPr>
            <w:hyperlink r:id="rId5" w:history="1">
              <w:r w:rsidR="006B4E3B" w:rsidRPr="00A537AD">
                <w:rPr>
                  <w:rStyle w:val="a5"/>
                  <w:sz w:val="20"/>
                  <w:u w:color="0000FF"/>
                </w:rPr>
                <w:t>bogdan.sinenko@nubip.edu.ua</w:t>
              </w:r>
            </w:hyperlink>
          </w:p>
        </w:tc>
      </w:tr>
      <w:tr w:rsidR="00122A19">
        <w:trPr>
          <w:trHeight w:val="459"/>
        </w:trPr>
        <w:tc>
          <w:tcPr>
            <w:tcW w:w="2357" w:type="dxa"/>
          </w:tcPr>
          <w:p w:rsidR="00122A19" w:rsidRDefault="004F2793"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Кафедра</w:t>
            </w:r>
          </w:p>
        </w:tc>
        <w:tc>
          <w:tcPr>
            <w:tcW w:w="7459" w:type="dxa"/>
          </w:tcPr>
          <w:p w:rsidR="00122A19" w:rsidRDefault="006B4E3B">
            <w:pPr>
              <w:pStyle w:val="TableParagraph"/>
              <w:spacing w:before="111"/>
              <w:ind w:left="112"/>
              <w:rPr>
                <w:sz w:val="20"/>
              </w:rPr>
            </w:pPr>
            <w:r w:rsidRPr="006B4E3B">
              <w:rPr>
                <w:sz w:val="20"/>
              </w:rPr>
              <w:t>загальної екології, радіобіології та безпеки життєдіяльності</w:t>
            </w:r>
          </w:p>
        </w:tc>
      </w:tr>
      <w:tr w:rsidR="00122A19">
        <w:trPr>
          <w:trHeight w:val="344"/>
        </w:trPr>
        <w:tc>
          <w:tcPr>
            <w:tcW w:w="2357" w:type="dxa"/>
          </w:tcPr>
          <w:p w:rsidR="00122A19" w:rsidRDefault="004F2793">
            <w:pPr>
              <w:pStyle w:val="TableParagraph"/>
              <w:spacing w:before="110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Науковий керівник</w:t>
            </w:r>
          </w:p>
        </w:tc>
        <w:tc>
          <w:tcPr>
            <w:tcW w:w="7459" w:type="dxa"/>
          </w:tcPr>
          <w:p w:rsidR="00122A19" w:rsidRDefault="006B4E3B">
            <w:pPr>
              <w:pStyle w:val="TableParagraph"/>
              <w:spacing w:before="110" w:line="214" w:lineRule="exact"/>
              <w:ind w:left="112"/>
              <w:rPr>
                <w:sz w:val="20"/>
              </w:rPr>
            </w:pPr>
            <w:proofErr w:type="spellStart"/>
            <w:r w:rsidRPr="006B4E3B">
              <w:rPr>
                <w:sz w:val="20"/>
              </w:rPr>
              <w:t>Гудков</w:t>
            </w:r>
            <w:proofErr w:type="spellEnd"/>
            <w:r w:rsidRPr="006B4E3B">
              <w:rPr>
                <w:sz w:val="20"/>
              </w:rPr>
              <w:t xml:space="preserve"> Ігор Миколайович</w:t>
            </w:r>
          </w:p>
        </w:tc>
      </w:tr>
      <w:tr w:rsidR="00122A19">
        <w:trPr>
          <w:trHeight w:val="394"/>
        </w:trPr>
        <w:tc>
          <w:tcPr>
            <w:tcW w:w="2357" w:type="dxa"/>
          </w:tcPr>
          <w:p w:rsidR="00122A19" w:rsidRDefault="00122A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9" w:type="dxa"/>
          </w:tcPr>
          <w:p w:rsidR="00122A19" w:rsidRPr="006B4E3B" w:rsidRDefault="006B4E3B" w:rsidP="001B1CE6">
            <w:pPr>
              <w:pStyle w:val="TableParagraph"/>
              <w:spacing w:line="227" w:lineRule="exact"/>
              <w:ind w:left="112"/>
              <w:rPr>
                <w:sz w:val="20"/>
                <w:lang w:val="uk-UA"/>
              </w:rPr>
            </w:pPr>
            <w:r>
              <w:rPr>
                <w:sz w:val="20"/>
              </w:rPr>
              <w:t>д-р б</w:t>
            </w:r>
            <w:r w:rsidR="004F2793">
              <w:rPr>
                <w:sz w:val="20"/>
              </w:rPr>
              <w:t>. наук, професор</w:t>
            </w:r>
          </w:p>
        </w:tc>
      </w:tr>
      <w:tr w:rsidR="00122A19">
        <w:trPr>
          <w:trHeight w:val="791"/>
        </w:trPr>
        <w:tc>
          <w:tcPr>
            <w:tcW w:w="2357" w:type="dxa"/>
          </w:tcPr>
          <w:p w:rsidR="00122A19" w:rsidRDefault="004F2793">
            <w:pPr>
              <w:pStyle w:val="TableParagraph"/>
              <w:spacing w:before="161"/>
              <w:ind w:left="200"/>
              <w:rPr>
                <w:sz w:val="20"/>
              </w:rPr>
            </w:pPr>
            <w:r>
              <w:rPr>
                <w:sz w:val="20"/>
              </w:rPr>
              <w:t>Тема дисертації</w:t>
            </w:r>
          </w:p>
        </w:tc>
        <w:tc>
          <w:tcPr>
            <w:tcW w:w="7459" w:type="dxa"/>
          </w:tcPr>
          <w:p w:rsidR="00122A19" w:rsidRDefault="006B4E3B">
            <w:pPr>
              <w:pStyle w:val="TableParagraph"/>
              <w:spacing w:before="161"/>
              <w:ind w:left="102"/>
              <w:rPr>
                <w:sz w:val="20"/>
              </w:rPr>
            </w:pPr>
            <w:r w:rsidRPr="006B4E3B">
              <w:rPr>
                <w:sz w:val="20"/>
              </w:rPr>
              <w:t>Комплексна дія факторів навколишнього середовища на опромінення рослин у низьких дозах іонізуючої радіації</w:t>
            </w:r>
          </w:p>
        </w:tc>
      </w:tr>
      <w:tr w:rsidR="00122A19">
        <w:trPr>
          <w:trHeight w:val="510"/>
        </w:trPr>
        <w:tc>
          <w:tcPr>
            <w:tcW w:w="2357" w:type="dxa"/>
          </w:tcPr>
          <w:p w:rsidR="00122A19" w:rsidRDefault="004F2793">
            <w:pPr>
              <w:pStyle w:val="TableParagraph"/>
              <w:spacing w:before="162"/>
              <w:ind w:left="200"/>
              <w:rPr>
                <w:sz w:val="20"/>
              </w:rPr>
            </w:pPr>
            <w:r>
              <w:rPr>
                <w:sz w:val="20"/>
              </w:rPr>
              <w:t>Термін навчання</w:t>
            </w:r>
          </w:p>
        </w:tc>
        <w:tc>
          <w:tcPr>
            <w:tcW w:w="7459" w:type="dxa"/>
          </w:tcPr>
          <w:p w:rsidR="00122A19" w:rsidRPr="00A5137F" w:rsidRDefault="00A5137F" w:rsidP="00A5137F">
            <w:pPr>
              <w:pStyle w:val="TableParagraph"/>
              <w:spacing w:before="162"/>
              <w:ind w:left="112"/>
              <w:rPr>
                <w:sz w:val="20"/>
                <w:lang w:val="uk-UA"/>
              </w:rPr>
            </w:pPr>
            <w:r>
              <w:rPr>
                <w:sz w:val="20"/>
              </w:rPr>
              <w:t>15</w:t>
            </w:r>
            <w:r w:rsidR="004F2793">
              <w:rPr>
                <w:sz w:val="20"/>
              </w:rPr>
              <w:t>.09.</w:t>
            </w:r>
            <w:r>
              <w:rPr>
                <w:sz w:val="20"/>
                <w:lang w:val="uk-UA"/>
              </w:rPr>
              <w:t>2</w:t>
            </w:r>
            <w:r w:rsidR="004F2793">
              <w:rPr>
                <w:sz w:val="20"/>
              </w:rPr>
              <w:t>1–1</w:t>
            </w:r>
            <w:r>
              <w:rPr>
                <w:sz w:val="20"/>
                <w:lang w:val="uk-UA"/>
              </w:rPr>
              <w:t>5</w:t>
            </w:r>
            <w:r w:rsidR="004F2793">
              <w:rPr>
                <w:sz w:val="20"/>
              </w:rPr>
              <w:t>.09.2</w:t>
            </w:r>
            <w:r>
              <w:rPr>
                <w:sz w:val="20"/>
                <w:lang w:val="uk-UA"/>
              </w:rPr>
              <w:t>5</w:t>
            </w:r>
          </w:p>
        </w:tc>
      </w:tr>
      <w:tr w:rsidR="00122A19">
        <w:trPr>
          <w:trHeight w:val="459"/>
        </w:trPr>
        <w:tc>
          <w:tcPr>
            <w:tcW w:w="2357" w:type="dxa"/>
          </w:tcPr>
          <w:p w:rsidR="00122A19" w:rsidRDefault="004F279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Форма навчання</w:t>
            </w:r>
          </w:p>
        </w:tc>
        <w:tc>
          <w:tcPr>
            <w:tcW w:w="7459" w:type="dxa"/>
          </w:tcPr>
          <w:p w:rsidR="00122A19" w:rsidRDefault="004F2793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очна</w:t>
            </w:r>
          </w:p>
        </w:tc>
      </w:tr>
      <w:tr w:rsidR="00122A19">
        <w:trPr>
          <w:trHeight w:val="598"/>
        </w:trPr>
        <w:tc>
          <w:tcPr>
            <w:tcW w:w="2357" w:type="dxa"/>
          </w:tcPr>
          <w:p w:rsidR="00122A19" w:rsidRDefault="004F2793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ORCID</w:t>
            </w:r>
          </w:p>
        </w:tc>
        <w:tc>
          <w:tcPr>
            <w:tcW w:w="7459" w:type="dxa"/>
          </w:tcPr>
          <w:p w:rsidR="00A5137F" w:rsidRPr="00A5137F" w:rsidRDefault="0042532D" w:rsidP="00A5137F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hyperlink r:id="rId6" w:history="1">
              <w:r w:rsidR="00A5137F" w:rsidRPr="00A5137F">
                <w:rPr>
                  <w:rStyle w:val="a5"/>
                  <w:sz w:val="20"/>
                  <w:szCs w:val="20"/>
                </w:rPr>
                <w:t>https://orcid.org/0000-0003-4187-4372</w:t>
              </w:r>
            </w:hyperlink>
          </w:p>
        </w:tc>
      </w:tr>
      <w:tr w:rsidR="00122A19">
        <w:trPr>
          <w:trHeight w:val="712"/>
        </w:trPr>
        <w:tc>
          <w:tcPr>
            <w:tcW w:w="2357" w:type="dxa"/>
          </w:tcPr>
          <w:p w:rsidR="00122A19" w:rsidRDefault="00122A1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22A19" w:rsidRDefault="004F2793">
            <w:pPr>
              <w:pStyle w:val="TableParagraph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ResearcherID</w:t>
            </w:r>
            <w:proofErr w:type="spellEnd"/>
          </w:p>
        </w:tc>
        <w:tc>
          <w:tcPr>
            <w:tcW w:w="7459" w:type="dxa"/>
          </w:tcPr>
          <w:p w:rsidR="00122A19" w:rsidRDefault="00122A1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5137F" w:rsidRPr="00A5137F" w:rsidRDefault="0042532D" w:rsidP="00A5137F">
            <w:pPr>
              <w:pStyle w:val="TableParagraph"/>
              <w:ind w:left="112"/>
              <w:rPr>
                <w:sz w:val="20"/>
                <w:szCs w:val="20"/>
              </w:rPr>
            </w:pPr>
            <w:hyperlink r:id="rId7" w:history="1">
              <w:r w:rsidR="00A5137F" w:rsidRPr="00A5137F">
                <w:rPr>
                  <w:rStyle w:val="a5"/>
                  <w:sz w:val="20"/>
                  <w:szCs w:val="20"/>
                </w:rPr>
                <w:t>https://www.researchgate.net/profile/Bogdan-Sinenko-2</w:t>
              </w:r>
            </w:hyperlink>
          </w:p>
        </w:tc>
      </w:tr>
      <w:tr w:rsidR="00122A19">
        <w:trPr>
          <w:trHeight w:val="455"/>
        </w:trPr>
        <w:tc>
          <w:tcPr>
            <w:tcW w:w="2357" w:type="dxa"/>
          </w:tcPr>
          <w:p w:rsidR="00122A19" w:rsidRDefault="00122A1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22A19" w:rsidRDefault="004F2793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Google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Scholar</w:t>
            </w:r>
            <w:proofErr w:type="spellEnd"/>
          </w:p>
        </w:tc>
        <w:tc>
          <w:tcPr>
            <w:tcW w:w="7459" w:type="dxa"/>
          </w:tcPr>
          <w:p w:rsidR="00122A19" w:rsidRDefault="00122A1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22A19" w:rsidRPr="00A5137F" w:rsidRDefault="0042532D">
            <w:pPr>
              <w:pStyle w:val="TableParagraph"/>
              <w:spacing w:line="210" w:lineRule="exact"/>
              <w:ind w:left="112"/>
              <w:rPr>
                <w:sz w:val="20"/>
                <w:szCs w:val="20"/>
              </w:rPr>
            </w:pPr>
            <w:hyperlink r:id="rId8" w:history="1">
              <w:r w:rsidR="00A5137F" w:rsidRPr="00A5137F">
                <w:rPr>
                  <w:rStyle w:val="a5"/>
                  <w:sz w:val="20"/>
                  <w:szCs w:val="20"/>
                </w:rPr>
                <w:t>https://scholar.google.com/citations?user=8NqiScIAAAAJ&amp;hl=ru</w:t>
              </w:r>
            </w:hyperlink>
          </w:p>
          <w:p w:rsidR="00A5137F" w:rsidRDefault="00A5137F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</w:tr>
    </w:tbl>
    <w:p w:rsidR="00122A19" w:rsidRDefault="00122A19">
      <w:pPr>
        <w:spacing w:line="210" w:lineRule="exact"/>
        <w:rPr>
          <w:sz w:val="20"/>
        </w:rPr>
        <w:sectPr w:rsidR="00122A19">
          <w:type w:val="continuous"/>
          <w:pgSz w:w="11910" w:h="16840"/>
          <w:pgMar w:top="760" w:right="760" w:bottom="280" w:left="1100" w:header="720" w:footer="720" w:gutter="0"/>
          <w:cols w:space="720"/>
        </w:sectPr>
      </w:pPr>
    </w:p>
    <w:p w:rsidR="00122A19" w:rsidRDefault="004F2793">
      <w:pPr>
        <w:pStyle w:val="a3"/>
        <w:ind w:left="2937"/>
      </w:pPr>
      <w:r>
        <w:lastRenderedPageBreak/>
        <w:t>Інформація про наукового керівника</w:t>
      </w:r>
    </w:p>
    <w:p w:rsidR="00122A19" w:rsidRDefault="00122A19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340"/>
        <w:gridCol w:w="7474"/>
      </w:tblGrid>
      <w:tr w:rsidR="00122A19">
        <w:trPr>
          <w:trHeight w:val="341"/>
        </w:trPr>
        <w:tc>
          <w:tcPr>
            <w:tcW w:w="2340" w:type="dxa"/>
          </w:tcPr>
          <w:p w:rsidR="00122A19" w:rsidRDefault="004F2793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  <w:tc>
          <w:tcPr>
            <w:tcW w:w="7474" w:type="dxa"/>
          </w:tcPr>
          <w:p w:rsidR="00122A19" w:rsidRDefault="00A5137F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6B4E3B">
              <w:rPr>
                <w:sz w:val="20"/>
              </w:rPr>
              <w:t>Гудков</w:t>
            </w:r>
            <w:proofErr w:type="spellEnd"/>
            <w:r w:rsidRPr="006B4E3B">
              <w:rPr>
                <w:sz w:val="20"/>
              </w:rPr>
              <w:t xml:space="preserve"> Ігор Миколайович</w:t>
            </w:r>
          </w:p>
        </w:tc>
      </w:tr>
      <w:tr w:rsidR="00122A19">
        <w:trPr>
          <w:trHeight w:val="460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Посада</w:t>
            </w:r>
          </w:p>
        </w:tc>
        <w:tc>
          <w:tcPr>
            <w:tcW w:w="7474" w:type="dxa"/>
          </w:tcPr>
          <w:p w:rsidR="00122A19" w:rsidRDefault="00A5137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  <w:lang w:val="uk-UA"/>
              </w:rPr>
              <w:t>професор</w:t>
            </w:r>
            <w:r w:rsidR="004F2793">
              <w:rPr>
                <w:sz w:val="20"/>
              </w:rPr>
              <w:t xml:space="preserve"> кафедри </w:t>
            </w:r>
            <w:r w:rsidRPr="006B4E3B">
              <w:rPr>
                <w:sz w:val="20"/>
              </w:rPr>
              <w:t>загальної екології, радіобіології та безпеки життєдіяльності</w:t>
            </w:r>
          </w:p>
        </w:tc>
      </w:tr>
      <w:tr w:rsidR="00122A19">
        <w:trPr>
          <w:trHeight w:val="459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Науковий ступінь</w:t>
            </w:r>
          </w:p>
        </w:tc>
        <w:tc>
          <w:tcPr>
            <w:tcW w:w="7474" w:type="dxa"/>
          </w:tcPr>
          <w:p w:rsidR="00122A19" w:rsidRDefault="004F2793" w:rsidP="00A5137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 xml:space="preserve">доктор </w:t>
            </w:r>
            <w:r w:rsidR="00A5137F">
              <w:rPr>
                <w:sz w:val="20"/>
                <w:lang w:val="uk-UA"/>
              </w:rPr>
              <w:t>біологічних</w:t>
            </w:r>
            <w:r>
              <w:rPr>
                <w:sz w:val="20"/>
              </w:rPr>
              <w:t xml:space="preserve"> наук</w:t>
            </w:r>
          </w:p>
        </w:tc>
      </w:tr>
      <w:tr w:rsidR="00122A19">
        <w:trPr>
          <w:trHeight w:val="459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Вчене звання</w:t>
            </w:r>
          </w:p>
        </w:tc>
        <w:tc>
          <w:tcPr>
            <w:tcW w:w="7474" w:type="dxa"/>
          </w:tcPr>
          <w:p w:rsidR="00122A19" w:rsidRDefault="004F2793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професор</w:t>
            </w:r>
          </w:p>
        </w:tc>
      </w:tr>
      <w:tr w:rsidR="00122A19">
        <w:trPr>
          <w:trHeight w:val="345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112"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ORCID</w:t>
            </w:r>
          </w:p>
        </w:tc>
        <w:tc>
          <w:tcPr>
            <w:tcW w:w="7474" w:type="dxa"/>
          </w:tcPr>
          <w:p w:rsidR="001B1CE6" w:rsidRPr="001B1CE6" w:rsidRDefault="001B1CE6" w:rsidP="001B1CE6">
            <w:pPr>
              <w:pStyle w:val="TableParagraph"/>
              <w:spacing w:before="112" w:line="214" w:lineRule="exact"/>
              <w:rPr>
                <w:sz w:val="20"/>
                <w:szCs w:val="20"/>
              </w:rPr>
            </w:pPr>
            <w:r w:rsidRPr="001B1CE6">
              <w:rPr>
                <w:sz w:val="20"/>
                <w:szCs w:val="20"/>
              </w:rPr>
              <w:t>0000-0003-3297-6190</w:t>
            </w:r>
          </w:p>
        </w:tc>
      </w:tr>
      <w:tr w:rsidR="00122A19">
        <w:trPr>
          <w:trHeight w:val="344"/>
        </w:trPr>
        <w:tc>
          <w:tcPr>
            <w:tcW w:w="2340" w:type="dxa"/>
          </w:tcPr>
          <w:p w:rsidR="00122A19" w:rsidRDefault="00122A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4" w:type="dxa"/>
          </w:tcPr>
          <w:p w:rsidR="00122A19" w:rsidRPr="001B1CE6" w:rsidRDefault="0042532D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hyperlink r:id="rId9" w:history="1">
              <w:r w:rsidR="001B1CE6" w:rsidRPr="001B1CE6">
                <w:rPr>
                  <w:rStyle w:val="a5"/>
                  <w:rFonts w:cs="Arial"/>
                  <w:color w:val="0563C1"/>
                  <w:sz w:val="20"/>
                  <w:szCs w:val="20"/>
                  <w:shd w:val="clear" w:color="auto" w:fill="FFFFFF"/>
                </w:rPr>
                <w:t>https://orcid.org/0000-0003-3297-6190</w:t>
              </w:r>
            </w:hyperlink>
          </w:p>
        </w:tc>
      </w:tr>
      <w:tr w:rsidR="00122A19">
        <w:trPr>
          <w:trHeight w:val="344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110" w:line="214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ResearcherID</w:t>
            </w:r>
            <w:proofErr w:type="spellEnd"/>
          </w:p>
        </w:tc>
        <w:tc>
          <w:tcPr>
            <w:tcW w:w="7474" w:type="dxa"/>
          </w:tcPr>
          <w:p w:rsidR="00122A19" w:rsidRPr="001B1CE6" w:rsidRDefault="00122A19">
            <w:pPr>
              <w:pStyle w:val="TableParagraph"/>
              <w:spacing w:before="110" w:line="214" w:lineRule="exact"/>
              <w:rPr>
                <w:sz w:val="20"/>
                <w:szCs w:val="20"/>
              </w:rPr>
            </w:pPr>
          </w:p>
        </w:tc>
      </w:tr>
      <w:tr w:rsidR="00122A19">
        <w:trPr>
          <w:trHeight w:val="345"/>
        </w:trPr>
        <w:tc>
          <w:tcPr>
            <w:tcW w:w="2340" w:type="dxa"/>
          </w:tcPr>
          <w:p w:rsidR="00122A19" w:rsidRDefault="00122A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74" w:type="dxa"/>
          </w:tcPr>
          <w:p w:rsidR="00122A19" w:rsidRPr="001B1CE6" w:rsidRDefault="00122A19">
            <w:pPr>
              <w:pStyle w:val="TableParagraph"/>
              <w:spacing w:line="227" w:lineRule="exact"/>
              <w:rPr>
                <w:sz w:val="20"/>
                <w:szCs w:val="20"/>
              </w:rPr>
            </w:pPr>
          </w:p>
        </w:tc>
      </w:tr>
      <w:tr w:rsidR="00122A19" w:rsidRPr="003C0647">
        <w:trPr>
          <w:trHeight w:val="460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112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Google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Scholar</w:t>
            </w:r>
            <w:proofErr w:type="spellEnd"/>
          </w:p>
        </w:tc>
        <w:tc>
          <w:tcPr>
            <w:tcW w:w="7474" w:type="dxa"/>
          </w:tcPr>
          <w:p w:rsidR="003C0647" w:rsidRPr="003C0647" w:rsidRDefault="0042532D" w:rsidP="003C0647">
            <w:pPr>
              <w:pStyle w:val="TableParagraph"/>
              <w:spacing w:before="112"/>
              <w:rPr>
                <w:sz w:val="20"/>
                <w:szCs w:val="20"/>
                <w:lang w:val="uk-UA"/>
              </w:rPr>
            </w:pPr>
            <w:hyperlink r:id="rId10" w:history="1">
              <w:r w:rsidR="003C0647" w:rsidRPr="003C0647">
                <w:rPr>
                  <w:rStyle w:val="a5"/>
                  <w:sz w:val="20"/>
                  <w:szCs w:val="20"/>
                </w:rPr>
                <w:t>https://scholar.google.com.ua/citations?user=5INPgbEAAAAJ&amp;amp;hl=ru</w:t>
              </w:r>
            </w:hyperlink>
          </w:p>
        </w:tc>
      </w:tr>
      <w:tr w:rsidR="00122A19" w:rsidTr="009260C2">
        <w:trPr>
          <w:trHeight w:val="6804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Наукові публікації за темою дисертації у вітчизняних виданнях</w:t>
            </w:r>
          </w:p>
        </w:tc>
        <w:tc>
          <w:tcPr>
            <w:tcW w:w="7474" w:type="dxa"/>
          </w:tcPr>
          <w:p w:rsidR="00122A19" w:rsidRDefault="009260C2">
            <w:pPr>
              <w:pStyle w:val="TableParagraph"/>
              <w:spacing w:before="112"/>
              <w:ind w:right="200"/>
              <w:jc w:val="both"/>
              <w:rPr>
                <w:sz w:val="20"/>
              </w:rPr>
            </w:pPr>
            <w:proofErr w:type="spellStart"/>
            <w:r w:rsidRPr="009260C2">
              <w:rPr>
                <w:sz w:val="20"/>
              </w:rPr>
              <w:t>Гудков</w:t>
            </w:r>
            <w:proofErr w:type="spellEnd"/>
            <w:r w:rsidRPr="009260C2">
              <w:rPr>
                <w:sz w:val="20"/>
              </w:rPr>
              <w:t xml:space="preserve"> І.М., </w:t>
            </w:r>
            <w:proofErr w:type="spellStart"/>
            <w:r w:rsidRPr="009260C2">
              <w:rPr>
                <w:sz w:val="20"/>
              </w:rPr>
              <w:t>Кудяшева</w:t>
            </w:r>
            <w:proofErr w:type="spellEnd"/>
            <w:r w:rsidRPr="009260C2">
              <w:rPr>
                <w:sz w:val="20"/>
              </w:rPr>
              <w:t xml:space="preserve"> А.Г.Вплив радіонуклідного забруднення Середовища природними та штучними радіонуклідами на наземні угруповання рослин і тварин / На</w:t>
            </w:r>
            <w:bookmarkStart w:id="0" w:name="_GoBack"/>
            <w:bookmarkEnd w:id="0"/>
            <w:r w:rsidRPr="009260C2">
              <w:rPr>
                <w:sz w:val="20"/>
              </w:rPr>
              <w:t>уковий вісник НУБіП України. 2017. Вип. 270. С. 31–44;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sz w:val="20"/>
              </w:rPr>
            </w:pPr>
            <w:proofErr w:type="spellStart"/>
            <w:r w:rsidRPr="009260C2">
              <w:rPr>
                <w:sz w:val="20"/>
              </w:rPr>
              <w:t>Паренюк</w:t>
            </w:r>
            <w:proofErr w:type="spellEnd"/>
            <w:r w:rsidRPr="009260C2">
              <w:rPr>
                <w:sz w:val="20"/>
              </w:rPr>
              <w:t xml:space="preserve"> О.Ю., </w:t>
            </w:r>
            <w:proofErr w:type="spellStart"/>
            <w:r w:rsidRPr="009260C2">
              <w:rPr>
                <w:sz w:val="20"/>
              </w:rPr>
              <w:t>Шаванова</w:t>
            </w:r>
            <w:proofErr w:type="spellEnd"/>
            <w:r w:rsidRPr="009260C2">
              <w:rPr>
                <w:sz w:val="20"/>
              </w:rPr>
              <w:t xml:space="preserve"> К.Є., Іллєнко В.В., </w:t>
            </w:r>
            <w:proofErr w:type="spellStart"/>
            <w:r w:rsidRPr="009260C2">
              <w:rPr>
                <w:sz w:val="20"/>
              </w:rPr>
              <w:t>Сімутін</w:t>
            </w:r>
            <w:proofErr w:type="spellEnd"/>
            <w:r w:rsidRPr="009260C2">
              <w:rPr>
                <w:sz w:val="20"/>
              </w:rPr>
              <w:t xml:space="preserve"> І.О., Самофалова Д.О., Рибалка В.Б., </w:t>
            </w:r>
            <w:proofErr w:type="spellStart"/>
            <w:r w:rsidRPr="009260C2">
              <w:rPr>
                <w:sz w:val="20"/>
              </w:rPr>
              <w:t>Нанба</w:t>
            </w:r>
            <w:proofErr w:type="spellEnd"/>
            <w:r w:rsidRPr="009260C2">
              <w:rPr>
                <w:sz w:val="20"/>
              </w:rPr>
              <w:t xml:space="preserve"> К., </w:t>
            </w:r>
            <w:proofErr w:type="spellStart"/>
            <w:r w:rsidRPr="009260C2">
              <w:rPr>
                <w:sz w:val="20"/>
              </w:rPr>
              <w:t>Такаси</w:t>
            </w:r>
            <w:proofErr w:type="spellEnd"/>
            <w:r w:rsidRPr="009260C2">
              <w:rPr>
                <w:sz w:val="20"/>
              </w:rPr>
              <w:t xml:space="preserve"> Т., </w:t>
            </w:r>
            <w:proofErr w:type="spellStart"/>
            <w:r w:rsidRPr="009260C2">
              <w:rPr>
                <w:sz w:val="20"/>
              </w:rPr>
              <w:t>Гудков</w:t>
            </w:r>
            <w:proofErr w:type="spellEnd"/>
            <w:r w:rsidRPr="009260C2">
              <w:rPr>
                <w:sz w:val="20"/>
              </w:rPr>
              <w:t xml:space="preserve"> І.М.  </w:t>
            </w:r>
            <w:proofErr w:type="spellStart"/>
            <w:r w:rsidRPr="009260C2">
              <w:rPr>
                <w:sz w:val="20"/>
              </w:rPr>
              <w:t>Біорізноманіття</w:t>
            </w:r>
            <w:proofErr w:type="spellEnd"/>
            <w:r w:rsidRPr="009260C2">
              <w:rPr>
                <w:sz w:val="20"/>
              </w:rPr>
              <w:t xml:space="preserve"> мікрофлори у зруйнованому четвертому енергоблоці Чорнобильської АЕС / Ядерна фізика та енергетика. 2017. Т. 18, № 2. С. 179–187 (База даних </w:t>
            </w:r>
            <w:proofErr w:type="spellStart"/>
            <w:r w:rsidRPr="009260C2">
              <w:rPr>
                <w:sz w:val="20"/>
              </w:rPr>
              <w:t>Scopus</w:t>
            </w:r>
            <w:proofErr w:type="spellEnd"/>
            <w:r w:rsidRPr="009260C2">
              <w:rPr>
                <w:sz w:val="20"/>
              </w:rPr>
              <w:t>);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Style w:val="a5"/>
                <w:rFonts w:cs="Arial"/>
                <w:sz w:val="20"/>
                <w:szCs w:val="20"/>
              </w:rPr>
            </w:pPr>
            <w:proofErr w:type="spellStart"/>
            <w:r w:rsidRPr="00167625">
              <w:rPr>
                <w:rFonts w:cs="Arial"/>
                <w:color w:val="111111"/>
                <w:sz w:val="20"/>
                <w:szCs w:val="20"/>
              </w:rPr>
              <w:t>Паренюк</w:t>
            </w:r>
            <w:proofErr w:type="spellEnd"/>
            <w:r w:rsidRPr="00167625">
              <w:rPr>
                <w:rFonts w:cs="Arial"/>
                <w:color w:val="111111"/>
                <w:sz w:val="20"/>
                <w:szCs w:val="20"/>
              </w:rPr>
              <w:t xml:space="preserve"> О.Ю., </w:t>
            </w:r>
            <w:proofErr w:type="spellStart"/>
            <w:r w:rsidRPr="00167625">
              <w:rPr>
                <w:rFonts w:cs="Arial"/>
                <w:color w:val="111111"/>
                <w:sz w:val="20"/>
                <w:szCs w:val="20"/>
              </w:rPr>
              <w:t>Сімутін</w:t>
            </w:r>
            <w:proofErr w:type="spellEnd"/>
            <w:r w:rsidRPr="00167625">
              <w:rPr>
                <w:rFonts w:cs="Arial"/>
                <w:color w:val="111111"/>
                <w:sz w:val="20"/>
                <w:szCs w:val="20"/>
              </w:rPr>
              <w:t xml:space="preserve"> І.О., Самофалова Д.О., Рубан Ю.В., Іллєнко В.В., Нестерова Н.Г., </w:t>
            </w:r>
            <w:proofErr w:type="spellStart"/>
            <w:r w:rsidRPr="00167625">
              <w:rPr>
                <w:rFonts w:cs="Arial"/>
                <w:color w:val="111111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color w:val="111111"/>
                <w:sz w:val="20"/>
                <w:szCs w:val="20"/>
              </w:rPr>
              <w:t xml:space="preserve"> І.М. </w:t>
            </w:r>
            <w:r w:rsidRPr="00167625">
              <w:rPr>
                <w:rFonts w:cs="Arial"/>
                <w:sz w:val="20"/>
                <w:szCs w:val="20"/>
              </w:rPr>
              <w:t xml:space="preserve">Підходи до </w:t>
            </w:r>
            <w:r w:rsidRPr="00167625">
              <w:rPr>
                <w:rFonts w:cs="Arial"/>
                <w:i/>
                <w:sz w:val="20"/>
                <w:szCs w:val="20"/>
                <w:lang w:val="en-US"/>
              </w:rPr>
              <w:t>in</w:t>
            </w:r>
            <w:r w:rsidRPr="0016762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i/>
                <w:sz w:val="20"/>
                <w:szCs w:val="20"/>
                <w:lang w:val="en-US"/>
              </w:rPr>
              <w:t>silico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аналізу метрик різноманіття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мікробіому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забруднених радіонуклідами ґрунтів </w:t>
            </w:r>
            <w:r w:rsidRPr="00167625">
              <w:rPr>
                <w:rFonts w:cs="Arial"/>
                <w:color w:val="111111"/>
                <w:sz w:val="20"/>
                <w:szCs w:val="20"/>
              </w:rPr>
              <w:t>// Біоресурси і природокористування. 2017. Т. 9, № 5</w:t>
            </w:r>
            <w:r w:rsidRPr="00167625">
              <w:rPr>
                <w:rFonts w:cs="Arial"/>
                <w:sz w:val="20"/>
                <w:szCs w:val="20"/>
              </w:rPr>
              <w:t>–</w:t>
            </w:r>
            <w:r w:rsidRPr="00167625">
              <w:rPr>
                <w:rFonts w:cs="Arial"/>
                <w:color w:val="111111"/>
                <w:sz w:val="20"/>
                <w:szCs w:val="20"/>
              </w:rPr>
              <w:t>6. С. 10</w:t>
            </w:r>
            <w:r w:rsidRPr="00167625">
              <w:rPr>
                <w:rFonts w:cs="Arial"/>
                <w:sz w:val="20"/>
                <w:szCs w:val="20"/>
              </w:rPr>
              <w:t>–</w:t>
            </w:r>
            <w:r w:rsidRPr="00167625">
              <w:rPr>
                <w:rFonts w:cs="Arial"/>
                <w:color w:val="111111"/>
                <w:sz w:val="20"/>
                <w:szCs w:val="20"/>
              </w:rPr>
              <w:t xml:space="preserve">16. </w:t>
            </w:r>
            <w:hyperlink r:id="rId11" w:tgtFrame="_blank" w:history="1">
              <w:r w:rsidRPr="00167625">
                <w:rPr>
                  <w:rStyle w:val="a5"/>
                  <w:rFonts w:cs="Arial"/>
                  <w:sz w:val="20"/>
                  <w:szCs w:val="20"/>
                </w:rPr>
                <w:t>http://journals.nubip.edu.ua/index.php/Bio/article/view/9585/8571</w:t>
              </w:r>
            </w:hyperlink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sz w:val="20"/>
              </w:rPr>
            </w:pPr>
            <w:proofErr w:type="spellStart"/>
            <w:r w:rsidRPr="009260C2">
              <w:rPr>
                <w:sz w:val="20"/>
              </w:rPr>
              <w:t>Гудков</w:t>
            </w:r>
            <w:proofErr w:type="spellEnd"/>
            <w:r w:rsidRPr="009260C2">
              <w:rPr>
                <w:sz w:val="20"/>
              </w:rPr>
              <w:t xml:space="preserve"> І.М., </w:t>
            </w:r>
            <w:proofErr w:type="spellStart"/>
            <w:r w:rsidRPr="009260C2">
              <w:rPr>
                <w:sz w:val="20"/>
              </w:rPr>
              <w:t>Кудяшева</w:t>
            </w:r>
            <w:proofErr w:type="spellEnd"/>
            <w:r w:rsidRPr="009260C2">
              <w:rPr>
                <w:sz w:val="20"/>
              </w:rPr>
              <w:t xml:space="preserve"> А.Г. Вплив радіонуклідного забруднення середовища природними та штучними радіонуклідами на наземні угруповання рослин і тварин // Науковий вісник НУБіП України. 2017. Вип. 270. С. 31–44.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67625">
              <w:rPr>
                <w:rFonts w:cs="Arial"/>
                <w:sz w:val="20"/>
                <w:szCs w:val="20"/>
              </w:rPr>
              <w:t>Грубська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Л.В.,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І.М., Клепко А.В.,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Трофіменко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О.В. Особливост</w:t>
            </w:r>
            <w:r w:rsidRPr="00167625">
              <w:rPr>
                <w:rFonts w:cs="Arial"/>
                <w:i/>
                <w:sz w:val="20"/>
                <w:szCs w:val="20"/>
              </w:rPr>
              <w:t>і</w:t>
            </w:r>
            <w:r w:rsidRPr="00167625">
              <w:rPr>
                <w:rFonts w:cs="Arial"/>
                <w:sz w:val="20"/>
                <w:szCs w:val="20"/>
              </w:rPr>
              <w:t xml:space="preserve"> впливу гострого локального гамма-опромінення щурів на стан їх репродуктивної системи та сперматогенез // Науковий вісник НУБіП України. 2017. Вип. 270. С. 184–193.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67625">
              <w:rPr>
                <w:rFonts w:cs="Arial"/>
                <w:sz w:val="20"/>
                <w:szCs w:val="20"/>
              </w:rPr>
              <w:t>Грубська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Л.В., Горбань Л.В., Гавриш І.Т., Канюк С.М.,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Саковська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Л.В., Клепко А.В.,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І.М. Особливості гормональної регуляції сперматогенезу після гострого опромінення тазової ділянки лабораторних тварин // Наукові праці Чорноморського державного університету імені Петра Могили. Серія «Техногенна безпека. Радіобіологія». 2017. Т. 289, вип. 277. С. 130</w:t>
            </w:r>
            <w:r w:rsidRPr="00167625">
              <w:rPr>
                <w:rFonts w:eastAsia="Calibri" w:cs="Arial"/>
                <w:sz w:val="20"/>
                <w:szCs w:val="20"/>
              </w:rPr>
              <w:t>–</w:t>
            </w:r>
            <w:r w:rsidRPr="00167625">
              <w:rPr>
                <w:rFonts w:cs="Arial"/>
                <w:sz w:val="20"/>
                <w:szCs w:val="20"/>
              </w:rPr>
              <w:t>135.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67625">
              <w:rPr>
                <w:rFonts w:eastAsia="Calibri"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eastAsia="Calibri" w:cs="Arial"/>
                <w:sz w:val="20"/>
                <w:szCs w:val="20"/>
              </w:rPr>
              <w:t xml:space="preserve"> І.М. Академік Д.М. Гродзинський – видатний радіобіолог, педагог,</w:t>
            </w:r>
            <w:r w:rsidRPr="00167625">
              <w:rPr>
                <w:rFonts w:cs="Arial"/>
                <w:sz w:val="20"/>
                <w:szCs w:val="20"/>
              </w:rPr>
              <w:t xml:space="preserve"> громадський діяч</w:t>
            </w:r>
            <w:r w:rsidRPr="00167625">
              <w:rPr>
                <w:rFonts w:eastAsia="Calibri" w:cs="Arial"/>
                <w:sz w:val="20"/>
                <w:szCs w:val="20"/>
              </w:rPr>
              <w:t xml:space="preserve"> </w:t>
            </w:r>
            <w:r w:rsidRPr="00167625">
              <w:rPr>
                <w:rFonts w:cs="Arial"/>
                <w:sz w:val="20"/>
                <w:szCs w:val="20"/>
              </w:rPr>
              <w:t>/ Вісник НАН України.</w:t>
            </w:r>
            <w:r w:rsidRPr="00167625">
              <w:rPr>
                <w:rFonts w:eastAsia="Calibri" w:cs="Arial"/>
                <w:sz w:val="20"/>
                <w:szCs w:val="20"/>
              </w:rPr>
              <w:t xml:space="preserve"> 2018. № 7. С. 25–32;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eastAsia="Calibri" w:cs="Arial"/>
                <w:sz w:val="20"/>
                <w:szCs w:val="20"/>
              </w:rPr>
            </w:pPr>
            <w:r w:rsidRPr="00167625">
              <w:rPr>
                <w:rFonts w:eastAsia="Calibri" w:cs="Arial"/>
                <w:sz w:val="20"/>
                <w:szCs w:val="20"/>
              </w:rPr>
              <w:t xml:space="preserve">Бондар Ю.О., </w:t>
            </w:r>
            <w:proofErr w:type="spellStart"/>
            <w:r w:rsidRPr="00167625">
              <w:rPr>
                <w:rFonts w:eastAsia="Calibri"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eastAsia="Calibri" w:cs="Arial"/>
                <w:sz w:val="20"/>
                <w:szCs w:val="20"/>
              </w:rPr>
              <w:t xml:space="preserve"> І.М.</w:t>
            </w:r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r w:rsidRPr="00167625">
              <w:rPr>
                <w:rFonts w:eastAsia="Calibri" w:cs="Arial"/>
                <w:sz w:val="20"/>
                <w:szCs w:val="20"/>
              </w:rPr>
              <w:t>Особливості росту та морфогенезу сосни звичайної у зоні радіаційного впливу аварії на Чорнобильській АЕС /  Науковий вісник НУБіП України. 2018.  Вип. 287. С.  182–190.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proofErr w:type="spellStart"/>
            <w:r w:rsidRPr="00167625">
              <w:rPr>
                <w:rFonts w:cs="Arial"/>
                <w:bCs/>
                <w:iCs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bCs/>
                <w:iCs/>
                <w:sz w:val="20"/>
                <w:szCs w:val="20"/>
              </w:rPr>
              <w:t xml:space="preserve"> І.М., Лазарєв М.М. </w:t>
            </w:r>
            <w:r w:rsidRPr="00167625">
              <w:rPr>
                <w:rFonts w:cs="Arial"/>
                <w:sz w:val="20"/>
                <w:szCs w:val="20"/>
              </w:rPr>
              <w:t xml:space="preserve">Проблеми реабілітації та повертання до використання забруднених радіонуклідами ґрунтів </w:t>
            </w:r>
            <w:r w:rsidRPr="00167625">
              <w:rPr>
                <w:rFonts w:cs="Arial"/>
                <w:bCs/>
                <w:iCs/>
                <w:sz w:val="20"/>
                <w:szCs w:val="20"/>
              </w:rPr>
              <w:t>// Агрохімія і ґрунтознавство (Міжвідомчий тематичний науковий збірник. Спеціальний випуск до ХІ з’їзду ґрунтознавців та агрохіміків України; Харків, 17-21.09.2018 р.). Харків: НААН України, 2018. С. 83</w:t>
            </w:r>
            <w:r w:rsidRPr="00167625">
              <w:rPr>
                <w:rFonts w:cs="Arial"/>
                <w:sz w:val="20"/>
                <w:szCs w:val="20"/>
              </w:rPr>
              <w:t>–</w:t>
            </w:r>
            <w:r w:rsidRPr="00167625">
              <w:rPr>
                <w:rFonts w:cs="Arial"/>
                <w:bCs/>
                <w:iCs/>
                <w:sz w:val="20"/>
                <w:szCs w:val="20"/>
              </w:rPr>
              <w:t>91.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167625">
              <w:rPr>
                <w:rFonts w:cs="Arial"/>
                <w:sz w:val="20"/>
                <w:szCs w:val="20"/>
              </w:rPr>
              <w:t xml:space="preserve">Бондар Ю.О.,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І.М. Особливості росту та морфогенезу сосни звичайної у зоні радіаційного впливу аварії на Чорнобильській АЕС // Науковий вісник НУБіП України. 2018. Вип. 287. С.  182–190.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9260C2">
              <w:rPr>
                <w:rFonts w:cs="Arial"/>
                <w:sz w:val="20"/>
                <w:szCs w:val="20"/>
              </w:rPr>
              <w:t>Грубська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Л.В.,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І.М., Клепко А.А.,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Андрейченко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С.В. Аналіз ростових та запліднюючих властивостей гамма-опроміненого пилку тютюну духмяного //  Науковий вісник НУБіП України. 2018. Вип. 287. С.  191–199.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67625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І.М., Лазарєв М.М.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Ремедіація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забруднених радіонуклідами територій внаслідок радіаційних аварій // Науковий вісник ВАНО. 2019. Вип. </w:t>
            </w:r>
            <w:r w:rsidRPr="00167625">
              <w:rPr>
                <w:rFonts w:cs="Arial"/>
                <w:sz w:val="20"/>
                <w:szCs w:val="20"/>
              </w:rPr>
              <w:lastRenderedPageBreak/>
              <w:t>№ 2 (25).    С. 279–283.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  <w:lang w:val="uk-UA"/>
              </w:rPr>
            </w:pPr>
            <w:proofErr w:type="spellStart"/>
            <w:r w:rsidRPr="00167625">
              <w:rPr>
                <w:rFonts w:cs="Arial"/>
                <w:sz w:val="20"/>
                <w:szCs w:val="20"/>
              </w:rPr>
              <w:t>Klepko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A.V.,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Andreichenko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S.V.,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Hudkov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I.M.</w:t>
            </w:r>
            <w:r w:rsidRPr="00167625">
              <w:rPr>
                <w:rFonts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Dinamics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of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gamma-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irradiation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damage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and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recovery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development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in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reproductive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organs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and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sperm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// </w:t>
            </w:r>
            <w:r w:rsidRPr="00167625">
              <w:rPr>
                <w:rFonts w:cs="Arial"/>
                <w:sz w:val="20"/>
                <w:szCs w:val="20"/>
                <w:lang w:val="uk-UA"/>
              </w:rPr>
              <w:t>Біоресурси і природокористування. 2019. Т. 11, № 5-6. С. 48</w:t>
            </w:r>
            <w:r w:rsidRPr="00167625">
              <w:rPr>
                <w:rFonts w:eastAsia="Calibri" w:cs="Arial"/>
                <w:sz w:val="20"/>
                <w:szCs w:val="20"/>
                <w:lang w:val="ru-RU"/>
              </w:rPr>
              <w:t>–</w:t>
            </w:r>
            <w:r w:rsidRPr="00167625">
              <w:rPr>
                <w:rFonts w:cs="Arial"/>
                <w:sz w:val="20"/>
                <w:szCs w:val="20"/>
                <w:lang w:val="uk-UA"/>
              </w:rPr>
              <w:t>57.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Style w:val="a5"/>
                <w:rFonts w:cs="Arial"/>
                <w:sz w:val="20"/>
                <w:szCs w:val="20"/>
              </w:rPr>
            </w:pPr>
            <w:r w:rsidRPr="00167625">
              <w:rPr>
                <w:rFonts w:cs="Arial"/>
                <w:sz w:val="20"/>
                <w:szCs w:val="20"/>
              </w:rPr>
              <w:t xml:space="preserve">Іллєнко В. В.,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Паренюк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О. Ю.,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Шаванова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К. Є., Нестерова Н. Г., Рубан Ю. В.,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Шпирка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Н. Ф.,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І. М.. Надходження </w:t>
            </w:r>
            <w:r w:rsidRPr="00167625">
              <w:rPr>
                <w:rFonts w:cs="Arial"/>
                <w:sz w:val="20"/>
                <w:szCs w:val="20"/>
                <w:vertAlign w:val="superscript"/>
              </w:rPr>
              <w:t>137</w:t>
            </w:r>
            <w:r w:rsidRPr="00167625">
              <w:rPr>
                <w:rFonts w:cs="Arial"/>
                <w:sz w:val="20"/>
                <w:szCs w:val="20"/>
              </w:rPr>
              <w:t>Cs у рослини бобової культури (</w:t>
            </w:r>
            <w:proofErr w:type="spellStart"/>
            <w:r w:rsidRPr="00167625">
              <w:rPr>
                <w:rFonts w:cs="Arial"/>
                <w:i/>
                <w:sz w:val="20"/>
                <w:szCs w:val="20"/>
              </w:rPr>
              <w:t>Vicia</w:t>
            </w:r>
            <w:proofErr w:type="spellEnd"/>
            <w:r w:rsidRPr="0016762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i/>
                <w:sz w:val="20"/>
                <w:szCs w:val="20"/>
              </w:rPr>
              <w:t>sativa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L.) за впливу комплексних бактеріальних препаратів. Фактори експериментальної еволюції організмів. 2019. Т. 24. С. 98-103. </w:t>
            </w:r>
            <w:hyperlink r:id="rId12" w:history="1">
              <w:r w:rsidRPr="00167625">
                <w:rPr>
                  <w:rStyle w:val="a5"/>
                  <w:rFonts w:cs="Arial"/>
                  <w:sz w:val="20"/>
                  <w:szCs w:val="20"/>
                </w:rPr>
                <w:t>http://nbuv.gov.ua/UJRN/feeo_2019_24_18</w:t>
              </w:r>
            </w:hyperlink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Style w:val="a5"/>
                <w:rFonts w:cs="Arial"/>
                <w:sz w:val="20"/>
                <w:szCs w:val="20"/>
              </w:rPr>
            </w:pPr>
            <w:proofErr w:type="spellStart"/>
            <w:r w:rsidRPr="00167625">
              <w:rPr>
                <w:rFonts w:cs="Arial"/>
                <w:sz w:val="20"/>
                <w:szCs w:val="20"/>
              </w:rPr>
              <w:t>Kashparova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O.,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Khomutinin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Yu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., H.-C.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Teien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Gudkov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I.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Excrection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of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r w:rsidRPr="00167625">
              <w:rPr>
                <w:rFonts w:cs="Arial"/>
                <w:sz w:val="20"/>
                <w:szCs w:val="20"/>
                <w:vertAlign w:val="superscript"/>
              </w:rPr>
              <w:t>137</w:t>
            </w:r>
            <w:r w:rsidRPr="00167625">
              <w:rPr>
                <w:rFonts w:cs="Arial"/>
                <w:sz w:val="20"/>
                <w:szCs w:val="20"/>
              </w:rPr>
              <w:t xml:space="preserve">Cs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from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silver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Prussian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carp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167625">
              <w:rPr>
                <w:rFonts w:cs="Arial"/>
                <w:i/>
                <w:sz w:val="20"/>
                <w:szCs w:val="20"/>
              </w:rPr>
              <w:t>Carassius</w:t>
            </w:r>
            <w:proofErr w:type="spellEnd"/>
            <w:r w:rsidRPr="00167625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i/>
                <w:sz w:val="20"/>
                <w:szCs w:val="20"/>
              </w:rPr>
              <w:t>gibello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at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5</w:t>
            </w:r>
            <w:r w:rsidRPr="00167625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167625">
              <w:rPr>
                <w:rFonts w:cs="Arial"/>
                <w:sz w:val="20"/>
                <w:szCs w:val="20"/>
              </w:rPr>
              <w:t xml:space="preserve">C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temperature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// Наукові доповіді НУБіП України.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25">
              <w:rPr>
                <w:rFonts w:cs="Arial"/>
                <w:sz w:val="20"/>
                <w:szCs w:val="20"/>
              </w:rPr>
              <w:t>2020.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25">
              <w:rPr>
                <w:rFonts w:cs="Arial"/>
                <w:sz w:val="20"/>
                <w:szCs w:val="20"/>
              </w:rPr>
              <w:t xml:space="preserve">№ 4 (86). </w:t>
            </w:r>
            <w:r w:rsidRPr="00167625">
              <w:rPr>
                <w:rFonts w:cs="Arial"/>
                <w:color w:val="000000"/>
                <w:sz w:val="20"/>
                <w:szCs w:val="20"/>
                <w:lang w:val="en-US"/>
              </w:rPr>
              <w:t>P</w:t>
            </w:r>
            <w:r w:rsidRPr="00167625">
              <w:rPr>
                <w:rFonts w:cs="Arial"/>
                <w:color w:val="000000"/>
                <w:sz w:val="20"/>
                <w:szCs w:val="20"/>
              </w:rPr>
              <w:t>1-10</w:t>
            </w:r>
            <w:r w:rsidRPr="00167625">
              <w:rPr>
                <w:rFonts w:cs="Arial"/>
                <w:color w:val="000000"/>
                <w:sz w:val="20"/>
                <w:szCs w:val="20"/>
                <w:lang w:val="en-US"/>
              </w:rPr>
              <w:t> </w:t>
            </w:r>
            <w:hyperlink r:id="rId13" w:tgtFrame="_blank" w:history="1">
              <w:r w:rsidRPr="00167625">
                <w:rPr>
                  <w:rStyle w:val="a5"/>
                  <w:rFonts w:cs="Arial"/>
                  <w:sz w:val="20"/>
                  <w:szCs w:val="20"/>
                </w:rPr>
                <w:t>http://</w:t>
              </w:r>
            </w:hyperlink>
            <w:hyperlink r:id="rId14" w:tgtFrame="_blank" w:history="1">
              <w:r w:rsidRPr="00167625">
                <w:rPr>
                  <w:rStyle w:val="a5"/>
                  <w:rFonts w:cs="Arial"/>
                  <w:sz w:val="20"/>
                  <w:szCs w:val="20"/>
                </w:rPr>
                <w:t>dx.doi.org/10.31548/dopovidi2020.04.008</w:t>
              </w:r>
            </w:hyperlink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  <w:lang w:val="uk-UA"/>
              </w:rPr>
            </w:pPr>
            <w:r w:rsidRPr="00167625">
              <w:rPr>
                <w:rFonts w:cs="Arial"/>
                <w:sz w:val="20"/>
                <w:szCs w:val="20"/>
                <w:lang w:val="uk-UA"/>
              </w:rPr>
              <w:t xml:space="preserve">Клепко А.В., Кондратова Ю.А., </w:t>
            </w:r>
            <w:proofErr w:type="spellStart"/>
            <w:r w:rsidRPr="00167625">
              <w:rPr>
                <w:rFonts w:cs="Arial"/>
                <w:sz w:val="20"/>
                <w:szCs w:val="20"/>
                <w:lang w:val="uk-UA"/>
              </w:rPr>
              <w:t>Гудков</w:t>
            </w:r>
            <w:proofErr w:type="spellEnd"/>
            <w:r w:rsidRPr="00167625">
              <w:rPr>
                <w:rFonts w:cs="Arial"/>
                <w:sz w:val="20"/>
                <w:szCs w:val="20"/>
                <w:lang w:val="uk-UA"/>
              </w:rPr>
              <w:t xml:space="preserve"> І.М. Роль природних антиоксидантів сім’яної рідини кролів в забезпеченні активності сперматозоїдів після іонізуючого опромінення // Фактори експериментальної еволюції організмів. Т. 26. 2020. С. 132–138.</w:t>
            </w:r>
          </w:p>
          <w:p w:rsidR="009260C2" w:rsidRDefault="009260C2">
            <w:pPr>
              <w:pStyle w:val="TableParagraph"/>
              <w:spacing w:before="112"/>
              <w:ind w:right="200"/>
              <w:jc w:val="both"/>
              <w:rPr>
                <w:rStyle w:val="a5"/>
                <w:rFonts w:cs="Arial"/>
                <w:sz w:val="20"/>
                <w:szCs w:val="20"/>
              </w:rPr>
            </w:pPr>
            <w:proofErr w:type="spellStart"/>
            <w:r w:rsidRPr="00167625">
              <w:rPr>
                <w:rFonts w:eastAsia="Calibri" w:cs="Arial"/>
                <w:sz w:val="20"/>
                <w:szCs w:val="20"/>
              </w:rPr>
              <w:t>Кашпарова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О</w:t>
            </w:r>
            <w:r w:rsidRPr="00167625">
              <w:rPr>
                <w:rFonts w:eastAsia="Calibri" w:cs="Arial"/>
                <w:sz w:val="20"/>
                <w:szCs w:val="20"/>
              </w:rPr>
              <w:t xml:space="preserve">.В., </w:t>
            </w:r>
            <w:r w:rsidRPr="00167625">
              <w:rPr>
                <w:rFonts w:eastAsia="Calibri" w:cs="Arial"/>
                <w:bCs/>
                <w:sz w:val="20"/>
                <w:szCs w:val="20"/>
              </w:rPr>
              <w:t>Павленко</w:t>
            </w:r>
            <w:r w:rsidRPr="00167625">
              <w:rPr>
                <w:rFonts w:eastAsia="Calibri" w:cs="Arial"/>
                <w:sz w:val="20"/>
                <w:szCs w:val="20"/>
              </w:rPr>
              <w:t xml:space="preserve"> П.М</w:t>
            </w:r>
            <w:r w:rsidRPr="00167625">
              <w:rPr>
                <w:rFonts w:eastAsia="Calibri" w:cs="Arial"/>
                <w:bCs/>
                <w:sz w:val="20"/>
                <w:szCs w:val="20"/>
              </w:rPr>
              <w:t xml:space="preserve">., </w:t>
            </w:r>
            <w:r w:rsidRPr="00167625">
              <w:rPr>
                <w:rFonts w:eastAsia="Calibri" w:cs="Arial"/>
                <w:sz w:val="20"/>
                <w:szCs w:val="20"/>
              </w:rPr>
              <w:t>Левчук</w:t>
            </w:r>
            <w:r w:rsidRPr="00167625">
              <w:rPr>
                <w:rFonts w:eastAsia="Calibri" w:cs="Arial"/>
                <w:bCs/>
                <w:sz w:val="20"/>
                <w:szCs w:val="20"/>
              </w:rPr>
              <w:t xml:space="preserve"> С</w:t>
            </w:r>
            <w:r w:rsidRPr="00167625">
              <w:rPr>
                <w:rFonts w:eastAsia="Calibri" w:cs="Arial"/>
                <w:sz w:val="20"/>
                <w:szCs w:val="20"/>
              </w:rPr>
              <w:t xml:space="preserve">.Є., І.М. </w:t>
            </w:r>
            <w:proofErr w:type="spellStart"/>
            <w:r w:rsidRPr="00167625">
              <w:rPr>
                <w:rFonts w:eastAsia="Calibri"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eastAsia="Calibri" w:cs="Arial"/>
                <w:sz w:val="20"/>
                <w:szCs w:val="20"/>
              </w:rPr>
              <w:t>.</w:t>
            </w:r>
            <w:r w:rsidRPr="00167625">
              <w:rPr>
                <w:rFonts w:cs="Arial"/>
                <w:sz w:val="20"/>
                <w:szCs w:val="20"/>
              </w:rPr>
              <w:t xml:space="preserve"> Виведення </w:t>
            </w:r>
            <w:r w:rsidRPr="00167625">
              <w:rPr>
                <w:rFonts w:cs="Arial"/>
                <w:sz w:val="20"/>
                <w:szCs w:val="20"/>
                <w:vertAlign w:val="superscript"/>
              </w:rPr>
              <w:t>137</w:t>
            </w:r>
            <w:r w:rsidRPr="00167625">
              <w:rPr>
                <w:rFonts w:cs="Arial"/>
                <w:sz w:val="20"/>
                <w:szCs w:val="20"/>
              </w:rPr>
              <w:t>Сs з організму карася сріблястого (</w:t>
            </w:r>
            <w:proofErr w:type="spellStart"/>
            <w:r w:rsidRPr="00167625">
              <w:rPr>
                <w:rFonts w:cs="Arial"/>
                <w:i/>
                <w:sz w:val="20"/>
                <w:szCs w:val="20"/>
              </w:rPr>
              <w:t>С</w:t>
            </w:r>
            <w:r w:rsidRPr="00167625">
              <w:rPr>
                <w:rFonts w:cs="Arial"/>
                <w:i/>
                <w:iCs/>
                <w:sz w:val="20"/>
                <w:szCs w:val="20"/>
              </w:rPr>
              <w:t>arassius</w:t>
            </w:r>
            <w:proofErr w:type="spellEnd"/>
            <w:r w:rsidRPr="0016762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i/>
                <w:iCs/>
                <w:sz w:val="20"/>
                <w:szCs w:val="20"/>
              </w:rPr>
              <w:t>gibelio</w:t>
            </w:r>
            <w:proofErr w:type="spellEnd"/>
            <w:r w:rsidRPr="00167625">
              <w:rPr>
                <w:rFonts w:cs="Arial"/>
                <w:i/>
                <w:iCs/>
                <w:sz w:val="20"/>
                <w:szCs w:val="20"/>
              </w:rPr>
              <w:t>)</w:t>
            </w:r>
            <w:r w:rsidRPr="00167625">
              <w:rPr>
                <w:rFonts w:cs="Arial"/>
                <w:sz w:val="20"/>
                <w:szCs w:val="20"/>
              </w:rPr>
              <w:t xml:space="preserve"> при різній температурі води в реальних умовах чорнобильської зони відчуження </w:t>
            </w:r>
            <w:r w:rsidRPr="00167625">
              <w:rPr>
                <w:rFonts w:eastAsia="Calibri" w:cs="Arial"/>
                <w:sz w:val="20"/>
                <w:szCs w:val="20"/>
              </w:rPr>
              <w:t>// Наукові доповіді НУБіП України. 2020. № 6 (88)</w:t>
            </w:r>
            <w:r w:rsidRPr="00167625">
              <w:rPr>
                <w:rFonts w:cs="Arial"/>
                <w:color w:val="1155CC"/>
                <w:sz w:val="20"/>
                <w:szCs w:val="20"/>
              </w:rPr>
              <w:t xml:space="preserve"> </w:t>
            </w:r>
            <w:hyperlink r:id="rId15" w:tgtFrame="_blank" w:history="1">
              <w:r w:rsidRPr="00167625">
                <w:rPr>
                  <w:rStyle w:val="a5"/>
                  <w:rFonts w:cs="Arial"/>
                  <w:sz w:val="20"/>
                  <w:szCs w:val="20"/>
                </w:rPr>
                <w:t>http://dx.doi.org/10.31548/dopovidi2020.06.003</w:t>
              </w:r>
            </w:hyperlink>
          </w:p>
          <w:p w:rsidR="009260C2" w:rsidRPr="009260C2" w:rsidRDefault="009260C2" w:rsidP="009260C2">
            <w:pPr>
              <w:pStyle w:val="TableParagraph"/>
              <w:spacing w:before="112"/>
              <w:ind w:right="200"/>
              <w:jc w:val="both"/>
              <w:rPr>
                <w:rFonts w:cs="Arial"/>
                <w:sz w:val="20"/>
                <w:szCs w:val="20"/>
              </w:rPr>
            </w:pPr>
            <w:r w:rsidRPr="009260C2">
              <w:rPr>
                <w:rFonts w:cs="Arial"/>
                <w:sz w:val="20"/>
                <w:szCs w:val="20"/>
              </w:rPr>
              <w:t xml:space="preserve">Павленко П.М.,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Кашпарова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О.В., Левчук С.Є.,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Гречанюк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М.О.,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І.М.,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Кашпаров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В.О. Вплив додаткового «чистого» годування на вміст  90Sr і 137Cs в  карасях сріблястих (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Carassius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gibelio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 xml:space="preserve">) в Чорнобильській зоні відчуження // Ядерна фізика та енергетика. 2021. Т. 22, № 3. С. 272-283 (База даних </w:t>
            </w:r>
            <w:proofErr w:type="spellStart"/>
            <w:r w:rsidRPr="009260C2">
              <w:rPr>
                <w:rFonts w:cs="Arial"/>
                <w:sz w:val="20"/>
                <w:szCs w:val="20"/>
              </w:rPr>
              <w:t>Scopus</w:t>
            </w:r>
            <w:proofErr w:type="spellEnd"/>
            <w:r w:rsidRPr="009260C2">
              <w:rPr>
                <w:rFonts w:cs="Arial"/>
                <w:sz w:val="20"/>
                <w:szCs w:val="20"/>
              </w:rPr>
              <w:t>).</w:t>
            </w:r>
          </w:p>
        </w:tc>
      </w:tr>
      <w:tr w:rsidR="00122A19" w:rsidTr="009260C2">
        <w:trPr>
          <w:trHeight w:val="2264"/>
        </w:trPr>
        <w:tc>
          <w:tcPr>
            <w:tcW w:w="2340" w:type="dxa"/>
          </w:tcPr>
          <w:p w:rsidR="00122A19" w:rsidRDefault="004F2793">
            <w:pPr>
              <w:pStyle w:val="TableParagraph"/>
              <w:spacing w:before="26"/>
              <w:ind w:left="200" w:right="111"/>
              <w:rPr>
                <w:sz w:val="20"/>
              </w:rPr>
            </w:pPr>
            <w:r>
              <w:rPr>
                <w:sz w:val="20"/>
              </w:rPr>
              <w:lastRenderedPageBreak/>
              <w:t>Наукові публікації в закордонних виданнях</w:t>
            </w:r>
          </w:p>
        </w:tc>
        <w:tc>
          <w:tcPr>
            <w:tcW w:w="7474" w:type="dxa"/>
          </w:tcPr>
          <w:p w:rsidR="009260C2" w:rsidRDefault="009260C2">
            <w:pPr>
              <w:pStyle w:val="TableParagraph"/>
              <w:spacing w:before="26"/>
              <w:ind w:right="205"/>
              <w:jc w:val="both"/>
              <w:rPr>
                <w:color w:val="212121"/>
                <w:sz w:val="20"/>
              </w:rPr>
            </w:pPr>
            <w:proofErr w:type="spellStart"/>
            <w:r w:rsidRPr="009260C2">
              <w:rPr>
                <w:color w:val="212121"/>
                <w:sz w:val="20"/>
              </w:rPr>
              <w:t>Кудяшева</w:t>
            </w:r>
            <w:proofErr w:type="spellEnd"/>
            <w:r w:rsidRPr="009260C2">
              <w:rPr>
                <w:color w:val="212121"/>
                <w:sz w:val="20"/>
              </w:rPr>
              <w:t xml:space="preserve"> А.Г., </w:t>
            </w:r>
            <w:proofErr w:type="spellStart"/>
            <w:r w:rsidRPr="009260C2">
              <w:rPr>
                <w:color w:val="212121"/>
                <w:sz w:val="20"/>
              </w:rPr>
              <w:t>Башлыкова</w:t>
            </w:r>
            <w:proofErr w:type="spellEnd"/>
            <w:r w:rsidRPr="009260C2">
              <w:rPr>
                <w:color w:val="212121"/>
                <w:sz w:val="20"/>
              </w:rPr>
              <w:t xml:space="preserve"> Л.А., </w:t>
            </w:r>
            <w:proofErr w:type="spellStart"/>
            <w:r w:rsidRPr="009260C2">
              <w:rPr>
                <w:color w:val="212121"/>
                <w:sz w:val="20"/>
              </w:rPr>
              <w:t>Гудков</w:t>
            </w:r>
            <w:proofErr w:type="spellEnd"/>
            <w:r w:rsidRPr="009260C2">
              <w:rPr>
                <w:color w:val="212121"/>
                <w:sz w:val="20"/>
              </w:rPr>
              <w:t xml:space="preserve"> И.Н. </w:t>
            </w:r>
            <w:proofErr w:type="spellStart"/>
            <w:r w:rsidRPr="009260C2">
              <w:rPr>
                <w:color w:val="212121"/>
                <w:sz w:val="20"/>
              </w:rPr>
              <w:t>Отдаленные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последствия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радиационных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аварий</w:t>
            </w:r>
            <w:proofErr w:type="spellEnd"/>
            <w:r w:rsidRPr="009260C2">
              <w:rPr>
                <w:color w:val="212121"/>
                <w:sz w:val="20"/>
              </w:rPr>
              <w:t xml:space="preserve"> для </w:t>
            </w:r>
            <w:proofErr w:type="spellStart"/>
            <w:r w:rsidRPr="009260C2">
              <w:rPr>
                <w:color w:val="212121"/>
                <w:sz w:val="20"/>
              </w:rPr>
              <w:t>мышевидных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грызунов</w:t>
            </w:r>
            <w:proofErr w:type="spellEnd"/>
            <w:r w:rsidRPr="009260C2">
              <w:rPr>
                <w:color w:val="212121"/>
                <w:sz w:val="20"/>
              </w:rPr>
              <w:t xml:space="preserve"> в </w:t>
            </w:r>
            <w:proofErr w:type="spellStart"/>
            <w:r w:rsidRPr="009260C2">
              <w:rPr>
                <w:color w:val="212121"/>
                <w:sz w:val="20"/>
              </w:rPr>
              <w:t>зоне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отчуждения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Чернобыльской</w:t>
            </w:r>
            <w:proofErr w:type="spellEnd"/>
            <w:r w:rsidRPr="009260C2">
              <w:rPr>
                <w:color w:val="212121"/>
                <w:sz w:val="20"/>
              </w:rPr>
              <w:t xml:space="preserve"> АЭС  // </w:t>
            </w:r>
            <w:proofErr w:type="spellStart"/>
            <w:r w:rsidRPr="009260C2">
              <w:rPr>
                <w:color w:val="212121"/>
                <w:sz w:val="20"/>
              </w:rPr>
              <w:t>Вестник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Института</w:t>
            </w:r>
            <w:proofErr w:type="spellEnd"/>
            <w:r w:rsidRPr="009260C2">
              <w:rPr>
                <w:color w:val="212121"/>
                <w:sz w:val="20"/>
              </w:rPr>
              <w:t xml:space="preserve"> </w:t>
            </w:r>
            <w:proofErr w:type="spellStart"/>
            <w:r w:rsidRPr="009260C2">
              <w:rPr>
                <w:color w:val="212121"/>
                <w:sz w:val="20"/>
              </w:rPr>
              <w:t>биологии</w:t>
            </w:r>
            <w:proofErr w:type="spellEnd"/>
            <w:r w:rsidRPr="009260C2">
              <w:rPr>
                <w:color w:val="212121"/>
                <w:sz w:val="20"/>
              </w:rPr>
              <w:t xml:space="preserve"> Коми НЦ </w:t>
            </w:r>
            <w:proofErr w:type="spellStart"/>
            <w:r w:rsidRPr="009260C2">
              <w:rPr>
                <w:color w:val="212121"/>
                <w:sz w:val="20"/>
              </w:rPr>
              <w:t>УрО</w:t>
            </w:r>
            <w:proofErr w:type="spellEnd"/>
            <w:r w:rsidRPr="009260C2">
              <w:rPr>
                <w:color w:val="212121"/>
                <w:sz w:val="20"/>
              </w:rPr>
              <w:t xml:space="preserve"> РАН. 2017. № 4 (202). С. 32–39.</w:t>
            </w:r>
          </w:p>
          <w:p w:rsidR="009260C2" w:rsidRPr="009260C2" w:rsidRDefault="009260C2" w:rsidP="009260C2">
            <w:pPr>
              <w:pStyle w:val="TableParagraph"/>
              <w:spacing w:before="26"/>
              <w:ind w:right="205"/>
              <w:jc w:val="both"/>
              <w:rPr>
                <w:rFonts w:cs="Arial"/>
                <w:sz w:val="20"/>
                <w:szCs w:val="20"/>
                <w:lang w:val="uk-UA"/>
              </w:rPr>
            </w:pPr>
            <w:proofErr w:type="spellStart"/>
            <w:r w:rsidRPr="00167625">
              <w:rPr>
                <w:rFonts w:cs="Arial"/>
                <w:sz w:val="20"/>
                <w:szCs w:val="20"/>
              </w:rPr>
              <w:t>Паренюк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О.Ю.,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Шаванова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К.Є., Іллєнко В.В.,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Симутин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І.О., Самофалова Д.О., Рибалка В.Б.,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Нанба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К.,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Такаси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Т.,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Гудков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І.М.  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Изменение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микробиома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в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помещениях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аварийного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энергоблока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Чернобыльской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АЭС / 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Радиационная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 xml:space="preserve"> біологія. </w:t>
            </w:r>
            <w:proofErr w:type="spellStart"/>
            <w:r w:rsidRPr="00167625">
              <w:rPr>
                <w:rFonts w:cs="Arial"/>
                <w:sz w:val="20"/>
                <w:szCs w:val="20"/>
              </w:rPr>
              <w:t>Радиоэкология</w:t>
            </w:r>
            <w:proofErr w:type="spellEnd"/>
            <w:r w:rsidRPr="00167625">
              <w:rPr>
                <w:rFonts w:cs="Arial"/>
                <w:sz w:val="20"/>
                <w:szCs w:val="20"/>
              </w:rPr>
              <w:t>.  2018. Т. 58, № 2. С. 195-204 (</w:t>
            </w:r>
            <w:r w:rsidRPr="00167625">
              <w:rPr>
                <w:rFonts w:cs="Arial"/>
                <w:i/>
                <w:sz w:val="20"/>
                <w:szCs w:val="20"/>
              </w:rPr>
              <w:t xml:space="preserve">База даних </w:t>
            </w:r>
            <w:r w:rsidRPr="00167625">
              <w:rPr>
                <w:rFonts w:cs="Arial"/>
                <w:sz w:val="20"/>
                <w:szCs w:val="20"/>
                <w:lang w:val="en-US"/>
              </w:rPr>
              <w:t>Scopus</w:t>
            </w:r>
            <w:r w:rsidRPr="00167625">
              <w:rPr>
                <w:rFonts w:cs="Arial"/>
                <w:sz w:val="20"/>
                <w:szCs w:val="20"/>
              </w:rPr>
              <w:t>).</w:t>
            </w:r>
          </w:p>
        </w:tc>
      </w:tr>
      <w:tr w:rsidR="009260C2">
        <w:trPr>
          <w:trHeight w:val="3715"/>
        </w:trPr>
        <w:tc>
          <w:tcPr>
            <w:tcW w:w="2340" w:type="dxa"/>
          </w:tcPr>
          <w:p w:rsidR="009260C2" w:rsidRPr="009260C2" w:rsidRDefault="009260C2">
            <w:pPr>
              <w:pStyle w:val="TableParagraph"/>
              <w:spacing w:before="26"/>
              <w:ind w:left="200" w:right="111"/>
              <w:rPr>
                <w:sz w:val="20"/>
                <w:lang w:val="uk-UA"/>
              </w:rPr>
            </w:pPr>
            <w:r>
              <w:rPr>
                <w:sz w:val="20"/>
              </w:rPr>
              <w:t>Наукові проекти / гранти</w:t>
            </w:r>
          </w:p>
        </w:tc>
        <w:tc>
          <w:tcPr>
            <w:tcW w:w="7474" w:type="dxa"/>
          </w:tcPr>
          <w:p w:rsidR="009260C2" w:rsidRDefault="009260C2">
            <w:pPr>
              <w:pStyle w:val="TableParagraph"/>
              <w:spacing w:before="26"/>
              <w:ind w:right="205"/>
              <w:jc w:val="both"/>
              <w:rPr>
                <w:color w:val="212121"/>
                <w:sz w:val="20"/>
              </w:rPr>
            </w:pPr>
            <w:r w:rsidRPr="009260C2">
              <w:rPr>
                <w:color w:val="212121"/>
                <w:sz w:val="20"/>
              </w:rPr>
              <w:t xml:space="preserve">Тема № 110/79 «Закономірності впливу радіонуклідного забруднення території на </w:t>
            </w:r>
            <w:proofErr w:type="spellStart"/>
            <w:r w:rsidRPr="009260C2">
              <w:rPr>
                <w:color w:val="212121"/>
                <w:sz w:val="20"/>
              </w:rPr>
              <w:t>біорізноманіття</w:t>
            </w:r>
            <w:proofErr w:type="spellEnd"/>
            <w:r w:rsidRPr="009260C2">
              <w:rPr>
                <w:color w:val="212121"/>
                <w:sz w:val="20"/>
              </w:rPr>
              <w:t xml:space="preserve"> ґрунтової мікрофлори» (2016–2018 рр.). Науковий керівник.</w:t>
            </w:r>
          </w:p>
          <w:p w:rsidR="009260C2" w:rsidRPr="009260C2" w:rsidRDefault="009260C2">
            <w:pPr>
              <w:pStyle w:val="TableParagraph"/>
              <w:spacing w:before="26"/>
              <w:ind w:right="205"/>
              <w:jc w:val="both"/>
              <w:rPr>
                <w:color w:val="212121"/>
                <w:sz w:val="20"/>
              </w:rPr>
            </w:pPr>
            <w:r w:rsidRPr="009260C2">
              <w:rPr>
                <w:color w:val="212121"/>
                <w:sz w:val="20"/>
              </w:rPr>
              <w:t>Тема № 110/100 «Вивчення поведінки та прогнозування стану мікрофлори на об’єктах ядерного паливного циклу» (2017–2019 рр.). Відповідальний виконавець.</w:t>
            </w:r>
          </w:p>
        </w:tc>
      </w:tr>
    </w:tbl>
    <w:p w:rsidR="004F2793" w:rsidRDefault="004F2793" w:rsidP="009260C2"/>
    <w:sectPr w:rsidR="004F2793" w:rsidSect="0042532D">
      <w:pgSz w:w="11910" w:h="16840"/>
      <w:pgMar w:top="840" w:right="7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22A19"/>
    <w:rsid w:val="00122A19"/>
    <w:rsid w:val="001B1CE6"/>
    <w:rsid w:val="003C0647"/>
    <w:rsid w:val="0042532D"/>
    <w:rsid w:val="004F2793"/>
    <w:rsid w:val="006B4E3B"/>
    <w:rsid w:val="009260C2"/>
    <w:rsid w:val="00A5137F"/>
    <w:rsid w:val="00AF62F2"/>
    <w:rsid w:val="00C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32D"/>
    <w:rPr>
      <w:rFonts w:ascii="Arial" w:eastAsia="Arial" w:hAnsi="Arial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32D"/>
    <w:pPr>
      <w:spacing w:before="7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532D"/>
  </w:style>
  <w:style w:type="paragraph" w:customStyle="1" w:styleId="TableParagraph">
    <w:name w:val="Table Paragraph"/>
    <w:basedOn w:val="a"/>
    <w:uiPriority w:val="1"/>
    <w:qFormat/>
    <w:rsid w:val="0042532D"/>
    <w:pPr>
      <w:ind w:left="123"/>
    </w:pPr>
  </w:style>
  <w:style w:type="character" w:styleId="a5">
    <w:name w:val="Hyperlink"/>
    <w:basedOn w:val="a0"/>
    <w:uiPriority w:val="99"/>
    <w:unhideWhenUsed/>
    <w:rsid w:val="006B4E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4E3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62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2F2"/>
    <w:rPr>
      <w:rFonts w:ascii="Tahoma" w:eastAsia="Arial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8NqiScIAAAAJ&amp;hl=ru" TargetMode="External"/><Relationship Id="rId13" Type="http://schemas.openxmlformats.org/officeDocument/2006/relationships/hyperlink" Target="http://dx.doi.org/10.31548/dopovidi2020.04.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Bogdan-Sinenko-2" TargetMode="External"/><Relationship Id="rId12" Type="http://schemas.openxmlformats.org/officeDocument/2006/relationships/hyperlink" Target="http://nbuv.gov.ua/UJRN/feeo_2019_24_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rcid.org/0000-0003-4187-4372" TargetMode="External"/><Relationship Id="rId11" Type="http://schemas.openxmlformats.org/officeDocument/2006/relationships/hyperlink" Target="http://journals.nubip.edu.ua/index.php/Bio/article/view/9585/8571" TargetMode="External"/><Relationship Id="rId5" Type="http://schemas.openxmlformats.org/officeDocument/2006/relationships/hyperlink" Target="mailto:bogdan.sinenko@nubip.edu.ua" TargetMode="External"/><Relationship Id="rId15" Type="http://schemas.openxmlformats.org/officeDocument/2006/relationships/hyperlink" Target="http://dx.doi.org/10.31548/dopovidi2020.06.003" TargetMode="External"/><Relationship Id="rId10" Type="http://schemas.openxmlformats.org/officeDocument/2006/relationships/hyperlink" Target="https://scholar.google.com.ua/citations?user=5INPgbEAAAAJ&amp;amp;hl=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rcid.org/0000-0003-3297-6190" TargetMode="External"/><Relationship Id="rId14" Type="http://schemas.openxmlformats.org/officeDocument/2006/relationships/hyperlink" Target="http://dx.doi.org/10.31548/dopovidi2020.04.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victor.myroniuk</dc:creator>
  <cp:lastModifiedBy>Serj</cp:lastModifiedBy>
  <cp:revision>2</cp:revision>
  <dcterms:created xsi:type="dcterms:W3CDTF">2022-10-17T13:36:00Z</dcterms:created>
  <dcterms:modified xsi:type="dcterms:W3CDTF">2022-10-17T13:36:00Z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2022-10-16T00:00:00Z</vt:filetime>
  </property>
</Properties>
</file>