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D54" w:rsidRPr="00A71D92" w:rsidRDefault="00654D54" w:rsidP="0013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2978"/>
        <w:gridCol w:w="6911"/>
      </w:tblGrid>
      <w:tr w:rsidR="001431F8" w:rsidRPr="00A71D92" w:rsidTr="00A96EF1">
        <w:tc>
          <w:tcPr>
            <w:tcW w:w="2978" w:type="dxa"/>
            <w:vMerge w:val="restart"/>
          </w:tcPr>
          <w:p w:rsidR="001431F8" w:rsidRPr="00A71D92" w:rsidRDefault="001431F8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009934" cy="1019935"/>
                  <wp:effectExtent l="0" t="0" r="0" b="8890"/>
                  <wp:docPr id="4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510" cy="102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:rsidR="00EC07A1" w:rsidRPr="00581698" w:rsidRDefault="00581698" w:rsidP="0013093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581698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СИЛАБУС ДИСЦИПЛІНИ </w:t>
            </w:r>
          </w:p>
          <w:p w:rsidR="001431F8" w:rsidRPr="00A71D92" w:rsidRDefault="00087925" w:rsidP="00097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«Фі</w:t>
            </w:r>
            <w:r w:rsidR="00097457">
              <w:rPr>
                <w:rFonts w:ascii="Times New Roman" w:hAnsi="Times New Roman" w:cs="Times New Roman"/>
                <w:b/>
                <w:sz w:val="24"/>
                <w:szCs w:val="24"/>
              </w:rPr>
              <w:t>тофі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зіологія</w:t>
            </w:r>
            <w:r w:rsidR="001431F8"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431F8" w:rsidRPr="00A71D92" w:rsidTr="00A96EF1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EC07A1" w:rsidRDefault="006D0C33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Галузь знань: </w:t>
            </w:r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09 «Біологія»</w:t>
            </w:r>
          </w:p>
          <w:p w:rsidR="006D0C33" w:rsidRDefault="006D0C33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C33">
              <w:rPr>
                <w:rFonts w:ascii="Times New Roman" w:hAnsi="Times New Roman" w:cs="Times New Roman"/>
                <w:b/>
                <w:sz w:val="24"/>
                <w:szCs w:val="24"/>
              </w:rPr>
              <w:t>Освітньо-науковий</w:t>
            </w:r>
            <w:proofErr w:type="spellEnd"/>
            <w:r w:rsidRPr="006D0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рівень: </w:t>
            </w:r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третій</w:t>
            </w:r>
          </w:p>
          <w:p w:rsidR="006D0C33" w:rsidRPr="006D0C33" w:rsidRDefault="006D0C33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C33">
              <w:rPr>
                <w:rFonts w:ascii="Times New Roman" w:hAnsi="Times New Roman" w:cs="Times New Roman"/>
                <w:b/>
                <w:sz w:val="24"/>
                <w:szCs w:val="24"/>
              </w:rPr>
              <w:t>Освітній ступінь</w:t>
            </w:r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: доктор філософії</w:t>
            </w:r>
          </w:p>
          <w:p w:rsidR="001431F8" w:rsidRPr="00A71D92" w:rsidRDefault="006D0C33" w:rsidP="00226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Спеціальність </w:t>
            </w:r>
            <w:r w:rsidRPr="006D0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091 «Біологія»</w:t>
            </w:r>
          </w:p>
        </w:tc>
      </w:tr>
      <w:tr w:rsidR="00A96EF1" w:rsidRPr="00A71D92" w:rsidTr="00A96EF1">
        <w:tc>
          <w:tcPr>
            <w:tcW w:w="2978" w:type="dxa"/>
            <w:vMerge/>
          </w:tcPr>
          <w:p w:rsidR="00A96EF1" w:rsidRPr="00A71D92" w:rsidRDefault="00A96EF1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A96EF1" w:rsidRPr="00A71D92" w:rsidRDefault="006D0C33" w:rsidP="004C0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0C33">
              <w:rPr>
                <w:rFonts w:ascii="Times New Roman" w:hAnsi="Times New Roman" w:cs="Times New Roman"/>
                <w:b/>
                <w:sz w:val="24"/>
                <w:szCs w:val="24"/>
              </w:rPr>
              <w:t>Освітньо-наукова</w:t>
            </w:r>
            <w:proofErr w:type="spellEnd"/>
            <w:r w:rsidRPr="006D0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програма: </w:t>
            </w:r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«Біологія»</w:t>
            </w:r>
          </w:p>
        </w:tc>
      </w:tr>
      <w:tr w:rsidR="001431F8" w:rsidRPr="00A71D92" w:rsidTr="00A96EF1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6D0C33" w:rsidRDefault="006D0C33" w:rsidP="006D0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Рік навчання </w:t>
            </w:r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974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974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семестр </w:t>
            </w:r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0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307" w:rsidRPr="008B0307">
              <w:rPr>
                <w:rFonts w:ascii="Times New Roman" w:hAnsi="Times New Roman" w:cs="Times New Roman"/>
                <w:i/>
                <w:sz w:val="24"/>
                <w:szCs w:val="24"/>
              </w:rPr>
              <w:t>(денна)</w:t>
            </w:r>
          </w:p>
          <w:p w:rsidR="001431F8" w:rsidRPr="00A71D92" w:rsidRDefault="006D0C33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навчання </w:t>
            </w:r>
            <w:r w:rsidRPr="006D0C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денна</w:t>
            </w:r>
            <w:r w:rsidR="008B03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вечірня, заочна</w:t>
            </w:r>
          </w:p>
        </w:tc>
      </w:tr>
      <w:tr w:rsidR="001431F8" w:rsidRPr="00A71D92" w:rsidTr="00A96EF1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20200E" w:rsidRPr="00A71D92" w:rsidRDefault="006D0C33" w:rsidP="00097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кредитів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ЄКТС</w:t>
            </w:r>
            <w:r w:rsidR="0009745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097457" w:rsidRPr="000974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1431F8" w:rsidRPr="00A71D92" w:rsidTr="00A96EF1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Pr="00A71D92" w:rsidRDefault="006D0C33" w:rsidP="00087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Мова викладання </w:t>
            </w:r>
            <w:r w:rsidRPr="0020200E">
              <w:rPr>
                <w:rFonts w:ascii="Times New Roman" w:hAnsi="Times New Roman" w:cs="Times New Roman"/>
                <w:sz w:val="20"/>
                <w:szCs w:val="20"/>
              </w:rPr>
              <w:t>українська</w:t>
            </w:r>
          </w:p>
        </w:tc>
      </w:tr>
      <w:tr w:rsidR="006D0C33" w:rsidRPr="00A71D92" w:rsidTr="00A96EF1">
        <w:tc>
          <w:tcPr>
            <w:tcW w:w="2978" w:type="dxa"/>
            <w:vMerge/>
          </w:tcPr>
          <w:p w:rsidR="006D0C33" w:rsidRPr="00A71D92" w:rsidRDefault="006D0C33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6D0C33" w:rsidRPr="00A71D92" w:rsidRDefault="006D0C33" w:rsidP="00087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0C33" w:rsidRPr="00A71D92" w:rsidTr="00A96EF1">
        <w:tc>
          <w:tcPr>
            <w:tcW w:w="2978" w:type="dxa"/>
          </w:tcPr>
          <w:p w:rsidR="006D0C33" w:rsidRPr="00A96EF1" w:rsidRDefault="006D0C33" w:rsidP="00130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</w:t>
            </w:r>
          </w:p>
        </w:tc>
        <w:tc>
          <w:tcPr>
            <w:tcW w:w="6911" w:type="dxa"/>
          </w:tcPr>
          <w:p w:rsidR="006D0C33" w:rsidRPr="006D0C33" w:rsidRDefault="006D0C33" w:rsidP="006D0C3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D0C33" w:rsidRPr="00A71D92" w:rsidTr="00A96EF1">
        <w:tc>
          <w:tcPr>
            <w:tcW w:w="2978" w:type="dxa"/>
          </w:tcPr>
          <w:p w:rsidR="006D0C33" w:rsidRPr="00A71D92" w:rsidRDefault="006D0C33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Лектор курсу</w:t>
            </w:r>
          </w:p>
        </w:tc>
        <w:tc>
          <w:tcPr>
            <w:tcW w:w="6911" w:type="dxa"/>
          </w:tcPr>
          <w:p w:rsidR="006D0C33" w:rsidRPr="006D0C33" w:rsidRDefault="00883C39" w:rsidP="00883C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д.б.н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., доцент Бойко Ольга Анатоліївна</w:t>
            </w:r>
          </w:p>
        </w:tc>
      </w:tr>
      <w:tr w:rsidR="006D0C33" w:rsidRPr="00A71D92" w:rsidTr="00A96EF1">
        <w:tc>
          <w:tcPr>
            <w:tcW w:w="2978" w:type="dxa"/>
          </w:tcPr>
          <w:p w:rsidR="006D0C33" w:rsidRPr="00A71D92" w:rsidRDefault="006D0C33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 лектора (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6911" w:type="dxa"/>
          </w:tcPr>
          <w:p w:rsidR="00883C39" w:rsidRPr="008B0307" w:rsidRDefault="00883C39" w:rsidP="00E4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07">
              <w:rPr>
                <w:rFonts w:ascii="Times New Roman" w:hAnsi="Times New Roman" w:cs="Times New Roman"/>
                <w:sz w:val="24"/>
                <w:szCs w:val="24"/>
              </w:rPr>
              <w:t>тел. 0963518660</w:t>
            </w:r>
          </w:p>
          <w:p w:rsidR="006D0C33" w:rsidRPr="008B0307" w:rsidRDefault="00883C39" w:rsidP="00E4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8B0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proofErr w:type="spellStart"/>
            <w:r w:rsidRPr="008B0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bojko</w:t>
            </w:r>
            <w:proofErr w:type="spellEnd"/>
            <w:r w:rsidRPr="008B0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Pr="008B0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proofErr w:type="spellEnd"/>
            <w:r w:rsidRPr="008B0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B0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:rsidR="006D0C33" w:rsidRPr="00A71D92" w:rsidTr="00A96EF1">
        <w:tc>
          <w:tcPr>
            <w:tcW w:w="2978" w:type="dxa"/>
          </w:tcPr>
          <w:p w:rsidR="006D0C33" w:rsidRPr="00A71D92" w:rsidRDefault="006D0C33" w:rsidP="00A96EF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Сторінка курсу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earn </w:t>
            </w:r>
          </w:p>
        </w:tc>
        <w:tc>
          <w:tcPr>
            <w:tcW w:w="6911" w:type="dxa"/>
          </w:tcPr>
          <w:p w:rsidR="006D0C33" w:rsidRPr="008B0307" w:rsidRDefault="00914B9A" w:rsidP="00E4509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" w:history="1">
              <w:r w:rsidR="00883C39" w:rsidRPr="008B030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https://elearn.nubip.edu.ua/course/view.php?id=4934</w:t>
              </w:r>
            </w:hyperlink>
          </w:p>
        </w:tc>
      </w:tr>
    </w:tbl>
    <w:p w:rsidR="001431F8" w:rsidRPr="00A71D92" w:rsidRDefault="001431F8" w:rsidP="001309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07A1" w:rsidRPr="00581698" w:rsidRDefault="00581698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58169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ОПИС ДИСЦИПЛІНИ</w:t>
      </w:r>
    </w:p>
    <w:p w:rsidR="00A71D92" w:rsidRPr="00581698" w:rsidRDefault="00A71D92" w:rsidP="00A71D9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81698">
        <w:rPr>
          <w:rFonts w:ascii="Times New Roman" w:hAnsi="Times New Roman" w:cs="Times New Roman"/>
          <w:i/>
          <w:sz w:val="20"/>
          <w:szCs w:val="20"/>
        </w:rPr>
        <w:t>(до 1000 друкованих знаків)</w:t>
      </w:r>
    </w:p>
    <w:p w:rsidR="00130933" w:rsidRPr="00F73942" w:rsidRDefault="00096B1E" w:rsidP="00087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942">
        <w:rPr>
          <w:rFonts w:ascii="Times New Roman" w:hAnsi="Times New Roman" w:cs="Times New Roman"/>
          <w:sz w:val="24"/>
          <w:szCs w:val="24"/>
        </w:rPr>
        <w:t>У курсі дисципліни в</w:t>
      </w:r>
      <w:r w:rsidR="00087925" w:rsidRPr="00F73942">
        <w:rPr>
          <w:rFonts w:ascii="Times New Roman" w:hAnsi="Times New Roman" w:cs="Times New Roman"/>
          <w:sz w:val="24"/>
          <w:szCs w:val="24"/>
        </w:rPr>
        <w:t>икладені механізми протікання основних життєвих процесів у рослин, розкрито структурно-функціональну організацію рослинних систем різних рівнів організації, а також обґрунтовано шляхи керування рослинним організмом для оптимізації вирощування сільськогосподарських культур, захисту рослин та охорони природних фітоценозів.</w:t>
      </w:r>
    </w:p>
    <w:p w:rsidR="00096B1E" w:rsidRPr="00F73942" w:rsidRDefault="00EB2F8D" w:rsidP="00087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942">
        <w:rPr>
          <w:rFonts w:ascii="Times New Roman" w:hAnsi="Times New Roman" w:cs="Times New Roman"/>
          <w:sz w:val="24"/>
          <w:szCs w:val="24"/>
        </w:rPr>
        <w:t xml:space="preserve">Вивчення дисципліни </w:t>
      </w:r>
      <w:r w:rsidR="00087925" w:rsidRPr="00F73942">
        <w:rPr>
          <w:rFonts w:ascii="Times New Roman" w:hAnsi="Times New Roman" w:cs="Times New Roman"/>
          <w:sz w:val="24"/>
          <w:szCs w:val="24"/>
        </w:rPr>
        <w:t>«Фі</w:t>
      </w:r>
      <w:r w:rsidR="00097457">
        <w:rPr>
          <w:rFonts w:ascii="Times New Roman" w:hAnsi="Times New Roman" w:cs="Times New Roman"/>
          <w:sz w:val="24"/>
          <w:szCs w:val="24"/>
        </w:rPr>
        <w:t>тофі</w:t>
      </w:r>
      <w:r w:rsidR="00087925" w:rsidRPr="00F73942">
        <w:rPr>
          <w:rFonts w:ascii="Times New Roman" w:hAnsi="Times New Roman" w:cs="Times New Roman"/>
          <w:sz w:val="24"/>
          <w:szCs w:val="24"/>
        </w:rPr>
        <w:t xml:space="preserve">зіологія» </w:t>
      </w:r>
      <w:r w:rsidRPr="00F73942">
        <w:rPr>
          <w:rFonts w:ascii="Times New Roman" w:hAnsi="Times New Roman" w:cs="Times New Roman"/>
          <w:sz w:val="24"/>
          <w:szCs w:val="24"/>
        </w:rPr>
        <w:t xml:space="preserve">забезпечує опанування таких загальних </w:t>
      </w:r>
      <w:proofErr w:type="spellStart"/>
      <w:r w:rsidRPr="00F73942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Pr="00F73942">
        <w:rPr>
          <w:rFonts w:ascii="Times New Roman" w:hAnsi="Times New Roman" w:cs="Times New Roman"/>
          <w:sz w:val="24"/>
          <w:szCs w:val="24"/>
        </w:rPr>
        <w:t>, як знання та розуміння предметної області, здатність до пошуку, оброблення та комплексного аналізу інформації з різних джерел, здатність застосовувати знання в практичних ситуаціях.</w:t>
      </w:r>
    </w:p>
    <w:p w:rsidR="00096B1E" w:rsidRPr="00F73942" w:rsidRDefault="00096B1E" w:rsidP="00087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942">
        <w:rPr>
          <w:rFonts w:ascii="Times New Roman" w:hAnsi="Times New Roman" w:cs="Times New Roman"/>
          <w:sz w:val="24"/>
          <w:szCs w:val="24"/>
        </w:rPr>
        <w:t>Вивчення дисципліни «Фі</w:t>
      </w:r>
      <w:r w:rsidR="00097457">
        <w:rPr>
          <w:rFonts w:ascii="Times New Roman" w:hAnsi="Times New Roman" w:cs="Times New Roman"/>
          <w:sz w:val="24"/>
          <w:szCs w:val="24"/>
        </w:rPr>
        <w:t>тофі</w:t>
      </w:r>
      <w:r w:rsidRPr="00F73942">
        <w:rPr>
          <w:rFonts w:ascii="Times New Roman" w:hAnsi="Times New Roman" w:cs="Times New Roman"/>
          <w:sz w:val="24"/>
          <w:szCs w:val="24"/>
        </w:rPr>
        <w:t xml:space="preserve">зіологія» забезпечує опанування таких фахових </w:t>
      </w:r>
      <w:proofErr w:type="spellStart"/>
      <w:r w:rsidRPr="00F73942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Pr="00F73942">
        <w:rPr>
          <w:rFonts w:ascii="Times New Roman" w:hAnsi="Times New Roman" w:cs="Times New Roman"/>
          <w:sz w:val="24"/>
          <w:szCs w:val="24"/>
        </w:rPr>
        <w:t>, як здатність виявляти, формулювати та вирішувати проблеми дослідницького характеру в галузі біології, оцінювати та забезпечувати якість досліджень (які проводять), ініціювати, розробляти і реалізовувати комплексні інноваційні проекти в біології та дотичні до неї міждисциплінарні проекти, сформувати системний науковий світогляд та загальнокультурний кругозір та здатність до ретроспективного аналізу наукового доробку у напрямі дослідження фізіологічних процесів у живих організмах.</w:t>
      </w:r>
    </w:p>
    <w:p w:rsidR="00087925" w:rsidRPr="00F73942" w:rsidRDefault="00087925" w:rsidP="00087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942">
        <w:rPr>
          <w:rFonts w:ascii="Times New Roman" w:hAnsi="Times New Roman" w:cs="Times New Roman"/>
          <w:sz w:val="24"/>
          <w:szCs w:val="24"/>
        </w:rPr>
        <w:t>Основними завданнями навчальної дисципліни «Фі</w:t>
      </w:r>
      <w:r w:rsidR="00097457">
        <w:rPr>
          <w:rFonts w:ascii="Times New Roman" w:hAnsi="Times New Roman" w:cs="Times New Roman"/>
          <w:sz w:val="24"/>
          <w:szCs w:val="24"/>
        </w:rPr>
        <w:t>тофі</w:t>
      </w:r>
      <w:r w:rsidRPr="00F73942">
        <w:rPr>
          <w:rFonts w:ascii="Times New Roman" w:hAnsi="Times New Roman" w:cs="Times New Roman"/>
          <w:sz w:val="24"/>
          <w:szCs w:val="24"/>
        </w:rPr>
        <w:t>зіологія</w:t>
      </w:r>
      <w:bookmarkStart w:id="0" w:name="_GoBack"/>
      <w:bookmarkEnd w:id="0"/>
      <w:r w:rsidRPr="00F73942">
        <w:rPr>
          <w:rFonts w:ascii="Times New Roman" w:hAnsi="Times New Roman" w:cs="Times New Roman"/>
          <w:sz w:val="24"/>
          <w:szCs w:val="24"/>
        </w:rPr>
        <w:t xml:space="preserve">» є вивчення закономірностей життєвих функцій, розкритті їхніх механізмів, формуванні уявлення про структурно-функціональну організацію рослинних систем різних рівнів; одержанні й узагальненні нових знань про фізіологічні функції рослинного організму та можливості керування </w:t>
      </w:r>
      <w:proofErr w:type="spellStart"/>
      <w:r w:rsidRPr="00F73942">
        <w:rPr>
          <w:rFonts w:ascii="Times New Roman" w:hAnsi="Times New Roman" w:cs="Times New Roman"/>
          <w:sz w:val="24"/>
          <w:szCs w:val="24"/>
        </w:rPr>
        <w:t>продукційним</w:t>
      </w:r>
      <w:proofErr w:type="spellEnd"/>
      <w:r w:rsidRPr="00F73942">
        <w:rPr>
          <w:rFonts w:ascii="Times New Roman" w:hAnsi="Times New Roman" w:cs="Times New Roman"/>
          <w:sz w:val="24"/>
          <w:szCs w:val="24"/>
        </w:rPr>
        <w:t xml:space="preserve"> процесом фітоценозів задля створення теоретичної бази раціонального використання й захисту рослинного світу, набуття практичних навичок роботи у лабораторії фізіології рослин.</w:t>
      </w:r>
    </w:p>
    <w:p w:rsidR="00581698" w:rsidRDefault="00581698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7A1" w:rsidRPr="00F82151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СТРУКТУРА КУРСУ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1417"/>
        <w:gridCol w:w="2737"/>
        <w:gridCol w:w="2004"/>
        <w:gridCol w:w="1745"/>
      </w:tblGrid>
      <w:tr w:rsidR="00900147" w:rsidRPr="00A71D92" w:rsidTr="00BB25C8">
        <w:tc>
          <w:tcPr>
            <w:tcW w:w="1668" w:type="dxa"/>
            <w:vAlign w:val="center"/>
          </w:tcPr>
          <w:p w:rsidR="00EC07A1" w:rsidRPr="00A71D92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7" w:type="dxa"/>
            <w:vAlign w:val="center"/>
          </w:tcPr>
          <w:p w:rsidR="00EC07A1" w:rsidRPr="00A71D92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Години</w:t>
            </w:r>
          </w:p>
          <w:p w:rsidR="00900147" w:rsidRDefault="00EC07A1" w:rsidP="00900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(лекції/</w:t>
            </w:r>
          </w:p>
          <w:p w:rsidR="00EC07A1" w:rsidRPr="00F82151" w:rsidRDefault="00900147" w:rsidP="00900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EC07A1" w:rsidRPr="00F82151">
              <w:rPr>
                <w:rFonts w:ascii="Times New Roman" w:hAnsi="Times New Roman" w:cs="Times New Roman"/>
                <w:sz w:val="20"/>
                <w:szCs w:val="20"/>
              </w:rPr>
              <w:t>аборатор</w:t>
            </w:r>
            <w:r w:rsidR="00A96E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і)</w:t>
            </w:r>
          </w:p>
        </w:tc>
        <w:tc>
          <w:tcPr>
            <w:tcW w:w="2737" w:type="dxa"/>
            <w:vAlign w:val="center"/>
          </w:tcPr>
          <w:p w:rsidR="00EC07A1" w:rsidRPr="00A71D92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2004" w:type="dxa"/>
            <w:vAlign w:val="center"/>
          </w:tcPr>
          <w:p w:rsidR="00EC07A1" w:rsidRPr="00A71D92" w:rsidRDefault="00ED345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1745" w:type="dxa"/>
            <w:vAlign w:val="center"/>
          </w:tcPr>
          <w:p w:rsidR="00EC07A1" w:rsidRPr="00A71D92" w:rsidRDefault="00ED345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Оцінювання</w:t>
            </w:r>
          </w:p>
        </w:tc>
      </w:tr>
      <w:tr w:rsidR="00ED3451" w:rsidRPr="00A71D92" w:rsidTr="00BB25C8">
        <w:tc>
          <w:tcPr>
            <w:tcW w:w="9571" w:type="dxa"/>
            <w:gridSpan w:val="5"/>
          </w:tcPr>
          <w:p w:rsidR="00ED3451" w:rsidRPr="00087925" w:rsidRDefault="00460141" w:rsidP="00087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879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ED3451"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</w:tr>
      <w:tr w:rsidR="00544D46" w:rsidRPr="00A71D92" w:rsidTr="00BB25C8">
        <w:tc>
          <w:tcPr>
            <w:tcW w:w="9571" w:type="dxa"/>
            <w:gridSpan w:val="5"/>
          </w:tcPr>
          <w:p w:rsidR="00544D46" w:rsidRPr="006604D1" w:rsidRDefault="00900147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рік навчання 2 семестр</w:t>
            </w:r>
          </w:p>
        </w:tc>
      </w:tr>
      <w:tr w:rsidR="00900147" w:rsidRPr="00A71D92" w:rsidTr="00BB25C8">
        <w:tc>
          <w:tcPr>
            <w:tcW w:w="1668" w:type="dxa"/>
          </w:tcPr>
          <w:p w:rsidR="00533BBA" w:rsidRPr="00BB25C8" w:rsidRDefault="00533BBA" w:rsidP="00544D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5C8">
              <w:rPr>
                <w:rFonts w:ascii="Times New Roman" w:hAnsi="Times New Roman" w:cs="Times New Roman"/>
                <w:b/>
                <w:sz w:val="20"/>
                <w:szCs w:val="20"/>
              </w:rPr>
              <w:t>Тема 1</w:t>
            </w:r>
            <w:r w:rsidR="006E5B70" w:rsidRPr="00BB25C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33BBA" w:rsidRDefault="00533BBA" w:rsidP="00BB25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5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00147" w:rsidRPr="00BB25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Предмет, мета і напрямки фізіології рослин. Сучасні </w:t>
            </w:r>
            <w:r w:rsidR="00900147" w:rsidRPr="00BB25C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методи досліджень у фізіології рослин</w:t>
            </w:r>
          </w:p>
        </w:tc>
        <w:tc>
          <w:tcPr>
            <w:tcW w:w="1417" w:type="dxa"/>
          </w:tcPr>
          <w:p w:rsidR="00533BBA" w:rsidRPr="00BB25C8" w:rsidRDefault="00533BBA" w:rsidP="009001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25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  <w:r w:rsidR="00900147" w:rsidRPr="00BB25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B25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737" w:type="dxa"/>
          </w:tcPr>
          <w:p w:rsidR="00D71952" w:rsidRPr="007622AB" w:rsidRDefault="00362B48" w:rsidP="00D7195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25C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Знати:</w:t>
            </w:r>
            <w:r w:rsidRPr="00BB25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739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proofErr w:type="spellStart"/>
            <w:r w:rsidRPr="00BB25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сновні</w:t>
            </w:r>
            <w:proofErr w:type="spellEnd"/>
            <w:r w:rsidRPr="00BB25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739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поняття </w:t>
            </w:r>
            <w:r w:rsidRPr="00BB25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фізіології рослин. </w:t>
            </w:r>
            <w:r w:rsidR="00F739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Освоїти предмет</w:t>
            </w:r>
            <w:r w:rsidR="00533BBA" w:rsidRPr="00BB25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мету і напрямки фізіології рослин. Історію становлення фізіології </w:t>
            </w:r>
            <w:r w:rsidR="00533BBA" w:rsidRPr="00BB25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рослин та внесок вітчизняних учених в її розвиток</w:t>
            </w:r>
            <w:r w:rsidR="005A2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D719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</w:t>
            </w:r>
            <w:r w:rsidR="00D71952" w:rsidRPr="00762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ізні підходи до класифікації органел. </w:t>
            </w:r>
            <w:proofErr w:type="spellStart"/>
            <w:r w:rsidR="00D71952" w:rsidRPr="00762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Двомембранні</w:t>
            </w:r>
            <w:proofErr w:type="spellEnd"/>
            <w:r w:rsidR="00D71952" w:rsidRPr="00762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органели. Ядро. Пластиди. Мітохондрії. </w:t>
            </w:r>
            <w:proofErr w:type="spellStart"/>
            <w:r w:rsidR="00D71952" w:rsidRPr="00762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Одномембранні</w:t>
            </w:r>
            <w:proofErr w:type="spellEnd"/>
            <w:r w:rsidR="00D71952" w:rsidRPr="00762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органели. Ендоплазматичний </w:t>
            </w:r>
            <w:proofErr w:type="spellStart"/>
            <w:r w:rsidR="00D71952" w:rsidRPr="00762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ретикулум</w:t>
            </w:r>
            <w:proofErr w:type="spellEnd"/>
            <w:r w:rsidR="00D71952" w:rsidRPr="00762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Комплекс Гольджі. Тільця (</w:t>
            </w:r>
            <w:proofErr w:type="spellStart"/>
            <w:r w:rsidR="00D71952" w:rsidRPr="00762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лізосоми</w:t>
            </w:r>
            <w:proofErr w:type="spellEnd"/>
            <w:r w:rsidR="00D71952" w:rsidRPr="00762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D71952" w:rsidRPr="00762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пероксисоми</w:t>
            </w:r>
            <w:proofErr w:type="spellEnd"/>
            <w:r w:rsidR="00D71952" w:rsidRPr="00762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D71952" w:rsidRPr="00762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гліоксисоми</w:t>
            </w:r>
            <w:proofErr w:type="spellEnd"/>
            <w:r w:rsidR="00D71952" w:rsidRPr="00762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). </w:t>
            </w:r>
            <w:proofErr w:type="spellStart"/>
            <w:r w:rsidR="00D71952" w:rsidRPr="00762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Немембранні</w:t>
            </w:r>
            <w:proofErr w:type="spellEnd"/>
            <w:r w:rsidR="00D71952" w:rsidRPr="00762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органели. Рибосоми. Вакуоля та </w:t>
            </w:r>
            <w:proofErr w:type="spellStart"/>
            <w:r w:rsidR="00D71952" w:rsidRPr="00762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вакуом</w:t>
            </w:r>
            <w:proofErr w:type="spellEnd"/>
            <w:r w:rsidR="00D71952" w:rsidRPr="00762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D71952" w:rsidRDefault="005A230E" w:rsidP="00D7195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230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Вміти: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67F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працювати в лабораторії фізіології рослин</w:t>
            </w:r>
            <w:r w:rsidR="00533BBA" w:rsidRPr="00BB25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D719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</w:t>
            </w:r>
            <w:r w:rsidR="00D71952" w:rsidRPr="00762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изначити особливості протікання явищ плазмолізу і деплазмолізу у епідермальних клітинах традесканції та синьої цибулі.</w:t>
            </w:r>
          </w:p>
          <w:p w:rsidR="00767F29" w:rsidRPr="00767F29" w:rsidRDefault="00767F29" w:rsidP="00D7195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7F2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Використовувати: </w:t>
            </w:r>
            <w:r w:rsidRPr="00767F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сучасні методи фізіології рослин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мікроскопії, </w:t>
            </w:r>
            <w:r w:rsidR="00B56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хроматографії, електрофорезу, </w:t>
            </w:r>
            <w:proofErr w:type="spellStart"/>
            <w:r w:rsidR="00B56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спектрофометричні</w:t>
            </w:r>
            <w:proofErr w:type="spellEnd"/>
            <w:r w:rsidR="00B56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D719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Метод прикордонного плазмолізу, </w:t>
            </w:r>
            <w:proofErr w:type="spellStart"/>
            <w:r w:rsidR="00D719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плазмометричний</w:t>
            </w:r>
            <w:proofErr w:type="spellEnd"/>
            <w:r w:rsidR="00D719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04" w:type="dxa"/>
          </w:tcPr>
          <w:p w:rsidR="00533BBA" w:rsidRPr="00533BBA" w:rsidRDefault="00533BBA" w:rsidP="00533BB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25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Виберіть одну з наведених у переліку на електронному курсі персоналій згідно </w:t>
            </w:r>
            <w:r w:rsidRPr="00BB25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вашого порядкового номеру в журналі і підготуйте реферат про життєвий шлях і науковий доробок вченого</w:t>
            </w:r>
            <w:r w:rsidRPr="00533B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45" w:type="dxa"/>
          </w:tcPr>
          <w:p w:rsidR="00533BBA" w:rsidRPr="00533BBA" w:rsidRDefault="00BB25C8" w:rsidP="0053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B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Виконання та здача лабораторних і самостійних робіт, а також </w:t>
            </w:r>
            <w:r w:rsidRPr="00692B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Модульного контролю у вигляді тестів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692B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2B5A">
              <w:rPr>
                <w:rFonts w:ascii="Times New Roman" w:hAnsi="Times New Roman" w:cs="Times New Roman"/>
                <w:sz w:val="20"/>
                <w:szCs w:val="20"/>
              </w:rPr>
              <w:t>eLearn</w:t>
            </w:r>
            <w:proofErr w:type="spellEnd"/>
            <w:r w:rsidRPr="00692B5A">
              <w:rPr>
                <w:rFonts w:ascii="Times New Roman" w:hAnsi="Times New Roman" w:cs="Times New Roman"/>
                <w:sz w:val="20"/>
                <w:szCs w:val="20"/>
              </w:rPr>
              <w:t xml:space="preserve">) та усного/письмового опитування – згідно з журналом оцінювання в </w:t>
            </w:r>
            <w:proofErr w:type="spellStart"/>
            <w:r w:rsidRPr="00692B5A">
              <w:rPr>
                <w:rFonts w:ascii="Times New Roman" w:hAnsi="Times New Roman" w:cs="Times New Roman"/>
                <w:sz w:val="20"/>
                <w:szCs w:val="20"/>
              </w:rPr>
              <w:t>eLearn</w:t>
            </w:r>
            <w:proofErr w:type="spellEnd"/>
            <w:r w:rsidRPr="00533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0147" w:rsidRPr="00A71D92" w:rsidTr="00BB25C8">
        <w:tc>
          <w:tcPr>
            <w:tcW w:w="1668" w:type="dxa"/>
          </w:tcPr>
          <w:p w:rsidR="00533BBA" w:rsidRPr="007622AB" w:rsidRDefault="007622AB" w:rsidP="00533B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2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2. </w:t>
            </w:r>
            <w:r w:rsidRPr="007622AB">
              <w:rPr>
                <w:rFonts w:ascii="Times New Roman" w:hAnsi="Times New Roman" w:cs="Times New Roman"/>
                <w:sz w:val="20"/>
                <w:szCs w:val="20"/>
              </w:rPr>
              <w:t>Структурні компоненти рослинної клітини. Хімічний склад клітини.</w:t>
            </w:r>
          </w:p>
        </w:tc>
        <w:tc>
          <w:tcPr>
            <w:tcW w:w="1417" w:type="dxa"/>
          </w:tcPr>
          <w:p w:rsidR="00533BBA" w:rsidRPr="007622AB" w:rsidRDefault="007622AB" w:rsidP="00533B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2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2/2</w:t>
            </w:r>
          </w:p>
        </w:tc>
        <w:tc>
          <w:tcPr>
            <w:tcW w:w="2737" w:type="dxa"/>
          </w:tcPr>
          <w:p w:rsidR="00533BBA" w:rsidRPr="007622AB" w:rsidRDefault="00B56E17" w:rsidP="00533BB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6E1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Знати</w:t>
            </w:r>
            <w:r w:rsidR="00931D6F" w:rsidRPr="00762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="00931D6F" w:rsidRPr="00762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агальні уявлення про рослинну клітину. Структурна та функціональна організація рослинної клітини. Сучасні уявлення про еукаріотичну клітину рослинних організмів і теорія </w:t>
            </w:r>
            <w:proofErr w:type="spellStart"/>
            <w:r w:rsidR="00931D6F" w:rsidRPr="00762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ендосимбіогенезу</w:t>
            </w:r>
            <w:proofErr w:type="spellEnd"/>
            <w:r w:rsidR="00931D6F" w:rsidRPr="00762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Поняття </w:t>
            </w:r>
            <w:proofErr w:type="spellStart"/>
            <w:r w:rsidR="00931D6F" w:rsidRPr="00762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компартменізації</w:t>
            </w:r>
            <w:proofErr w:type="spellEnd"/>
            <w:r w:rsidR="00931D6F" w:rsidRPr="00762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Основні </w:t>
            </w:r>
            <w:proofErr w:type="spellStart"/>
            <w:r w:rsidR="00931D6F" w:rsidRPr="00762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компартменти</w:t>
            </w:r>
            <w:proofErr w:type="spellEnd"/>
            <w:r w:rsidR="00931D6F" w:rsidRPr="00762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рослинної клітини. Клітинна оболонка, її будова, властивості і функції. Протопласт або цитоплазма як живий вміст рослинної клітини. Стани цитоплазми та її основні компоненти. Біологічні мембрани, їхня структура і функції.</w:t>
            </w:r>
          </w:p>
          <w:p w:rsidR="00931D6F" w:rsidRDefault="00B56E17" w:rsidP="00B56E1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6E1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Вміти: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</w:t>
            </w:r>
            <w:r w:rsidR="00931D6F" w:rsidRPr="00762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изначити проникність протопласту клітини столового буряка за дії температури та хімічних речовин.</w:t>
            </w:r>
          </w:p>
          <w:p w:rsidR="00B56E17" w:rsidRPr="007622AB" w:rsidRDefault="00B56E17" w:rsidP="0052620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1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Використовувати: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9656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96560" w:rsidRPr="0035554D">
              <w:rPr>
                <w:rFonts w:ascii="Times New Roman" w:hAnsi="Times New Roman" w:cs="Times New Roman"/>
                <w:sz w:val="20"/>
                <w:szCs w:val="20"/>
              </w:rPr>
              <w:t xml:space="preserve">учасні лабораторні прилади та реактиви для вивчення </w:t>
            </w:r>
            <w:proofErr w:type="spellStart"/>
            <w:r w:rsidR="00526204">
              <w:rPr>
                <w:rFonts w:ascii="Times New Roman" w:hAnsi="Times New Roman" w:cs="Times New Roman"/>
                <w:sz w:val="20"/>
                <w:szCs w:val="20"/>
              </w:rPr>
              <w:t>напівпроникності</w:t>
            </w:r>
            <w:proofErr w:type="spellEnd"/>
            <w:r w:rsidR="00526204">
              <w:rPr>
                <w:rFonts w:ascii="Times New Roman" w:hAnsi="Times New Roman" w:cs="Times New Roman"/>
                <w:sz w:val="20"/>
                <w:szCs w:val="20"/>
              </w:rPr>
              <w:t xml:space="preserve"> біологічних мембран.</w:t>
            </w:r>
          </w:p>
        </w:tc>
        <w:tc>
          <w:tcPr>
            <w:tcW w:w="2004" w:type="dxa"/>
          </w:tcPr>
          <w:p w:rsidR="00533BBA" w:rsidRPr="007622AB" w:rsidRDefault="00931D6F" w:rsidP="00931D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2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Розв’яжіть задачі і оформіть розв’язок за зразком, наведеним на електронному курсі.</w:t>
            </w:r>
          </w:p>
        </w:tc>
        <w:tc>
          <w:tcPr>
            <w:tcW w:w="1745" w:type="dxa"/>
          </w:tcPr>
          <w:p w:rsidR="00533BBA" w:rsidRPr="007622AB" w:rsidRDefault="007622AB" w:rsidP="0053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2AB">
              <w:rPr>
                <w:rFonts w:ascii="Times New Roman" w:hAnsi="Times New Roman" w:cs="Times New Roman"/>
                <w:sz w:val="20"/>
                <w:szCs w:val="20"/>
              </w:rPr>
              <w:t xml:space="preserve">Виконання та здача лабораторних і самостійних робіт, а також Модульного контролю у вигляді тестів (на </w:t>
            </w:r>
            <w:proofErr w:type="spellStart"/>
            <w:r w:rsidRPr="007622AB">
              <w:rPr>
                <w:rFonts w:ascii="Times New Roman" w:hAnsi="Times New Roman" w:cs="Times New Roman"/>
                <w:sz w:val="20"/>
                <w:szCs w:val="20"/>
              </w:rPr>
              <w:t>eLearn</w:t>
            </w:r>
            <w:proofErr w:type="spellEnd"/>
            <w:r w:rsidRPr="007622AB">
              <w:rPr>
                <w:rFonts w:ascii="Times New Roman" w:hAnsi="Times New Roman" w:cs="Times New Roman"/>
                <w:sz w:val="20"/>
                <w:szCs w:val="20"/>
              </w:rPr>
              <w:t xml:space="preserve">) та усного/письмового опитування – згідно з журналом оцінювання в </w:t>
            </w:r>
            <w:proofErr w:type="spellStart"/>
            <w:r w:rsidRPr="007622AB">
              <w:rPr>
                <w:rFonts w:ascii="Times New Roman" w:hAnsi="Times New Roman" w:cs="Times New Roman"/>
                <w:sz w:val="20"/>
                <w:szCs w:val="20"/>
              </w:rPr>
              <w:t>eLearn</w:t>
            </w:r>
            <w:proofErr w:type="spellEnd"/>
            <w:r w:rsidRPr="007622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00147" w:rsidRPr="00A71D92" w:rsidTr="00BB25C8">
        <w:tc>
          <w:tcPr>
            <w:tcW w:w="1668" w:type="dxa"/>
          </w:tcPr>
          <w:p w:rsidR="00931D6F" w:rsidRPr="007622AB" w:rsidRDefault="007622AB" w:rsidP="00931D6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2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</w:t>
            </w:r>
            <w:r w:rsidRPr="007622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622AB">
              <w:rPr>
                <w:rFonts w:ascii="Times New Roman" w:hAnsi="Times New Roman" w:cs="Times New Roman"/>
                <w:sz w:val="20"/>
                <w:szCs w:val="20"/>
              </w:rPr>
              <w:t>Фізіологія рослинної клітини. Водообмін рослин.</w:t>
            </w:r>
          </w:p>
        </w:tc>
        <w:tc>
          <w:tcPr>
            <w:tcW w:w="1417" w:type="dxa"/>
          </w:tcPr>
          <w:p w:rsidR="00931D6F" w:rsidRPr="00533BBA" w:rsidRDefault="007622AB" w:rsidP="00931D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2/2</w:t>
            </w:r>
          </w:p>
        </w:tc>
        <w:tc>
          <w:tcPr>
            <w:tcW w:w="2737" w:type="dxa"/>
          </w:tcPr>
          <w:p w:rsidR="00D71952" w:rsidRPr="007622AB" w:rsidRDefault="000F31A3" w:rsidP="00D7195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71952" w:rsidRPr="00D469A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Знати:</w:t>
            </w:r>
            <w:r w:rsidR="00D7195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D71952" w:rsidRPr="00D469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="00D71952" w:rsidRPr="00762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іохімічний склад рослинного організму. Поняття про органогени. Значення води для рослин. Загальна характеристика білків, вуглеводнів, жирів, нуклеїнових кислот. </w:t>
            </w:r>
            <w:r w:rsidR="00D71952" w:rsidRPr="00762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Значення ферментів в життєдіяльності клітини. Класифікація ферментів.</w:t>
            </w:r>
          </w:p>
          <w:p w:rsidR="00D71952" w:rsidRDefault="00D71952" w:rsidP="00D7195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69A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Вміти: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</w:t>
            </w:r>
            <w:r w:rsidRPr="00762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изначити осмотичний тиск клітинного соку синьої цибулі </w:t>
            </w:r>
            <w:proofErr w:type="spellStart"/>
            <w:r w:rsidRPr="00762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плазмолітичним</w:t>
            </w:r>
            <w:proofErr w:type="spellEnd"/>
            <w:r w:rsidRPr="00762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методом.</w:t>
            </w:r>
          </w:p>
          <w:p w:rsidR="000F31A3" w:rsidRPr="000F31A3" w:rsidRDefault="00D71952" w:rsidP="00D7195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Використовувати: </w:t>
            </w:r>
            <w:r w:rsidRPr="0056106E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лабораторне обладнання, реактиви та сучасні лабораторні прилади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визначення осмотичного тиску клітинного соку за рівнянням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Вант-Гоффа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04" w:type="dxa"/>
          </w:tcPr>
          <w:p w:rsidR="00931D6F" w:rsidRPr="007622AB" w:rsidRDefault="00931D6F" w:rsidP="00931D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2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Розв’яжіть задачі і оформіть розв’язок за зразком, наведеним на електронному курсі.</w:t>
            </w:r>
          </w:p>
        </w:tc>
        <w:tc>
          <w:tcPr>
            <w:tcW w:w="1745" w:type="dxa"/>
          </w:tcPr>
          <w:p w:rsidR="00931D6F" w:rsidRPr="007622AB" w:rsidRDefault="007622AB" w:rsidP="00931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2AB">
              <w:rPr>
                <w:rFonts w:ascii="Times New Roman" w:hAnsi="Times New Roman" w:cs="Times New Roman"/>
                <w:sz w:val="20"/>
                <w:szCs w:val="20"/>
              </w:rPr>
              <w:t xml:space="preserve">Виконання та здача лабораторних і самостійних робіт, а також Модульного контролю у </w:t>
            </w:r>
            <w:r w:rsidRPr="007622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вигляді тестів (на </w:t>
            </w:r>
            <w:proofErr w:type="spellStart"/>
            <w:r w:rsidRPr="007622AB">
              <w:rPr>
                <w:rFonts w:ascii="Times New Roman" w:hAnsi="Times New Roman" w:cs="Times New Roman"/>
                <w:sz w:val="20"/>
                <w:szCs w:val="20"/>
              </w:rPr>
              <w:t>eLearn</w:t>
            </w:r>
            <w:proofErr w:type="spellEnd"/>
            <w:r w:rsidRPr="007622AB">
              <w:rPr>
                <w:rFonts w:ascii="Times New Roman" w:hAnsi="Times New Roman" w:cs="Times New Roman"/>
                <w:sz w:val="20"/>
                <w:szCs w:val="20"/>
              </w:rPr>
              <w:t xml:space="preserve">) та усного/письмового опитування – згідно з журналом оцінювання в </w:t>
            </w:r>
            <w:proofErr w:type="spellStart"/>
            <w:r w:rsidRPr="007622AB">
              <w:rPr>
                <w:rFonts w:ascii="Times New Roman" w:hAnsi="Times New Roman" w:cs="Times New Roman"/>
                <w:sz w:val="20"/>
                <w:szCs w:val="20"/>
              </w:rPr>
              <w:t>eLearn</w:t>
            </w:r>
            <w:proofErr w:type="spellEnd"/>
            <w:r w:rsidRPr="007622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00147" w:rsidRPr="007622AB" w:rsidTr="00BB25C8">
        <w:tc>
          <w:tcPr>
            <w:tcW w:w="1668" w:type="dxa"/>
          </w:tcPr>
          <w:p w:rsidR="00931D6F" w:rsidRPr="007622AB" w:rsidRDefault="00931D6F" w:rsidP="00931D6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2A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4</w:t>
            </w:r>
            <w:r w:rsidR="006E5B70" w:rsidRPr="007622A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31D6F" w:rsidRPr="007622AB" w:rsidRDefault="007622AB" w:rsidP="00931D6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2AB">
              <w:rPr>
                <w:rFonts w:ascii="Times New Roman" w:hAnsi="Times New Roman" w:cs="Times New Roman"/>
                <w:sz w:val="20"/>
                <w:szCs w:val="20"/>
              </w:rPr>
              <w:t>Фотосинтез.</w:t>
            </w:r>
            <w:r w:rsidRPr="007622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622AB">
              <w:rPr>
                <w:rFonts w:ascii="Times New Roman" w:hAnsi="Times New Roman" w:cs="Times New Roman"/>
                <w:sz w:val="20"/>
                <w:szCs w:val="20"/>
              </w:rPr>
              <w:t>Поняття про фотосинтез та значення цього процесу в природі.</w:t>
            </w:r>
          </w:p>
        </w:tc>
        <w:tc>
          <w:tcPr>
            <w:tcW w:w="1417" w:type="dxa"/>
          </w:tcPr>
          <w:p w:rsidR="00931D6F" w:rsidRPr="007622AB" w:rsidRDefault="007622AB" w:rsidP="00931D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2/2</w:t>
            </w:r>
          </w:p>
        </w:tc>
        <w:tc>
          <w:tcPr>
            <w:tcW w:w="2737" w:type="dxa"/>
          </w:tcPr>
          <w:p w:rsidR="00D469AB" w:rsidRDefault="00A72841" w:rsidP="00A728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84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Знати: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62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Фотосинтез. Історія відкриття та вивчення фотосинтезу. Значення фотосинтезу у природі, його космічна роль. Характеристика основних показників фотосинтезу, методи та одиниці їхнього вимірювання. Будова листка у зв’язку з фотосинтезом. Хлоропласти, їхня будова, хімічний склад і функції. Фотосинтетичні пігменти (хлорофіли, каротиноїди, фікобіліни).</w:t>
            </w:r>
          </w:p>
          <w:p w:rsidR="00A72841" w:rsidRDefault="00A72841" w:rsidP="00A728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84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Вміти: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728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дослідити розподіл пігментів за методом </w:t>
            </w:r>
            <w:proofErr w:type="spellStart"/>
            <w:r w:rsidRPr="00A728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Крауса</w:t>
            </w:r>
            <w:proofErr w:type="spellEnd"/>
            <w:r w:rsidRPr="00A728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навчитися робити спиртову витяжку суміші </w:t>
            </w:r>
            <w:proofErr w:type="spellStart"/>
            <w:r w:rsidRPr="00A728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пластидних</w:t>
            </w:r>
            <w:proofErr w:type="spellEnd"/>
            <w:r w:rsidRPr="00A728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пігментів з </w:t>
            </w:r>
            <w:proofErr w:type="spellStart"/>
            <w:r w:rsidRPr="00A728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фотосинтезуючих</w:t>
            </w:r>
            <w:proofErr w:type="spellEnd"/>
            <w:r w:rsidRPr="00A728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тканин дослідних об'єктів, прослідкувати реакцію омилення хлорофілу.</w:t>
            </w:r>
          </w:p>
          <w:p w:rsidR="00A72841" w:rsidRPr="00A72841" w:rsidRDefault="00A72841" w:rsidP="00A728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84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Використовувати: </w:t>
            </w:r>
            <w:r w:rsidRPr="0056106E">
              <w:rPr>
                <w:rFonts w:ascii="Times New Roman" w:hAnsi="Times New Roman" w:cs="Times New Roman"/>
                <w:sz w:val="20"/>
                <w:szCs w:val="20"/>
              </w:rPr>
              <w:t>лабораторне обладнання, реактиви та сучасні лабораторні прилади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розподілу пігментів</w:t>
            </w:r>
            <w:r w:rsidR="003F07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04" w:type="dxa"/>
          </w:tcPr>
          <w:p w:rsidR="00931D6F" w:rsidRPr="007622AB" w:rsidRDefault="006E5B70" w:rsidP="006E5B7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2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Підготувати презентацію. Перелік </w:t>
            </w:r>
            <w:r w:rsidR="00931D6F" w:rsidRPr="00762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тем </w:t>
            </w:r>
            <w:r w:rsidRPr="00762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і вимоги до оформлення наведено на електронному курсі.</w:t>
            </w:r>
          </w:p>
        </w:tc>
        <w:tc>
          <w:tcPr>
            <w:tcW w:w="1745" w:type="dxa"/>
          </w:tcPr>
          <w:p w:rsidR="00931D6F" w:rsidRPr="007622AB" w:rsidRDefault="007622AB" w:rsidP="00931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2AB">
              <w:rPr>
                <w:rFonts w:ascii="Times New Roman" w:hAnsi="Times New Roman" w:cs="Times New Roman"/>
                <w:sz w:val="20"/>
                <w:szCs w:val="20"/>
              </w:rPr>
              <w:t xml:space="preserve">Виконання та здача лабораторних і самостійних робіт, а також Модульного контролю у вигляді тестів (на </w:t>
            </w:r>
            <w:proofErr w:type="spellStart"/>
            <w:r w:rsidRPr="007622AB">
              <w:rPr>
                <w:rFonts w:ascii="Times New Roman" w:hAnsi="Times New Roman" w:cs="Times New Roman"/>
                <w:sz w:val="20"/>
                <w:szCs w:val="20"/>
              </w:rPr>
              <w:t>eLearn</w:t>
            </w:r>
            <w:proofErr w:type="spellEnd"/>
            <w:r w:rsidRPr="007622AB">
              <w:rPr>
                <w:rFonts w:ascii="Times New Roman" w:hAnsi="Times New Roman" w:cs="Times New Roman"/>
                <w:sz w:val="20"/>
                <w:szCs w:val="20"/>
              </w:rPr>
              <w:t xml:space="preserve">) та усного/письмового опитування – згідно з журналом оцінювання в </w:t>
            </w:r>
            <w:proofErr w:type="spellStart"/>
            <w:r w:rsidRPr="007622AB">
              <w:rPr>
                <w:rFonts w:ascii="Times New Roman" w:hAnsi="Times New Roman" w:cs="Times New Roman"/>
                <w:sz w:val="20"/>
                <w:szCs w:val="20"/>
              </w:rPr>
              <w:t>eLearn</w:t>
            </w:r>
            <w:proofErr w:type="spellEnd"/>
            <w:r w:rsidRPr="007622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00147" w:rsidRPr="007622AB" w:rsidTr="00BB25C8">
        <w:tc>
          <w:tcPr>
            <w:tcW w:w="1668" w:type="dxa"/>
          </w:tcPr>
          <w:p w:rsidR="006E5B70" w:rsidRPr="007622AB" w:rsidRDefault="006E5B70" w:rsidP="006E5B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2AB">
              <w:rPr>
                <w:rFonts w:ascii="Times New Roman" w:hAnsi="Times New Roman" w:cs="Times New Roman"/>
                <w:b/>
                <w:sz w:val="20"/>
                <w:szCs w:val="20"/>
              </w:rPr>
              <w:t>Тема 5.</w:t>
            </w:r>
          </w:p>
          <w:p w:rsidR="006E5B70" w:rsidRPr="007622AB" w:rsidRDefault="007622AB" w:rsidP="006E5B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2AB">
              <w:rPr>
                <w:rFonts w:ascii="Times New Roman" w:hAnsi="Times New Roman" w:cs="Times New Roman"/>
                <w:sz w:val="20"/>
                <w:szCs w:val="20"/>
              </w:rPr>
              <w:t>Дихання рослин. Фізіологічна роль дихання. Етапи дихання.</w:t>
            </w:r>
          </w:p>
        </w:tc>
        <w:tc>
          <w:tcPr>
            <w:tcW w:w="1417" w:type="dxa"/>
          </w:tcPr>
          <w:p w:rsidR="006E5B70" w:rsidRPr="007622AB" w:rsidRDefault="007622AB" w:rsidP="006E5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2/2</w:t>
            </w:r>
          </w:p>
        </w:tc>
        <w:tc>
          <w:tcPr>
            <w:tcW w:w="2737" w:type="dxa"/>
          </w:tcPr>
          <w:p w:rsidR="00B67D45" w:rsidRDefault="00B67D45" w:rsidP="00B67D4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67D45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Знати: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п</w:t>
            </w:r>
            <w:r w:rsidRPr="00B67D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оняття про дихання рослин. Історія вивчення і фізіологічна роль дихання. Аеробне і анаеробне дихання. Загальне рівняння дихання. Взаємозв’язок між диханням і бродінням. Первинні етапи дихання. Гліколіз (Шлях </w:t>
            </w:r>
            <w:proofErr w:type="spellStart"/>
            <w:r w:rsidRPr="00B67D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Ембдена</w:t>
            </w:r>
            <w:proofErr w:type="spellEnd"/>
            <w:r w:rsidRPr="00B67D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Pr="00B67D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Мейєргофа</w:t>
            </w:r>
            <w:proofErr w:type="spellEnd"/>
            <w:r w:rsidRPr="00B67D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Pr="00B67D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Парнаса</w:t>
            </w:r>
            <w:proofErr w:type="spellEnd"/>
            <w:r w:rsidRPr="00B67D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). Цикл </w:t>
            </w:r>
            <w:proofErr w:type="spellStart"/>
            <w:r w:rsidRPr="00B67D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трикарбонових</w:t>
            </w:r>
            <w:proofErr w:type="spellEnd"/>
            <w:r w:rsidRPr="00B67D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кислот, або цикл Кребса. Хімізм і значення. Дихальний електрон-транспортний ланцюг та окисне </w:t>
            </w:r>
            <w:proofErr w:type="spellStart"/>
            <w:r w:rsidRPr="00B67D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фосфорилування</w:t>
            </w:r>
            <w:proofErr w:type="spellEnd"/>
            <w:r w:rsidRPr="00B67D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Енергетика дихання.</w:t>
            </w:r>
          </w:p>
          <w:p w:rsidR="006E5B70" w:rsidRDefault="00B67D45" w:rsidP="00B67D4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Вміти: визначити інтенсивність дихання за кількістю виділеного вуглекислого газу (за методом П.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Бойсен-Йенсена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).</w:t>
            </w:r>
          </w:p>
          <w:p w:rsidR="00B67D45" w:rsidRPr="00B67D45" w:rsidRDefault="00B67D45" w:rsidP="00B67D4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7D45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Використовувати: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73CA7">
              <w:rPr>
                <w:rFonts w:ascii="Times New Roman" w:hAnsi="Times New Roman" w:cs="Times New Roman"/>
                <w:sz w:val="20"/>
                <w:szCs w:val="20"/>
              </w:rPr>
              <w:t xml:space="preserve">сучасні </w:t>
            </w:r>
            <w:r w:rsidRPr="00373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лабораторні прилади, реактиви та обладнання для проведення біохімічних досліджень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04" w:type="dxa"/>
          </w:tcPr>
          <w:p w:rsidR="006E5B70" w:rsidRPr="007622AB" w:rsidRDefault="006E5B70" w:rsidP="006E5B7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2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Розв’яжіть задачі і оформіть розв’язок за зразком, наведеним на електронному курсі.</w:t>
            </w:r>
          </w:p>
        </w:tc>
        <w:tc>
          <w:tcPr>
            <w:tcW w:w="1745" w:type="dxa"/>
          </w:tcPr>
          <w:p w:rsidR="006E5B70" w:rsidRPr="007622AB" w:rsidRDefault="007622AB" w:rsidP="006E5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2AB">
              <w:rPr>
                <w:rFonts w:ascii="Times New Roman" w:hAnsi="Times New Roman" w:cs="Times New Roman"/>
                <w:sz w:val="20"/>
                <w:szCs w:val="20"/>
              </w:rPr>
              <w:t xml:space="preserve">Виконання та здача лабораторних і самостійних робіт, а також Модульного контролю у вигляді тестів (на </w:t>
            </w:r>
            <w:proofErr w:type="spellStart"/>
            <w:r w:rsidRPr="007622AB">
              <w:rPr>
                <w:rFonts w:ascii="Times New Roman" w:hAnsi="Times New Roman" w:cs="Times New Roman"/>
                <w:sz w:val="20"/>
                <w:szCs w:val="20"/>
              </w:rPr>
              <w:t>eLearn</w:t>
            </w:r>
            <w:proofErr w:type="spellEnd"/>
            <w:r w:rsidRPr="007622AB">
              <w:rPr>
                <w:rFonts w:ascii="Times New Roman" w:hAnsi="Times New Roman" w:cs="Times New Roman"/>
                <w:sz w:val="20"/>
                <w:szCs w:val="20"/>
              </w:rPr>
              <w:t xml:space="preserve">) та усного/письмового опитування – згідно з журналом оцінювання в </w:t>
            </w:r>
            <w:proofErr w:type="spellStart"/>
            <w:r w:rsidRPr="007622AB">
              <w:rPr>
                <w:rFonts w:ascii="Times New Roman" w:hAnsi="Times New Roman" w:cs="Times New Roman"/>
                <w:sz w:val="20"/>
                <w:szCs w:val="20"/>
              </w:rPr>
              <w:t>eLearn</w:t>
            </w:r>
            <w:proofErr w:type="spellEnd"/>
            <w:r w:rsidRPr="007622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00147" w:rsidRPr="007622AB" w:rsidTr="00BB25C8">
        <w:tc>
          <w:tcPr>
            <w:tcW w:w="1668" w:type="dxa"/>
          </w:tcPr>
          <w:p w:rsidR="006E5B70" w:rsidRPr="007622AB" w:rsidRDefault="006E5B70" w:rsidP="006E5B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2A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6.</w:t>
            </w:r>
          </w:p>
          <w:p w:rsidR="006E5B70" w:rsidRPr="007622AB" w:rsidRDefault="007622AB" w:rsidP="006E5B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2AB">
              <w:rPr>
                <w:rFonts w:ascii="Times New Roman" w:hAnsi="Times New Roman" w:cs="Times New Roman"/>
                <w:bCs/>
                <w:sz w:val="20"/>
                <w:szCs w:val="20"/>
              </w:rPr>
              <w:t>Мінеральне живлення рослин. Фізіологічна роль елементів живлення. Класифікація мінеральних елементів.</w:t>
            </w:r>
          </w:p>
        </w:tc>
        <w:tc>
          <w:tcPr>
            <w:tcW w:w="1417" w:type="dxa"/>
          </w:tcPr>
          <w:p w:rsidR="006E5B70" w:rsidRPr="007622AB" w:rsidRDefault="007622AB" w:rsidP="006E5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2/2</w:t>
            </w:r>
          </w:p>
        </w:tc>
        <w:tc>
          <w:tcPr>
            <w:tcW w:w="2737" w:type="dxa"/>
          </w:tcPr>
          <w:p w:rsidR="006E5B70" w:rsidRDefault="00AD3007" w:rsidP="00AD300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Знати: і</w:t>
            </w:r>
            <w:r w:rsidRPr="00AD30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сторі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</w:t>
            </w:r>
            <w:r w:rsidRPr="00AD30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розвитку вчення про мінеральне живлення. Методи вивчення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мінерального живлення рослин. </w:t>
            </w:r>
            <w:r w:rsidRPr="00AD30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Класифікація мінеральних елементів. Поглинання мінеральних речовин. Механізм поглинання </w:t>
            </w:r>
            <w:proofErr w:type="spellStart"/>
            <w:r w:rsidRPr="00AD30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йонів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AD30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Шляхи та рушійні сили транспорту мінеральних елементів в радіальному та висхідному напрямках.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D30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Роль азоту в житті рослини.</w:t>
            </w:r>
          </w:p>
          <w:p w:rsidR="00AD3007" w:rsidRDefault="00AD3007" w:rsidP="00AD300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Вміти: визначити якісний склад золи різних частин рослин в залежності від різних умов мінерального живлення.</w:t>
            </w:r>
          </w:p>
          <w:p w:rsidR="00AD3007" w:rsidRPr="007622AB" w:rsidRDefault="00AD3007" w:rsidP="00AD300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300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Використовувати: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D30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лабораторне обладнання, реактиви та сучасні лабораторні прилади для </w:t>
            </w:r>
            <w:r w:rsidRPr="00AD300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</w:t>
            </w:r>
            <w:r w:rsidRPr="00AD30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изнач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ення</w:t>
            </w:r>
            <w:r w:rsidRPr="00AD30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якісн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ого</w:t>
            </w:r>
            <w:r w:rsidRPr="00AD30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склад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AD30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золи різних частин рослини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04" w:type="dxa"/>
          </w:tcPr>
          <w:p w:rsidR="006E5B70" w:rsidRPr="007622AB" w:rsidRDefault="00AD3007" w:rsidP="006E5B7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30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Розв’яжіть задачі і оформіть розв’язок за зразком, наведеним на електронному курсі.</w:t>
            </w:r>
          </w:p>
        </w:tc>
        <w:tc>
          <w:tcPr>
            <w:tcW w:w="1745" w:type="dxa"/>
          </w:tcPr>
          <w:p w:rsidR="006E5B70" w:rsidRPr="007622AB" w:rsidRDefault="007622AB" w:rsidP="006E5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2AB">
              <w:rPr>
                <w:rFonts w:ascii="Times New Roman" w:hAnsi="Times New Roman" w:cs="Times New Roman"/>
                <w:sz w:val="20"/>
                <w:szCs w:val="20"/>
              </w:rPr>
              <w:t xml:space="preserve">Виконання та здача лабораторних і самостійних робіт, а також Модульного контролю у вигляді тестів (на </w:t>
            </w:r>
            <w:proofErr w:type="spellStart"/>
            <w:r w:rsidRPr="007622AB">
              <w:rPr>
                <w:rFonts w:ascii="Times New Roman" w:hAnsi="Times New Roman" w:cs="Times New Roman"/>
                <w:sz w:val="20"/>
                <w:szCs w:val="20"/>
              </w:rPr>
              <w:t>eLearn</w:t>
            </w:r>
            <w:proofErr w:type="spellEnd"/>
            <w:r w:rsidRPr="007622AB">
              <w:rPr>
                <w:rFonts w:ascii="Times New Roman" w:hAnsi="Times New Roman" w:cs="Times New Roman"/>
                <w:sz w:val="20"/>
                <w:szCs w:val="20"/>
              </w:rPr>
              <w:t xml:space="preserve">) та усного/письмового опитування – згідно з журналом оцінювання в </w:t>
            </w:r>
            <w:proofErr w:type="spellStart"/>
            <w:r w:rsidRPr="007622AB">
              <w:rPr>
                <w:rFonts w:ascii="Times New Roman" w:hAnsi="Times New Roman" w:cs="Times New Roman"/>
                <w:sz w:val="20"/>
                <w:szCs w:val="20"/>
              </w:rPr>
              <w:t>eLearn</w:t>
            </w:r>
            <w:proofErr w:type="spellEnd"/>
            <w:r w:rsidRPr="007622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00147" w:rsidRPr="007622AB" w:rsidTr="00BB25C8">
        <w:tc>
          <w:tcPr>
            <w:tcW w:w="1668" w:type="dxa"/>
          </w:tcPr>
          <w:p w:rsidR="000F40C7" w:rsidRPr="007622AB" w:rsidRDefault="000F40C7" w:rsidP="000F40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2AB">
              <w:rPr>
                <w:rFonts w:ascii="Times New Roman" w:hAnsi="Times New Roman" w:cs="Times New Roman"/>
                <w:b/>
                <w:sz w:val="20"/>
                <w:szCs w:val="20"/>
              </w:rPr>
              <w:t>Тема 7.</w:t>
            </w:r>
          </w:p>
          <w:p w:rsidR="000F40C7" w:rsidRPr="008077DE" w:rsidRDefault="007622AB" w:rsidP="000F40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77DE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Основні закономірності росту та розвитку рослин. Життєвий цикл рослин. Етапи онтогенезу.</w:t>
            </w:r>
          </w:p>
        </w:tc>
        <w:tc>
          <w:tcPr>
            <w:tcW w:w="1417" w:type="dxa"/>
          </w:tcPr>
          <w:p w:rsidR="000F40C7" w:rsidRPr="007622AB" w:rsidRDefault="008077DE" w:rsidP="000F40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2/2</w:t>
            </w:r>
          </w:p>
        </w:tc>
        <w:tc>
          <w:tcPr>
            <w:tcW w:w="2737" w:type="dxa"/>
          </w:tcPr>
          <w:p w:rsidR="000F40C7" w:rsidRDefault="008B604F" w:rsidP="008B604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604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Знати: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</w:t>
            </w:r>
            <w:r w:rsidRPr="008B6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оняття про розвиток рослин. Взаємовідносини між ростом и розвитком. Фізіологія старіння рослин. Старіння і </w:t>
            </w:r>
            <w:proofErr w:type="spellStart"/>
            <w:r w:rsidRPr="008B6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омоложенння</w:t>
            </w:r>
            <w:proofErr w:type="spellEnd"/>
            <w:r w:rsidRPr="008B6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рослин і органів у онтогенезі. Фотоперіодизм. Фотохромна система рослин. Управління генеративним розвитком. Фізіологія цвітіння, формування насіння і плодів.</w:t>
            </w:r>
          </w:p>
          <w:p w:rsidR="008B604F" w:rsidRDefault="008B604F" w:rsidP="008B604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604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Вміти: </w:t>
            </w:r>
            <w:r w:rsidRPr="008B6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дослідити динаміку росту пагона деревної рослини.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B6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 одержаними даними побудувати два графіки: криву ритмічності росту (за довжиною міжвузлів) і велику криву росту (за довжиною пагона від основи до кожного наступного листкового рубця).</w:t>
            </w:r>
          </w:p>
          <w:p w:rsidR="008B604F" w:rsidRPr="008B604F" w:rsidRDefault="008B604F" w:rsidP="008B604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604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Використовувати: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B6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лабораторне обладнання, реактиви та сучасні лабораторні прилади для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виявлення динаміки росту пагона деревної рослин.</w:t>
            </w:r>
          </w:p>
        </w:tc>
        <w:tc>
          <w:tcPr>
            <w:tcW w:w="2004" w:type="dxa"/>
          </w:tcPr>
          <w:p w:rsidR="000F40C7" w:rsidRPr="007622AB" w:rsidRDefault="000F40C7" w:rsidP="000F40C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2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Розв’яжіть задачі і оформіть розв’язок за зразком, наведеним на електронному курсі.</w:t>
            </w:r>
          </w:p>
        </w:tc>
        <w:tc>
          <w:tcPr>
            <w:tcW w:w="1745" w:type="dxa"/>
          </w:tcPr>
          <w:p w:rsidR="000F40C7" w:rsidRPr="007622AB" w:rsidRDefault="008077DE" w:rsidP="000F4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7DE">
              <w:rPr>
                <w:rFonts w:ascii="Times New Roman" w:hAnsi="Times New Roman" w:cs="Times New Roman"/>
                <w:sz w:val="20"/>
                <w:szCs w:val="20"/>
              </w:rPr>
              <w:t xml:space="preserve">Виконання та здача лабораторних і самостійних робіт, а також Модульного контролю у вигляді тестів (на </w:t>
            </w:r>
            <w:proofErr w:type="spellStart"/>
            <w:r w:rsidRPr="008077DE">
              <w:rPr>
                <w:rFonts w:ascii="Times New Roman" w:hAnsi="Times New Roman" w:cs="Times New Roman"/>
                <w:sz w:val="20"/>
                <w:szCs w:val="20"/>
              </w:rPr>
              <w:t>eLearn</w:t>
            </w:r>
            <w:proofErr w:type="spellEnd"/>
            <w:r w:rsidRPr="008077DE">
              <w:rPr>
                <w:rFonts w:ascii="Times New Roman" w:hAnsi="Times New Roman" w:cs="Times New Roman"/>
                <w:sz w:val="20"/>
                <w:szCs w:val="20"/>
              </w:rPr>
              <w:t xml:space="preserve">) та усного/письмового опитування – згідно з журналом оцінювання в </w:t>
            </w:r>
            <w:proofErr w:type="spellStart"/>
            <w:r w:rsidRPr="008077DE">
              <w:rPr>
                <w:rFonts w:ascii="Times New Roman" w:hAnsi="Times New Roman" w:cs="Times New Roman"/>
                <w:sz w:val="20"/>
                <w:szCs w:val="20"/>
              </w:rPr>
              <w:t>eLearn</w:t>
            </w:r>
            <w:proofErr w:type="spellEnd"/>
            <w:r w:rsidRPr="008077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00147" w:rsidRPr="008077DE" w:rsidTr="00BB25C8">
        <w:tc>
          <w:tcPr>
            <w:tcW w:w="1668" w:type="dxa"/>
          </w:tcPr>
          <w:p w:rsidR="000F40C7" w:rsidRPr="008077DE" w:rsidRDefault="000F40C7" w:rsidP="000F40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7DE">
              <w:rPr>
                <w:rFonts w:ascii="Times New Roman" w:hAnsi="Times New Roman" w:cs="Times New Roman"/>
                <w:b/>
                <w:sz w:val="20"/>
                <w:szCs w:val="20"/>
              </w:rPr>
              <w:t>Тема 8.</w:t>
            </w:r>
          </w:p>
          <w:p w:rsidR="000F40C7" w:rsidRPr="008077DE" w:rsidRDefault="008077DE" w:rsidP="000F40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7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Регуляція</w:t>
            </w:r>
            <w:proofErr w:type="spellEnd"/>
            <w:r w:rsidRPr="008077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росту та морфогенезу </w:t>
            </w:r>
            <w:proofErr w:type="spellStart"/>
            <w:r w:rsidRPr="008077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рослин</w:t>
            </w:r>
            <w:proofErr w:type="spellEnd"/>
            <w:r w:rsidRPr="008077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8077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Природні</w:t>
            </w:r>
            <w:proofErr w:type="spellEnd"/>
            <w:r w:rsidRPr="008077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8077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синтетичні</w:t>
            </w:r>
            <w:proofErr w:type="spellEnd"/>
            <w:r w:rsidRPr="008077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077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фітогормони</w:t>
            </w:r>
            <w:proofErr w:type="spellEnd"/>
            <w:r w:rsidRPr="008077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417" w:type="dxa"/>
          </w:tcPr>
          <w:p w:rsidR="000F40C7" w:rsidRPr="008077DE" w:rsidRDefault="008077DE" w:rsidP="000F40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2/2</w:t>
            </w:r>
          </w:p>
        </w:tc>
        <w:tc>
          <w:tcPr>
            <w:tcW w:w="2737" w:type="dxa"/>
          </w:tcPr>
          <w:p w:rsidR="0082794E" w:rsidRDefault="0082794E" w:rsidP="0082794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794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Знати: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</w:t>
            </w:r>
            <w:r w:rsidRPr="008279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нутрішньоклітинні і міжклітинні системи регуляції. Гомеостаз. Регуляція усіх процесів життєдіяльності на внутрішньоклітинному, міжклітинному рівнях, та на рівні цілого організму. </w:t>
            </w:r>
            <w:r w:rsidRPr="008279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Генетична, метаболічна, мембранна регуляції. Міжклітинні системи регуляції. Природні та синтетичні фітогормони. Стимулятори та інгібітори. Фізіологічне значення фітогормонів.</w:t>
            </w:r>
          </w:p>
          <w:p w:rsidR="0082794E" w:rsidRDefault="0082794E" w:rsidP="0082794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794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Вміти: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279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визначити вміст нітратів в різних рослинах порівнянням забарвлення з контрольними концентраціями нітратів.</w:t>
            </w:r>
          </w:p>
          <w:p w:rsidR="000F40C7" w:rsidRPr="008077DE" w:rsidRDefault="0082794E" w:rsidP="0082794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Використовувати: </w:t>
            </w:r>
            <w:r w:rsidRPr="008279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лабораторне обладнання, реактиви та сучасні лабораторні прилади для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визначення нітратів в різних рослинах.</w:t>
            </w:r>
          </w:p>
        </w:tc>
        <w:tc>
          <w:tcPr>
            <w:tcW w:w="2004" w:type="dxa"/>
          </w:tcPr>
          <w:p w:rsidR="000F40C7" w:rsidRPr="008077DE" w:rsidRDefault="000F40C7" w:rsidP="000F40C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77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Розв’яжіть задачі і оформіть розв’язок за зразком, наведеним на електронному курсі.</w:t>
            </w:r>
          </w:p>
        </w:tc>
        <w:tc>
          <w:tcPr>
            <w:tcW w:w="1745" w:type="dxa"/>
          </w:tcPr>
          <w:p w:rsidR="000F40C7" w:rsidRPr="008077DE" w:rsidRDefault="008077DE" w:rsidP="000F4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7DE">
              <w:rPr>
                <w:rFonts w:ascii="Times New Roman" w:hAnsi="Times New Roman" w:cs="Times New Roman"/>
                <w:sz w:val="20"/>
                <w:szCs w:val="20"/>
              </w:rPr>
              <w:t xml:space="preserve">Виконання та здача лабораторних і самостійних робіт, а також Модульного контролю у вигляді тестів (на </w:t>
            </w:r>
            <w:proofErr w:type="spellStart"/>
            <w:r w:rsidRPr="008077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eLearn</w:t>
            </w:r>
            <w:proofErr w:type="spellEnd"/>
            <w:r w:rsidRPr="008077DE">
              <w:rPr>
                <w:rFonts w:ascii="Times New Roman" w:hAnsi="Times New Roman" w:cs="Times New Roman"/>
                <w:sz w:val="20"/>
                <w:szCs w:val="20"/>
              </w:rPr>
              <w:t xml:space="preserve">) та усного/письмового опитування – згідно з журналом оцінювання в </w:t>
            </w:r>
            <w:proofErr w:type="spellStart"/>
            <w:r w:rsidRPr="008077DE">
              <w:rPr>
                <w:rFonts w:ascii="Times New Roman" w:hAnsi="Times New Roman" w:cs="Times New Roman"/>
                <w:sz w:val="20"/>
                <w:szCs w:val="20"/>
              </w:rPr>
              <w:t>eLearn</w:t>
            </w:r>
            <w:proofErr w:type="spellEnd"/>
            <w:r w:rsidRPr="008077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00147" w:rsidRPr="008077DE" w:rsidTr="00BB25C8">
        <w:tc>
          <w:tcPr>
            <w:tcW w:w="1668" w:type="dxa"/>
          </w:tcPr>
          <w:p w:rsidR="000F40C7" w:rsidRPr="008077DE" w:rsidRDefault="008077DE" w:rsidP="000F40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7D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Тема 9. </w:t>
            </w:r>
            <w:r w:rsidRPr="008077DE">
              <w:rPr>
                <w:rFonts w:ascii="Times New Roman" w:hAnsi="Times New Roman" w:cs="Times New Roman"/>
                <w:sz w:val="20"/>
                <w:szCs w:val="20"/>
              </w:rPr>
              <w:t xml:space="preserve">Фізіологія виділення. Класифікація рослинних виділень. </w:t>
            </w:r>
            <w:proofErr w:type="spellStart"/>
            <w:r w:rsidRPr="008077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Механізми</w:t>
            </w:r>
            <w:proofErr w:type="spellEnd"/>
            <w:r w:rsidRPr="008077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077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виділення</w:t>
            </w:r>
            <w:proofErr w:type="spellEnd"/>
            <w:r w:rsidRPr="008077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077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речовин</w:t>
            </w:r>
            <w:proofErr w:type="spellEnd"/>
            <w:r w:rsidRPr="008077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8077D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417" w:type="dxa"/>
          </w:tcPr>
          <w:p w:rsidR="000F40C7" w:rsidRPr="008077DE" w:rsidRDefault="008077DE" w:rsidP="000F40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2/2</w:t>
            </w:r>
          </w:p>
        </w:tc>
        <w:tc>
          <w:tcPr>
            <w:tcW w:w="2737" w:type="dxa"/>
          </w:tcPr>
          <w:p w:rsidR="00505FDE" w:rsidRDefault="00505FDE" w:rsidP="00505FD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5FD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Знати: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</w:t>
            </w:r>
            <w:r w:rsidRPr="00505F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ласифікаці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</w:t>
            </w:r>
            <w:r w:rsidRPr="00505F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рослинних виділень. Механізми виділення речовин. </w:t>
            </w:r>
            <w:proofErr w:type="spellStart"/>
            <w:r w:rsidRPr="00505F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Мерокринна</w:t>
            </w:r>
            <w:proofErr w:type="spellEnd"/>
            <w:r w:rsidRPr="00505F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апокринна та </w:t>
            </w:r>
            <w:proofErr w:type="spellStart"/>
            <w:r w:rsidRPr="00505F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голокринна</w:t>
            </w:r>
            <w:proofErr w:type="spellEnd"/>
            <w:r w:rsidRPr="00505F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секреція. </w:t>
            </w:r>
            <w:proofErr w:type="spellStart"/>
            <w:r w:rsidRPr="00505F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Екзоцито́з</w:t>
            </w:r>
            <w:proofErr w:type="spellEnd"/>
            <w:r w:rsidRPr="00505F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Pr="00505F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енергозалежний</w:t>
            </w:r>
            <w:proofErr w:type="spellEnd"/>
            <w:r w:rsidRPr="00505F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процес злиття секреторного пухирця з плазматичною мембраною клітини. Зовнішні секреторні структури. </w:t>
            </w:r>
            <w:proofErr w:type="spellStart"/>
            <w:r w:rsidRPr="00505F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Трихоми</w:t>
            </w:r>
            <w:proofErr w:type="spellEnd"/>
            <w:r w:rsidRPr="00505F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волоски, сольові залози, нектарники, </w:t>
            </w:r>
            <w:proofErr w:type="spellStart"/>
            <w:r w:rsidRPr="00505F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осмофори</w:t>
            </w:r>
            <w:proofErr w:type="spellEnd"/>
            <w:r w:rsidRPr="00505F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505F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гідатоди</w:t>
            </w:r>
            <w:proofErr w:type="spellEnd"/>
            <w:r w:rsidRPr="00505F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Внутрішні видільні структури. Ідіобласти, секреторні вмістилища та молочні судини. Кореневе виділення і алелопатія. Приклади алелопатії.</w:t>
            </w:r>
          </w:p>
          <w:p w:rsidR="00505FDE" w:rsidRDefault="00505FDE" w:rsidP="00505FD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5C5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Вміти: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45C58" w:rsidRPr="00345C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освоїти техніку водних культур та виявити необхідність окремих елементів для росту рослин.</w:t>
            </w:r>
          </w:p>
          <w:p w:rsidR="000F40C7" w:rsidRPr="008077DE" w:rsidRDefault="00345C58" w:rsidP="00345C5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5C5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Використовувати: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</w:t>
            </w:r>
            <w:r w:rsidRPr="00345C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абораторне обладнання, реактиви та сучасні лабораторні прилади  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345C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ля визначення ролі добрив використовують крім водних, ще піщані і ґрунтові культури, тобто культивують рослини у вегетаційних посудинах, заповнених піском або ґрунтом. </w:t>
            </w:r>
          </w:p>
        </w:tc>
        <w:tc>
          <w:tcPr>
            <w:tcW w:w="2004" w:type="dxa"/>
          </w:tcPr>
          <w:p w:rsidR="000F40C7" w:rsidRPr="008077DE" w:rsidRDefault="000F40C7" w:rsidP="000F40C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77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Розв’яжіть задачі і оформіть розв’язок за зразком, наведеним на електронному курсі.</w:t>
            </w:r>
          </w:p>
        </w:tc>
        <w:tc>
          <w:tcPr>
            <w:tcW w:w="1745" w:type="dxa"/>
          </w:tcPr>
          <w:p w:rsidR="000F40C7" w:rsidRPr="008077DE" w:rsidRDefault="008077DE" w:rsidP="000F4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7DE">
              <w:rPr>
                <w:rFonts w:ascii="Times New Roman" w:hAnsi="Times New Roman" w:cs="Times New Roman"/>
                <w:sz w:val="20"/>
                <w:szCs w:val="20"/>
              </w:rPr>
              <w:t xml:space="preserve">Виконання та здача лабораторних і самостійних робіт, а також Модульного контролю у вигляді тестів (на </w:t>
            </w:r>
            <w:proofErr w:type="spellStart"/>
            <w:r w:rsidRPr="008077DE">
              <w:rPr>
                <w:rFonts w:ascii="Times New Roman" w:hAnsi="Times New Roman" w:cs="Times New Roman"/>
                <w:sz w:val="20"/>
                <w:szCs w:val="20"/>
              </w:rPr>
              <w:t>eLearn</w:t>
            </w:r>
            <w:proofErr w:type="spellEnd"/>
            <w:r w:rsidRPr="008077DE">
              <w:rPr>
                <w:rFonts w:ascii="Times New Roman" w:hAnsi="Times New Roman" w:cs="Times New Roman"/>
                <w:sz w:val="20"/>
                <w:szCs w:val="20"/>
              </w:rPr>
              <w:t xml:space="preserve">) та усного/письмового опитування – згідно з журналом оцінювання в </w:t>
            </w:r>
            <w:proofErr w:type="spellStart"/>
            <w:r w:rsidRPr="008077DE">
              <w:rPr>
                <w:rFonts w:ascii="Times New Roman" w:hAnsi="Times New Roman" w:cs="Times New Roman"/>
                <w:sz w:val="20"/>
                <w:szCs w:val="20"/>
              </w:rPr>
              <w:t>eLearn</w:t>
            </w:r>
            <w:proofErr w:type="spellEnd"/>
            <w:r w:rsidRPr="008077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00147" w:rsidRPr="008077DE" w:rsidTr="00BB25C8">
        <w:tc>
          <w:tcPr>
            <w:tcW w:w="1668" w:type="dxa"/>
          </w:tcPr>
          <w:p w:rsidR="000F40C7" w:rsidRPr="008077DE" w:rsidRDefault="000F40C7" w:rsidP="000F40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7DE">
              <w:rPr>
                <w:rFonts w:ascii="Times New Roman" w:hAnsi="Times New Roman" w:cs="Times New Roman"/>
                <w:b/>
                <w:sz w:val="20"/>
                <w:szCs w:val="20"/>
              </w:rPr>
              <w:t>Тема 10.</w:t>
            </w:r>
          </w:p>
          <w:p w:rsidR="000F40C7" w:rsidRPr="008077DE" w:rsidRDefault="008077DE" w:rsidP="000F40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077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Пристосування</w:t>
            </w:r>
            <w:proofErr w:type="spellEnd"/>
            <w:r w:rsidRPr="008077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077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</w:t>
            </w:r>
            <w:proofErr w:type="spellEnd"/>
            <w:r w:rsidRPr="008077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8077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</w:t>
            </w:r>
            <w:proofErr w:type="gramEnd"/>
            <w:r w:rsidRPr="008077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ійкість</w:t>
            </w:r>
            <w:proofErr w:type="spellEnd"/>
            <w:r w:rsidRPr="008077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077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рослин</w:t>
            </w:r>
            <w:proofErr w:type="spellEnd"/>
            <w:r w:rsidRPr="008077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8077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несприятливих</w:t>
            </w:r>
            <w:proofErr w:type="spellEnd"/>
            <w:r w:rsidRPr="008077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077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факторів</w:t>
            </w:r>
            <w:proofErr w:type="spellEnd"/>
            <w:r w:rsidRPr="008077D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B03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середовища</w:t>
            </w:r>
            <w:proofErr w:type="spellEnd"/>
            <w:r w:rsidRPr="008B03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417" w:type="dxa"/>
          </w:tcPr>
          <w:p w:rsidR="000F40C7" w:rsidRPr="008077DE" w:rsidRDefault="00505FDE" w:rsidP="000F40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2/2</w:t>
            </w:r>
          </w:p>
        </w:tc>
        <w:tc>
          <w:tcPr>
            <w:tcW w:w="2737" w:type="dxa"/>
          </w:tcPr>
          <w:p w:rsidR="0026618E" w:rsidRDefault="0026618E" w:rsidP="002661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6618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Знати: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</w:t>
            </w:r>
            <w:r w:rsidRPr="00266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оняття про стійкість (фізіологічну витривалість) рослин. Стійкість як процес пристосування рослин до середовища. </w:t>
            </w:r>
            <w:proofErr w:type="spellStart"/>
            <w:r w:rsidRPr="00266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Поняття</w:t>
            </w:r>
            <w:proofErr w:type="spellEnd"/>
            <w:r w:rsidRPr="00266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266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 </w:t>
            </w:r>
            <w:proofErr w:type="spellStart"/>
            <w:r w:rsidRPr="00266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стрес</w:t>
            </w:r>
            <w:proofErr w:type="spellEnd"/>
            <w:r w:rsidRPr="00266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и, їх </w:t>
            </w:r>
            <w:proofErr w:type="gramStart"/>
            <w:r w:rsidRPr="00266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266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ізноманітність</w:t>
            </w:r>
            <w:r w:rsidRPr="00266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266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Первинні</w:t>
            </w:r>
            <w:proofErr w:type="spellEnd"/>
            <w:r w:rsidRPr="00266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6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неспецифічні</w:t>
            </w:r>
            <w:proofErr w:type="spellEnd"/>
            <w:r w:rsidRPr="00266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6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реакції</w:t>
            </w:r>
            <w:proofErr w:type="spellEnd"/>
            <w:r w:rsidRPr="00266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6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рослин</w:t>
            </w:r>
            <w:proofErr w:type="spellEnd"/>
            <w:r w:rsidRPr="00266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266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стрес</w:t>
            </w:r>
            <w:proofErr w:type="spellEnd"/>
            <w:r w:rsidRPr="00266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. </w:t>
            </w:r>
            <w:proofErr w:type="spellStart"/>
            <w:proofErr w:type="gramStart"/>
            <w:r w:rsidRPr="00266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</w:t>
            </w:r>
            <w:proofErr w:type="gramEnd"/>
            <w:r w:rsidRPr="00266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ійкість</w:t>
            </w:r>
            <w:proofErr w:type="spellEnd"/>
            <w:r w:rsidRPr="00266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266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посухи</w:t>
            </w:r>
            <w:proofErr w:type="spellEnd"/>
            <w:r w:rsidRPr="00266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266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високих</w:t>
            </w:r>
            <w:proofErr w:type="spellEnd"/>
            <w:r w:rsidRPr="00266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температур. </w:t>
            </w:r>
            <w:proofErr w:type="spellStart"/>
            <w:r w:rsidRPr="00266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Холодостійкість</w:t>
            </w:r>
            <w:proofErr w:type="spellEnd"/>
            <w:r w:rsidRPr="00266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266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Морозостійкість</w:t>
            </w:r>
            <w:proofErr w:type="spellEnd"/>
            <w:r w:rsidRPr="00266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266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Зимостійкість</w:t>
            </w:r>
            <w:proofErr w:type="spellEnd"/>
            <w:r w:rsidRPr="00266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266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Радіостійкість</w:t>
            </w:r>
            <w:proofErr w:type="spellEnd"/>
            <w:r w:rsidRPr="00266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:rsidR="0026618E" w:rsidRPr="0026618E" w:rsidRDefault="0026618E" w:rsidP="002661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6618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Вміти</w:t>
            </w:r>
            <w:proofErr w:type="spellEnd"/>
            <w:r w:rsidRPr="0026618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266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оцінити жаростійкість </w:t>
            </w:r>
            <w:proofErr w:type="gramStart"/>
            <w:r w:rsidRPr="00266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266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ізних видів рослин.</w:t>
            </w:r>
          </w:p>
          <w:p w:rsidR="000F40C7" w:rsidRPr="008077DE" w:rsidRDefault="0026618E" w:rsidP="002C51E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16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Використати: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66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лабораторне обладнання, реактиви та сучасні лабораторні прилади  для визначення</w:t>
            </w:r>
            <w:r w:rsidR="002C5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жаростійкості рослин.</w:t>
            </w:r>
          </w:p>
        </w:tc>
        <w:tc>
          <w:tcPr>
            <w:tcW w:w="2004" w:type="dxa"/>
          </w:tcPr>
          <w:p w:rsidR="000F40C7" w:rsidRPr="008077DE" w:rsidRDefault="000F40C7" w:rsidP="000F40C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77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Розв’яжіть задачі і оформіть розв’язок за зразком, наведеним на електронному курсі.</w:t>
            </w:r>
          </w:p>
        </w:tc>
        <w:tc>
          <w:tcPr>
            <w:tcW w:w="1745" w:type="dxa"/>
          </w:tcPr>
          <w:p w:rsidR="000F40C7" w:rsidRPr="008077DE" w:rsidRDefault="008077DE" w:rsidP="000F4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7DE">
              <w:rPr>
                <w:rFonts w:ascii="Times New Roman" w:hAnsi="Times New Roman" w:cs="Times New Roman"/>
                <w:sz w:val="20"/>
                <w:szCs w:val="20"/>
              </w:rPr>
              <w:t xml:space="preserve">Виконання та здача лабораторних і самостійних робіт, а також Модульного контролю у вигляді тестів (на </w:t>
            </w:r>
            <w:proofErr w:type="spellStart"/>
            <w:r w:rsidRPr="008077DE">
              <w:rPr>
                <w:rFonts w:ascii="Times New Roman" w:hAnsi="Times New Roman" w:cs="Times New Roman"/>
                <w:sz w:val="20"/>
                <w:szCs w:val="20"/>
              </w:rPr>
              <w:t>eLearn</w:t>
            </w:r>
            <w:proofErr w:type="spellEnd"/>
            <w:r w:rsidRPr="008077DE">
              <w:rPr>
                <w:rFonts w:ascii="Times New Roman" w:hAnsi="Times New Roman" w:cs="Times New Roman"/>
                <w:sz w:val="20"/>
                <w:szCs w:val="20"/>
              </w:rPr>
              <w:t xml:space="preserve">) та усного/письмового опитування – згідно з журналом </w:t>
            </w:r>
            <w:r w:rsidRPr="008077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оцінювання в </w:t>
            </w:r>
            <w:proofErr w:type="spellStart"/>
            <w:r w:rsidRPr="008077DE">
              <w:rPr>
                <w:rFonts w:ascii="Times New Roman" w:hAnsi="Times New Roman" w:cs="Times New Roman"/>
                <w:sz w:val="20"/>
                <w:szCs w:val="20"/>
              </w:rPr>
              <w:t>eLearn</w:t>
            </w:r>
            <w:proofErr w:type="spellEnd"/>
            <w:r w:rsidRPr="008077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077DE" w:rsidRPr="008077DE" w:rsidTr="00AD0A90">
        <w:tc>
          <w:tcPr>
            <w:tcW w:w="1668" w:type="dxa"/>
          </w:tcPr>
          <w:p w:rsidR="008077DE" w:rsidRPr="008077DE" w:rsidRDefault="008077DE" w:rsidP="000F40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5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Можливість отримання додаткових балів:</w:t>
            </w:r>
          </w:p>
        </w:tc>
        <w:tc>
          <w:tcPr>
            <w:tcW w:w="6158" w:type="dxa"/>
            <w:gridSpan w:val="3"/>
          </w:tcPr>
          <w:p w:rsidR="008077DE" w:rsidRPr="008077DE" w:rsidRDefault="008077DE" w:rsidP="000F40C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659E">
              <w:rPr>
                <w:rFonts w:ascii="Times New Roman" w:hAnsi="Times New Roman" w:cs="Times New Roman"/>
                <w:sz w:val="20"/>
                <w:szCs w:val="20"/>
              </w:rPr>
              <w:t>Додаткові бали можна отримати за підготовку доповіді та участь в студентській конференції</w:t>
            </w:r>
          </w:p>
        </w:tc>
        <w:tc>
          <w:tcPr>
            <w:tcW w:w="1745" w:type="dxa"/>
          </w:tcPr>
          <w:p w:rsidR="008077DE" w:rsidRPr="008077DE" w:rsidRDefault="008077DE" w:rsidP="00807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 балів</w:t>
            </w:r>
          </w:p>
        </w:tc>
      </w:tr>
      <w:tr w:rsidR="008077DE" w:rsidRPr="008077DE" w:rsidTr="00AD0A90">
        <w:tc>
          <w:tcPr>
            <w:tcW w:w="1668" w:type="dxa"/>
          </w:tcPr>
          <w:p w:rsidR="008077DE" w:rsidRPr="008077DE" w:rsidRDefault="008077DE" w:rsidP="00222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7DE">
              <w:rPr>
                <w:rFonts w:ascii="Times New Roman" w:hAnsi="Times New Roman" w:cs="Times New Roman"/>
                <w:sz w:val="20"/>
                <w:szCs w:val="20"/>
              </w:rPr>
              <w:t>Всього за семестр</w:t>
            </w:r>
          </w:p>
        </w:tc>
        <w:tc>
          <w:tcPr>
            <w:tcW w:w="6158" w:type="dxa"/>
            <w:gridSpan w:val="3"/>
          </w:tcPr>
          <w:p w:rsidR="008077DE" w:rsidRPr="008077DE" w:rsidRDefault="008077DE" w:rsidP="00222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:rsidR="008077DE" w:rsidRPr="008077DE" w:rsidRDefault="008077DE" w:rsidP="00807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7DE">
              <w:rPr>
                <w:rFonts w:ascii="Times New Roman" w:hAnsi="Times New Roman" w:cs="Times New Roman"/>
                <w:sz w:val="20"/>
                <w:szCs w:val="20"/>
              </w:rPr>
              <w:t>100х0,7 (максимум 70 балів)</w:t>
            </w:r>
          </w:p>
        </w:tc>
      </w:tr>
      <w:tr w:rsidR="008077DE" w:rsidRPr="008077DE" w:rsidTr="00AD0A90">
        <w:tc>
          <w:tcPr>
            <w:tcW w:w="1668" w:type="dxa"/>
          </w:tcPr>
          <w:p w:rsidR="008077DE" w:rsidRPr="008077DE" w:rsidRDefault="008077DE" w:rsidP="008077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7DE">
              <w:rPr>
                <w:rFonts w:ascii="Times New Roman" w:hAnsi="Times New Roman" w:cs="Times New Roman"/>
                <w:b/>
                <w:sz w:val="20"/>
                <w:szCs w:val="20"/>
              </w:rPr>
              <w:t>Іспит</w:t>
            </w:r>
          </w:p>
        </w:tc>
        <w:tc>
          <w:tcPr>
            <w:tcW w:w="6158" w:type="dxa"/>
            <w:gridSpan w:val="3"/>
          </w:tcPr>
          <w:p w:rsidR="008077DE" w:rsidRPr="008077DE" w:rsidRDefault="008077DE" w:rsidP="008077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5" w:type="dxa"/>
          </w:tcPr>
          <w:p w:rsidR="008077DE" w:rsidRPr="008077DE" w:rsidRDefault="008077DE" w:rsidP="008077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7DE">
              <w:rPr>
                <w:rFonts w:ascii="Times New Roman" w:hAnsi="Times New Roman" w:cs="Times New Roman"/>
                <w:b/>
                <w:sz w:val="20"/>
                <w:szCs w:val="20"/>
              </w:rPr>
              <w:t>30 балів</w:t>
            </w:r>
          </w:p>
        </w:tc>
      </w:tr>
      <w:tr w:rsidR="008077DE" w:rsidRPr="008077DE" w:rsidTr="00AD0A90">
        <w:tc>
          <w:tcPr>
            <w:tcW w:w="1668" w:type="dxa"/>
          </w:tcPr>
          <w:p w:rsidR="008077DE" w:rsidRPr="008077DE" w:rsidRDefault="008077DE" w:rsidP="008077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Всього разом</w:t>
            </w:r>
          </w:p>
        </w:tc>
        <w:tc>
          <w:tcPr>
            <w:tcW w:w="6158" w:type="dxa"/>
            <w:gridSpan w:val="3"/>
          </w:tcPr>
          <w:p w:rsidR="008077DE" w:rsidRPr="008077DE" w:rsidRDefault="008077DE" w:rsidP="008077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5" w:type="dxa"/>
          </w:tcPr>
          <w:p w:rsidR="008077DE" w:rsidRPr="008077DE" w:rsidRDefault="008077DE" w:rsidP="008077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 балів</w:t>
            </w:r>
          </w:p>
        </w:tc>
      </w:tr>
    </w:tbl>
    <w:p w:rsidR="00EC07A1" w:rsidRPr="00A71D92" w:rsidRDefault="00EC07A1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D92" w:rsidRDefault="00A71D92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933" w:rsidRPr="00F82151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ПОЛІТИКА ОЦІНЮВАННЯ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130933" w:rsidRPr="00A71D92" w:rsidTr="00130933">
        <w:tc>
          <w:tcPr>
            <w:tcW w:w="2660" w:type="dxa"/>
          </w:tcPr>
          <w:p w:rsidR="00130933" w:rsidRPr="00A71D92" w:rsidRDefault="00130933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дедлайнів та перескладання:</w:t>
            </w:r>
          </w:p>
        </w:tc>
        <w:tc>
          <w:tcPr>
            <w:tcW w:w="6911" w:type="dxa"/>
          </w:tcPr>
          <w:p w:rsidR="00130933" w:rsidRPr="00A71D92" w:rsidRDefault="00544D46" w:rsidP="0054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130933" w:rsidRPr="00A71D92" w:rsidTr="00130933">
        <w:tc>
          <w:tcPr>
            <w:tcW w:w="2660" w:type="dxa"/>
          </w:tcPr>
          <w:p w:rsidR="00130933" w:rsidRPr="00A71D92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6911" w:type="dxa"/>
          </w:tcPr>
          <w:p w:rsidR="00130933" w:rsidRPr="00A71D92" w:rsidRDefault="00544D46" w:rsidP="00152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Списування під час контрольних робіт та екзаменів заборонені (в т.ч. із використанням мобільних девайсів). </w:t>
            </w:r>
            <w:r w:rsidR="001529E6">
              <w:rPr>
                <w:rFonts w:ascii="Times New Roman" w:hAnsi="Times New Roman" w:cs="Times New Roman"/>
                <w:sz w:val="24"/>
                <w:szCs w:val="24"/>
              </w:rPr>
              <w:t>Самостійні</w:t>
            </w: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 роботи, реферати повинні мати коректні текстові посилання на використану літературу</w:t>
            </w:r>
            <w:r w:rsidR="001529E6">
              <w:rPr>
                <w:rFonts w:ascii="Times New Roman" w:hAnsi="Times New Roman" w:cs="Times New Roman"/>
                <w:sz w:val="24"/>
                <w:szCs w:val="24"/>
              </w:rPr>
              <w:t xml:space="preserve"> та/або електронні джерела.</w:t>
            </w:r>
          </w:p>
        </w:tc>
      </w:tr>
      <w:tr w:rsidR="00130933" w:rsidRPr="00A71D92" w:rsidTr="00130933">
        <w:tc>
          <w:tcPr>
            <w:tcW w:w="2660" w:type="dxa"/>
          </w:tcPr>
          <w:p w:rsidR="00130933" w:rsidRPr="00A71D92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відвідування:</w:t>
            </w:r>
          </w:p>
        </w:tc>
        <w:tc>
          <w:tcPr>
            <w:tcW w:w="6911" w:type="dxa"/>
          </w:tcPr>
          <w:p w:rsidR="00130933" w:rsidRPr="00A71D92" w:rsidRDefault="00544D46" w:rsidP="00A7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</w:t>
            </w:r>
            <w:r w:rsidR="00A71D92">
              <w:rPr>
                <w:rFonts w:ascii="Times New Roman" w:hAnsi="Times New Roman" w:cs="Times New Roman"/>
                <w:sz w:val="24"/>
                <w:szCs w:val="24"/>
              </w:rPr>
              <w:t>деканом факультету</w:t>
            </w: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529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30933" w:rsidRPr="00A71D92" w:rsidRDefault="00130933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933" w:rsidRPr="00A71D92" w:rsidRDefault="00130933" w:rsidP="0013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933" w:rsidRPr="00F82151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ШКАЛА ОЦІНЮВАННЯ</w:t>
      </w:r>
    </w:p>
    <w:tbl>
      <w:tblPr>
        <w:tblStyle w:val="a3"/>
        <w:tblW w:w="0" w:type="auto"/>
        <w:tblLook w:val="04A0"/>
      </w:tblPr>
      <w:tblGrid>
        <w:gridCol w:w="2376"/>
        <w:gridCol w:w="4004"/>
        <w:gridCol w:w="3191"/>
      </w:tblGrid>
      <w:tr w:rsidR="00A71D92" w:rsidRPr="00A71D92" w:rsidTr="00CC1B75">
        <w:tc>
          <w:tcPr>
            <w:tcW w:w="2376" w:type="dxa"/>
            <w:vMerge w:val="restart"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Оцінка національна за результати складання екзаменів заліків</w:t>
            </w:r>
          </w:p>
        </w:tc>
      </w:tr>
      <w:tr w:rsidR="00A71D92" w:rsidRPr="00A71D92" w:rsidTr="00A71D92">
        <w:tc>
          <w:tcPr>
            <w:tcW w:w="2376" w:type="dxa"/>
            <w:vMerge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A96EF1"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заменів</w:t>
            </w:r>
          </w:p>
        </w:tc>
        <w:tc>
          <w:tcPr>
            <w:tcW w:w="3191" w:type="dxa"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заліків</w:t>
            </w:r>
          </w:p>
        </w:tc>
      </w:tr>
      <w:tr w:rsidR="00A71D92" w:rsidRPr="00A71D92" w:rsidTr="00A71D92">
        <w:tc>
          <w:tcPr>
            <w:tcW w:w="2376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4004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  <w:tc>
          <w:tcPr>
            <w:tcW w:w="3191" w:type="dxa"/>
            <w:vMerge w:val="restart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A71D92" w:rsidRPr="00A71D92" w:rsidTr="00A71D92">
        <w:tc>
          <w:tcPr>
            <w:tcW w:w="2376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74-89</w:t>
            </w:r>
          </w:p>
        </w:tc>
        <w:tc>
          <w:tcPr>
            <w:tcW w:w="4004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3191" w:type="dxa"/>
            <w:vMerge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A71D92" w:rsidTr="00A71D92">
        <w:tc>
          <w:tcPr>
            <w:tcW w:w="2376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60-73</w:t>
            </w:r>
          </w:p>
        </w:tc>
        <w:tc>
          <w:tcPr>
            <w:tcW w:w="4004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  <w:tc>
          <w:tcPr>
            <w:tcW w:w="3191" w:type="dxa"/>
            <w:vMerge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A71D92" w:rsidTr="00A71D92">
        <w:tc>
          <w:tcPr>
            <w:tcW w:w="2376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0-59</w:t>
            </w:r>
          </w:p>
        </w:tc>
        <w:tc>
          <w:tcPr>
            <w:tcW w:w="4004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</w:p>
        </w:tc>
        <w:tc>
          <w:tcPr>
            <w:tcW w:w="3191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A96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</w:tbl>
    <w:p w:rsidR="00544D46" w:rsidRPr="00A71D92" w:rsidRDefault="00544D46" w:rsidP="001309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4D46" w:rsidRPr="00A71D92" w:rsidRDefault="00544D46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44D46" w:rsidRPr="00A71D92" w:rsidSect="00A96E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27AA"/>
    <w:rsid w:val="00087925"/>
    <w:rsid w:val="00096B1E"/>
    <w:rsid w:val="00097457"/>
    <w:rsid w:val="000B3CC4"/>
    <w:rsid w:val="000F31A3"/>
    <w:rsid w:val="000F40C7"/>
    <w:rsid w:val="00130933"/>
    <w:rsid w:val="001431F8"/>
    <w:rsid w:val="001529E6"/>
    <w:rsid w:val="001814B4"/>
    <w:rsid w:val="00196560"/>
    <w:rsid w:val="0020200E"/>
    <w:rsid w:val="00226BEE"/>
    <w:rsid w:val="00246136"/>
    <w:rsid w:val="0026618E"/>
    <w:rsid w:val="002C51EB"/>
    <w:rsid w:val="0030518D"/>
    <w:rsid w:val="00345C58"/>
    <w:rsid w:val="00362B48"/>
    <w:rsid w:val="003A639E"/>
    <w:rsid w:val="003C55FB"/>
    <w:rsid w:val="003F07C7"/>
    <w:rsid w:val="00460141"/>
    <w:rsid w:val="0047377E"/>
    <w:rsid w:val="004C0321"/>
    <w:rsid w:val="00505FDE"/>
    <w:rsid w:val="00526204"/>
    <w:rsid w:val="00533BBA"/>
    <w:rsid w:val="00544D46"/>
    <w:rsid w:val="00581698"/>
    <w:rsid w:val="005A230E"/>
    <w:rsid w:val="005D323C"/>
    <w:rsid w:val="005F5F57"/>
    <w:rsid w:val="00654D54"/>
    <w:rsid w:val="006604D1"/>
    <w:rsid w:val="006C265E"/>
    <w:rsid w:val="006D0C33"/>
    <w:rsid w:val="006E5B70"/>
    <w:rsid w:val="007622AB"/>
    <w:rsid w:val="00767F29"/>
    <w:rsid w:val="007F0164"/>
    <w:rsid w:val="008077DE"/>
    <w:rsid w:val="0082794E"/>
    <w:rsid w:val="00880706"/>
    <w:rsid w:val="00883C39"/>
    <w:rsid w:val="008927AA"/>
    <w:rsid w:val="008B0307"/>
    <w:rsid w:val="008B604F"/>
    <w:rsid w:val="00900147"/>
    <w:rsid w:val="00914B9A"/>
    <w:rsid w:val="00931D6F"/>
    <w:rsid w:val="00A71D92"/>
    <w:rsid w:val="00A72841"/>
    <w:rsid w:val="00A96EF1"/>
    <w:rsid w:val="00AB5E95"/>
    <w:rsid w:val="00AD3007"/>
    <w:rsid w:val="00B44B13"/>
    <w:rsid w:val="00B56E17"/>
    <w:rsid w:val="00B67D45"/>
    <w:rsid w:val="00BB25C8"/>
    <w:rsid w:val="00BF4E92"/>
    <w:rsid w:val="00D469AB"/>
    <w:rsid w:val="00D71952"/>
    <w:rsid w:val="00DD7841"/>
    <w:rsid w:val="00DF5554"/>
    <w:rsid w:val="00EB2F8D"/>
    <w:rsid w:val="00EC07A1"/>
    <w:rsid w:val="00ED3451"/>
    <w:rsid w:val="00ED6265"/>
    <w:rsid w:val="00F73942"/>
    <w:rsid w:val="00F82151"/>
    <w:rsid w:val="00F84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1F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879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1F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879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1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learn.nubip.edu.ua/course/view.php?id=493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2051</Words>
  <Characters>11694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klikh</dc:creator>
  <cp:lastModifiedBy>Serj</cp:lastModifiedBy>
  <cp:revision>2</cp:revision>
  <dcterms:created xsi:type="dcterms:W3CDTF">2022-04-18T05:12:00Z</dcterms:created>
  <dcterms:modified xsi:type="dcterms:W3CDTF">2022-04-18T05:12:00Z</dcterms:modified>
</cp:coreProperties>
</file>