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50" w:rsidRDefault="00B72A01">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ПРОЕКТ</w:t>
      </w:r>
    </w:p>
    <w:p w:rsidR="006C0850" w:rsidRDefault="006C0850">
      <w:pPr>
        <w:spacing w:after="0" w:line="240" w:lineRule="auto"/>
        <w:jc w:val="both"/>
        <w:rPr>
          <w:rFonts w:ascii="Times New Roman" w:eastAsia="Times New Roman" w:hAnsi="Times New Roman"/>
          <w:sz w:val="24"/>
          <w:szCs w:val="24"/>
          <w:lang w:val="uk-UA"/>
        </w:rPr>
      </w:pPr>
    </w:p>
    <w:p w:rsidR="006C0850" w:rsidRDefault="006C0850">
      <w:pPr>
        <w:spacing w:after="0" w:line="240" w:lineRule="auto"/>
        <w:jc w:val="both"/>
        <w:rPr>
          <w:rFonts w:ascii="Times New Roman" w:eastAsia="Times New Roman" w:hAnsi="Times New Roman"/>
          <w:sz w:val="24"/>
          <w:szCs w:val="24"/>
          <w:lang w:val="uk-UA"/>
        </w:rPr>
      </w:pPr>
    </w:p>
    <w:tbl>
      <w:tblPr>
        <w:tblW w:w="10060" w:type="dxa"/>
        <w:tblLayout w:type="fixed"/>
        <w:tblCellMar>
          <w:left w:w="10" w:type="dxa"/>
          <w:right w:w="10" w:type="dxa"/>
        </w:tblCellMar>
        <w:tblLook w:val="0000"/>
      </w:tblPr>
      <w:tblGrid>
        <w:gridCol w:w="4957"/>
        <w:gridCol w:w="5103"/>
      </w:tblGrid>
      <w:tr w:rsidR="006C0850" w:rsidTr="006C0850">
        <w:trPr>
          <w:trHeight w:val="1056"/>
        </w:trPr>
        <w:tc>
          <w:tcPr>
            <w:tcW w:w="4957" w:type="dxa"/>
            <w:shd w:val="clear" w:color="auto" w:fill="auto"/>
            <w:tcMar>
              <w:top w:w="0" w:type="dxa"/>
              <w:left w:w="108" w:type="dxa"/>
              <w:bottom w:w="0" w:type="dxa"/>
              <w:right w:w="108" w:type="dxa"/>
            </w:tcMar>
          </w:tcPr>
          <w:p w:rsidR="006C0850" w:rsidRDefault="006C0850">
            <w:pPr>
              <w:shd w:val="clear" w:color="auto" w:fill="FFFFFF"/>
              <w:overflowPunct w:val="0"/>
              <w:autoSpaceDE w:val="0"/>
              <w:spacing w:after="0" w:line="240" w:lineRule="auto"/>
              <w:jc w:val="both"/>
              <w:rPr>
                <w:rFonts w:ascii="Times New Roman" w:eastAsia="Times New Roman" w:hAnsi="Times New Roman"/>
                <w:sz w:val="24"/>
                <w:szCs w:val="24"/>
                <w:lang w:val="uk-UA"/>
              </w:rPr>
            </w:pPr>
          </w:p>
        </w:tc>
        <w:tc>
          <w:tcPr>
            <w:tcW w:w="5103" w:type="dxa"/>
            <w:shd w:val="clear" w:color="auto" w:fill="auto"/>
            <w:tcMar>
              <w:top w:w="0" w:type="dxa"/>
              <w:left w:w="108" w:type="dxa"/>
              <w:bottom w:w="0" w:type="dxa"/>
              <w:right w:w="108" w:type="dxa"/>
            </w:tcMar>
          </w:tcPr>
          <w:p w:rsidR="006C0850" w:rsidRDefault="00B72A01">
            <w:pPr>
              <w:shd w:val="clear" w:color="auto" w:fill="FFFFFF"/>
              <w:overflowPunct w:val="0"/>
              <w:autoSpaceDE w:val="0"/>
              <w:snapToGrid w:val="0"/>
              <w:spacing w:after="0" w:line="240" w:lineRule="auto"/>
              <w:jc w:val="both"/>
              <w:rPr>
                <w:rFonts w:ascii="Times New Roman" w:eastAsia="Times New Roman" w:hAnsi="Times New Roman" w:cs="Times New Roman"/>
                <w:b/>
                <w:spacing w:val="-5"/>
                <w:sz w:val="28"/>
                <w:szCs w:val="28"/>
                <w:lang w:val="uk-UA"/>
              </w:rPr>
            </w:pPr>
            <w:r>
              <w:rPr>
                <w:rFonts w:ascii="Times New Roman" w:eastAsia="Times New Roman" w:hAnsi="Times New Roman" w:cs="Times New Roman"/>
                <w:b/>
                <w:spacing w:val="-5"/>
                <w:sz w:val="28"/>
                <w:szCs w:val="28"/>
                <w:lang w:val="uk-UA"/>
              </w:rPr>
              <w:t>ЗАТВЕРДЖЕНО</w:t>
            </w:r>
          </w:p>
          <w:p w:rsidR="006C0850" w:rsidRDefault="00B72A01">
            <w:pPr>
              <w:shd w:val="clear" w:color="auto" w:fill="FFFFFF"/>
              <w:overflowPunct w:val="0"/>
              <w:autoSpaceDE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Наказом Міністерства</w:t>
            </w:r>
            <w:r>
              <w:rPr>
                <w:rFonts w:ascii="Times New Roman" w:eastAsia="Times New Roman" w:hAnsi="Times New Roman" w:cs="Times New Roman"/>
                <w:sz w:val="28"/>
                <w:szCs w:val="28"/>
                <w:lang w:val="uk-UA"/>
              </w:rPr>
              <w:br/>
              <w:t>освіти і науки України</w:t>
            </w:r>
          </w:p>
          <w:p w:rsidR="006C0850" w:rsidRDefault="00B72A01">
            <w:pPr>
              <w:shd w:val="clear" w:color="auto" w:fill="FFFFFF"/>
              <w:overflowPunct w:val="0"/>
              <w:autoSpaceDE w:val="0"/>
              <w:spacing w:after="0" w:line="240" w:lineRule="auto"/>
              <w:jc w:val="both"/>
            </w:pPr>
            <w:r>
              <w:rPr>
                <w:rFonts w:ascii="Times New Roman" w:eastAsia="Times New Roman" w:hAnsi="Times New Roman" w:cs="Times New Roman"/>
                <w:sz w:val="28"/>
                <w:szCs w:val="28"/>
                <w:lang w:val="uk-UA"/>
              </w:rPr>
              <w:t xml:space="preserve">________________ </w:t>
            </w:r>
            <w:r>
              <w:rPr>
                <w:rFonts w:ascii="Times New Roman" w:hAnsi="Times New Roman" w:cs="Times New Roman"/>
                <w:sz w:val="28"/>
                <w:szCs w:val="28"/>
                <w:lang w:val="uk-UA"/>
              </w:rPr>
              <w:t>від «____»________________20___  р. №____</w:t>
            </w:r>
          </w:p>
        </w:tc>
      </w:tr>
    </w:tbl>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B72A01">
      <w:pPr>
        <w:spacing w:after="0" w:line="240" w:lineRule="auto"/>
        <w:ind w:right="-143"/>
        <w:jc w:val="center"/>
        <w:rPr>
          <w:rFonts w:ascii="Times New Roman" w:eastAsia="Times New Roman" w:hAnsi="Times New Roman"/>
          <w:b/>
          <w:sz w:val="36"/>
          <w:szCs w:val="36"/>
          <w:lang w:val="uk-UA"/>
        </w:rPr>
      </w:pPr>
      <w:r>
        <w:rPr>
          <w:rFonts w:ascii="Times New Roman" w:eastAsia="Times New Roman" w:hAnsi="Times New Roman"/>
          <w:b/>
          <w:sz w:val="36"/>
          <w:szCs w:val="36"/>
          <w:lang w:val="uk-UA"/>
        </w:rPr>
        <w:t>СТАНДАРТ ВИЩОЇ ОСВІТИ УКРАЇНИ</w:t>
      </w: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z w:val="24"/>
          <w:szCs w:val="24"/>
          <w:lang w:val="uk-UA"/>
        </w:rPr>
      </w:pPr>
    </w:p>
    <w:p w:rsidR="006C0850" w:rsidRDefault="00B72A01">
      <w:pPr>
        <w:tabs>
          <w:tab w:val="left" w:pos="7371"/>
        </w:tabs>
        <w:spacing w:after="0" w:line="240" w:lineRule="auto"/>
        <w:ind w:right="-143"/>
      </w:pPr>
      <w:r>
        <w:rPr>
          <w:rFonts w:ascii="Times New Roman" w:eastAsia="Times New Roman" w:hAnsi="Times New Roman"/>
          <w:b/>
          <w:sz w:val="24"/>
          <w:szCs w:val="24"/>
          <w:lang w:val="uk-UA"/>
        </w:rPr>
        <w:t>РІВЕНЬ ВИЩОЇ ОСВІТИ</w:t>
      </w:r>
      <w:r>
        <w:rPr>
          <w:rFonts w:ascii="Times New Roman" w:eastAsia="Times New Roman" w:hAnsi="Times New Roman"/>
          <w:sz w:val="24"/>
          <w:szCs w:val="24"/>
          <w:lang w:val="uk-UA"/>
        </w:rPr>
        <w:t xml:space="preserve">      </w:t>
      </w:r>
      <w:r>
        <w:rPr>
          <w:rFonts w:ascii="Times New Roman" w:eastAsia="Times New Roman" w:hAnsi="Times New Roman"/>
          <w:b/>
          <w:sz w:val="24"/>
          <w:szCs w:val="24"/>
          <w:u w:val="single"/>
          <w:lang w:val="uk-UA"/>
        </w:rPr>
        <w:t>Третій (</w:t>
      </w:r>
      <w:proofErr w:type="spellStart"/>
      <w:r>
        <w:rPr>
          <w:rFonts w:ascii="Times New Roman" w:eastAsia="Times New Roman" w:hAnsi="Times New Roman"/>
          <w:b/>
          <w:sz w:val="24"/>
          <w:szCs w:val="24"/>
          <w:u w:val="single"/>
          <w:lang w:val="uk-UA"/>
        </w:rPr>
        <w:t>освітньо-науковий</w:t>
      </w:r>
      <w:proofErr w:type="spellEnd"/>
      <w:r>
        <w:rPr>
          <w:rFonts w:ascii="Times New Roman" w:eastAsia="Times New Roman" w:hAnsi="Times New Roman"/>
          <w:b/>
          <w:sz w:val="24"/>
          <w:szCs w:val="24"/>
          <w:u w:val="single"/>
          <w:lang w:val="uk-UA"/>
        </w:rPr>
        <w:t xml:space="preserve">) рівень </w:t>
      </w:r>
    </w:p>
    <w:p w:rsidR="006C0850" w:rsidRDefault="00B72A01">
      <w:pPr>
        <w:spacing w:after="0" w:line="240" w:lineRule="auto"/>
        <w:ind w:right="-143"/>
        <w:jc w:val="both"/>
        <w:rPr>
          <w:rFonts w:ascii="Times New Roman" w:eastAsia="Times New Roman" w:hAnsi="Times New Roman"/>
          <w:spacing w:val="20"/>
          <w:sz w:val="24"/>
          <w:szCs w:val="24"/>
          <w:vertAlign w:val="superscript"/>
          <w:lang w:val="uk-UA"/>
        </w:rPr>
      </w:pPr>
      <w:r>
        <w:rPr>
          <w:rFonts w:ascii="Times New Roman" w:eastAsia="Times New Roman" w:hAnsi="Times New Roman"/>
          <w:spacing w:val="20"/>
          <w:sz w:val="24"/>
          <w:szCs w:val="24"/>
          <w:vertAlign w:val="superscript"/>
          <w:lang w:val="uk-UA"/>
        </w:rPr>
        <w:t xml:space="preserve">                                                 </w:t>
      </w:r>
    </w:p>
    <w:p w:rsidR="006C0850" w:rsidRDefault="006C0850">
      <w:pPr>
        <w:tabs>
          <w:tab w:val="left" w:pos="7371"/>
        </w:tabs>
        <w:spacing w:after="0" w:line="240" w:lineRule="auto"/>
        <w:ind w:right="-143"/>
        <w:jc w:val="both"/>
        <w:rPr>
          <w:rFonts w:ascii="Times New Roman" w:eastAsia="Times New Roman" w:hAnsi="Times New Roman"/>
          <w:sz w:val="24"/>
          <w:szCs w:val="24"/>
          <w:lang w:val="uk-UA"/>
        </w:rPr>
      </w:pPr>
    </w:p>
    <w:p w:rsidR="006C0850" w:rsidRPr="0015255C" w:rsidRDefault="00B72A01">
      <w:pPr>
        <w:tabs>
          <w:tab w:val="left" w:pos="7371"/>
        </w:tabs>
        <w:spacing w:after="0" w:line="240" w:lineRule="auto"/>
        <w:ind w:right="-143"/>
        <w:jc w:val="both"/>
        <w:rPr>
          <w:lang w:val="uk-UA"/>
        </w:rPr>
      </w:pPr>
      <w:r>
        <w:rPr>
          <w:rFonts w:ascii="Times New Roman" w:eastAsia="Times New Roman" w:hAnsi="Times New Roman"/>
          <w:b/>
          <w:sz w:val="24"/>
          <w:szCs w:val="24"/>
          <w:lang w:val="uk-UA"/>
        </w:rPr>
        <w:t xml:space="preserve">СТУПІНЬ ВИЩОЇ ОСВІТИ  </w:t>
      </w:r>
      <w:r>
        <w:rPr>
          <w:rFonts w:ascii="Times New Roman" w:eastAsia="Times New Roman" w:hAnsi="Times New Roman"/>
          <w:b/>
          <w:sz w:val="24"/>
          <w:szCs w:val="24"/>
          <w:u w:val="single"/>
          <w:lang w:val="uk-UA"/>
        </w:rPr>
        <w:t>Доктор філософії</w:t>
      </w:r>
    </w:p>
    <w:p w:rsidR="006C0850" w:rsidRDefault="00B72A01">
      <w:pPr>
        <w:spacing w:after="0" w:line="240" w:lineRule="auto"/>
        <w:ind w:right="-143"/>
        <w:jc w:val="both"/>
        <w:rPr>
          <w:rFonts w:ascii="Times New Roman" w:eastAsia="Times New Roman" w:hAnsi="Times New Roman"/>
          <w:spacing w:val="20"/>
          <w:sz w:val="24"/>
          <w:szCs w:val="24"/>
          <w:vertAlign w:val="superscript"/>
          <w:lang w:val="uk-UA"/>
        </w:rPr>
      </w:pPr>
      <w:r>
        <w:rPr>
          <w:rFonts w:ascii="Times New Roman" w:eastAsia="Times New Roman" w:hAnsi="Times New Roman"/>
          <w:spacing w:val="20"/>
          <w:sz w:val="24"/>
          <w:szCs w:val="24"/>
          <w:vertAlign w:val="superscript"/>
          <w:lang w:val="uk-UA"/>
        </w:rPr>
        <w:t xml:space="preserve">                                                       </w:t>
      </w:r>
    </w:p>
    <w:p w:rsidR="006C0850" w:rsidRDefault="006C0850">
      <w:pPr>
        <w:tabs>
          <w:tab w:val="left" w:pos="7371"/>
        </w:tabs>
        <w:spacing w:after="0" w:line="240" w:lineRule="auto"/>
        <w:ind w:right="-143"/>
        <w:jc w:val="both"/>
        <w:rPr>
          <w:rFonts w:ascii="Times New Roman" w:eastAsia="Times New Roman" w:hAnsi="Times New Roman"/>
          <w:sz w:val="24"/>
          <w:szCs w:val="24"/>
          <w:lang w:val="uk-UA"/>
        </w:rPr>
      </w:pPr>
    </w:p>
    <w:p w:rsidR="006C0850" w:rsidRPr="0015255C" w:rsidRDefault="00B72A01">
      <w:pPr>
        <w:tabs>
          <w:tab w:val="left" w:pos="7371"/>
        </w:tabs>
        <w:spacing w:after="0" w:line="240" w:lineRule="auto"/>
        <w:ind w:right="-143"/>
        <w:jc w:val="both"/>
        <w:rPr>
          <w:lang w:val="uk-UA"/>
        </w:rPr>
      </w:pPr>
      <w:r>
        <w:rPr>
          <w:rFonts w:ascii="Times New Roman" w:eastAsia="Times New Roman" w:hAnsi="Times New Roman"/>
          <w:b/>
          <w:sz w:val="24"/>
          <w:szCs w:val="24"/>
          <w:lang w:val="uk-UA"/>
        </w:rPr>
        <w:t>ГАЛУЗЬ ЗНАНЬ</w:t>
      </w:r>
      <w:r>
        <w:rPr>
          <w:rFonts w:ascii="Times New Roman" w:eastAsia="Times New Roman" w:hAnsi="Times New Roman"/>
          <w:sz w:val="24"/>
          <w:szCs w:val="24"/>
          <w:lang w:val="uk-UA"/>
        </w:rPr>
        <w:t xml:space="preserve">                      </w:t>
      </w:r>
      <w:r>
        <w:rPr>
          <w:rFonts w:ascii="Times New Roman" w:eastAsia="Times New Roman" w:hAnsi="Times New Roman"/>
          <w:b/>
          <w:sz w:val="24"/>
          <w:szCs w:val="24"/>
          <w:u w:val="single"/>
          <w:lang w:val="uk-UA"/>
        </w:rPr>
        <w:t>09 «Біологія»</w:t>
      </w:r>
    </w:p>
    <w:p w:rsidR="006C0850" w:rsidRDefault="006C0850">
      <w:pPr>
        <w:spacing w:after="0" w:line="240" w:lineRule="auto"/>
        <w:ind w:right="-143"/>
        <w:jc w:val="both"/>
        <w:rPr>
          <w:rFonts w:ascii="Times New Roman" w:eastAsia="Times New Roman" w:hAnsi="Times New Roman"/>
          <w:spacing w:val="20"/>
          <w:sz w:val="24"/>
          <w:szCs w:val="24"/>
          <w:vertAlign w:val="superscript"/>
          <w:lang w:val="uk-UA"/>
        </w:rPr>
      </w:pPr>
    </w:p>
    <w:p w:rsidR="006C0850" w:rsidRDefault="006C0850">
      <w:pPr>
        <w:tabs>
          <w:tab w:val="left" w:pos="7371"/>
        </w:tabs>
        <w:spacing w:after="0" w:line="240" w:lineRule="auto"/>
        <w:ind w:right="-143"/>
        <w:jc w:val="both"/>
        <w:rPr>
          <w:rFonts w:ascii="Times New Roman" w:eastAsia="Times New Roman" w:hAnsi="Times New Roman"/>
          <w:sz w:val="24"/>
          <w:szCs w:val="24"/>
          <w:lang w:val="uk-UA"/>
        </w:rPr>
      </w:pPr>
    </w:p>
    <w:p w:rsidR="006C0850" w:rsidRPr="0015255C" w:rsidRDefault="00B72A01">
      <w:pPr>
        <w:tabs>
          <w:tab w:val="left" w:pos="7371"/>
        </w:tabs>
        <w:spacing w:after="0" w:line="240" w:lineRule="auto"/>
        <w:ind w:right="-143"/>
        <w:jc w:val="both"/>
        <w:rPr>
          <w:lang w:val="uk-UA"/>
        </w:rPr>
      </w:pPr>
      <w:r>
        <w:rPr>
          <w:rFonts w:ascii="Times New Roman" w:eastAsia="Times New Roman" w:hAnsi="Times New Roman"/>
          <w:b/>
          <w:sz w:val="24"/>
          <w:szCs w:val="24"/>
          <w:lang w:val="uk-UA"/>
        </w:rPr>
        <w:t>СПЕЦІАЛЬНІСТЬ</w:t>
      </w:r>
      <w:r>
        <w:rPr>
          <w:rFonts w:ascii="Times New Roman" w:eastAsia="Times New Roman" w:hAnsi="Times New Roman"/>
          <w:sz w:val="24"/>
          <w:szCs w:val="24"/>
          <w:lang w:val="uk-UA"/>
        </w:rPr>
        <w:t xml:space="preserve">                  </w:t>
      </w:r>
      <w:r>
        <w:rPr>
          <w:rFonts w:ascii="Times New Roman" w:eastAsia="Times New Roman" w:hAnsi="Times New Roman"/>
          <w:b/>
          <w:sz w:val="24"/>
          <w:szCs w:val="24"/>
          <w:u w:val="single"/>
          <w:lang w:val="uk-UA"/>
        </w:rPr>
        <w:t>091 «Біологія»</w:t>
      </w:r>
    </w:p>
    <w:p w:rsidR="006C0850" w:rsidRDefault="006C0850">
      <w:pPr>
        <w:tabs>
          <w:tab w:val="left" w:pos="7371"/>
        </w:tabs>
        <w:spacing w:after="0" w:line="240" w:lineRule="auto"/>
        <w:ind w:right="-143"/>
        <w:jc w:val="both"/>
        <w:rPr>
          <w:rFonts w:ascii="Times New Roman" w:eastAsia="Times New Roman" w:hAnsi="Times New Roman"/>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spacing w:val="60"/>
          <w:sz w:val="24"/>
          <w:szCs w:val="24"/>
          <w:lang w:val="uk-UA"/>
        </w:rPr>
      </w:pPr>
    </w:p>
    <w:p w:rsidR="006C0850" w:rsidRDefault="006C0850">
      <w:pPr>
        <w:spacing w:after="0" w:line="240" w:lineRule="auto"/>
        <w:ind w:right="-143"/>
        <w:jc w:val="both"/>
        <w:rPr>
          <w:rFonts w:ascii="Times New Roman" w:eastAsia="Times New Roman" w:hAnsi="Times New Roman"/>
          <w:i/>
          <w:spacing w:val="60"/>
          <w:sz w:val="24"/>
          <w:szCs w:val="24"/>
          <w:lang w:val="uk-UA"/>
        </w:rPr>
      </w:pPr>
    </w:p>
    <w:p w:rsidR="006C0850" w:rsidRDefault="00B72A01">
      <w:pPr>
        <w:spacing w:after="0" w:line="240" w:lineRule="auto"/>
        <w:ind w:right="-143"/>
        <w:jc w:val="center"/>
        <w:rPr>
          <w:rFonts w:ascii="Times New Roman" w:eastAsia="Times New Roman" w:hAnsi="Times New Roman"/>
          <w:b/>
          <w:i/>
          <w:spacing w:val="60"/>
          <w:sz w:val="24"/>
          <w:szCs w:val="24"/>
          <w:lang w:val="uk-UA"/>
        </w:rPr>
      </w:pPr>
      <w:r>
        <w:rPr>
          <w:rFonts w:ascii="Times New Roman" w:eastAsia="Times New Roman" w:hAnsi="Times New Roman"/>
          <w:b/>
          <w:i/>
          <w:spacing w:val="60"/>
          <w:sz w:val="24"/>
          <w:szCs w:val="24"/>
          <w:lang w:val="uk-UA"/>
        </w:rPr>
        <w:t>Видання офіційне</w:t>
      </w:r>
    </w:p>
    <w:p w:rsidR="006C0850" w:rsidRDefault="006C0850">
      <w:pPr>
        <w:spacing w:after="0" w:line="240" w:lineRule="auto"/>
        <w:ind w:right="-1"/>
        <w:jc w:val="center"/>
        <w:rPr>
          <w:rFonts w:ascii="Times New Roman" w:eastAsia="Times New Roman" w:hAnsi="Times New Roman"/>
          <w:b/>
          <w:sz w:val="24"/>
          <w:szCs w:val="24"/>
          <w:lang w:val="uk-UA"/>
        </w:rPr>
      </w:pPr>
    </w:p>
    <w:p w:rsidR="006C0850" w:rsidRDefault="00B72A01">
      <w:pPr>
        <w:spacing w:after="0" w:line="240" w:lineRule="auto"/>
        <w:ind w:right="-1"/>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МІНІСТЕРСТВО  ОСВІТИ  І  НАУКИ  УКРАЇНИ</w:t>
      </w:r>
    </w:p>
    <w:p w:rsidR="006C0850" w:rsidRDefault="006C0850">
      <w:pPr>
        <w:tabs>
          <w:tab w:val="left" w:pos="4253"/>
        </w:tabs>
        <w:spacing w:after="0" w:line="240" w:lineRule="auto"/>
        <w:ind w:right="-143"/>
        <w:jc w:val="center"/>
        <w:rPr>
          <w:rFonts w:ascii="Times New Roman" w:eastAsia="Times New Roman" w:hAnsi="Times New Roman"/>
          <w:b/>
          <w:spacing w:val="60"/>
          <w:sz w:val="24"/>
          <w:szCs w:val="24"/>
          <w:lang w:val="uk-UA"/>
        </w:rPr>
      </w:pPr>
    </w:p>
    <w:p w:rsidR="006C0850" w:rsidRDefault="00B72A01">
      <w:pPr>
        <w:tabs>
          <w:tab w:val="left" w:pos="3828"/>
        </w:tabs>
        <w:spacing w:after="0" w:line="240" w:lineRule="auto"/>
        <w:ind w:right="-143"/>
        <w:jc w:val="center"/>
        <w:rPr>
          <w:rFonts w:ascii="Times New Roman" w:eastAsia="Times New Roman" w:hAnsi="Times New Roman"/>
          <w:b/>
          <w:spacing w:val="60"/>
          <w:sz w:val="24"/>
          <w:szCs w:val="24"/>
          <w:lang w:val="uk-UA"/>
        </w:rPr>
      </w:pPr>
      <w:r>
        <w:rPr>
          <w:rFonts w:ascii="Times New Roman" w:eastAsia="Times New Roman" w:hAnsi="Times New Roman"/>
          <w:b/>
          <w:spacing w:val="60"/>
          <w:sz w:val="24"/>
          <w:szCs w:val="24"/>
          <w:lang w:val="uk-UA"/>
        </w:rPr>
        <w:t>Київ</w:t>
      </w:r>
    </w:p>
    <w:p w:rsidR="006C0850" w:rsidRDefault="00B72A01">
      <w:pPr>
        <w:tabs>
          <w:tab w:val="left" w:pos="4253"/>
        </w:tabs>
        <w:spacing w:after="0" w:line="240" w:lineRule="auto"/>
        <w:ind w:right="-143"/>
        <w:jc w:val="center"/>
        <w:rPr>
          <w:rFonts w:ascii="Times New Roman" w:eastAsia="Times New Roman" w:hAnsi="Times New Roman"/>
          <w:b/>
          <w:spacing w:val="60"/>
          <w:sz w:val="24"/>
          <w:szCs w:val="24"/>
          <w:lang w:val="uk-UA"/>
        </w:rPr>
      </w:pPr>
      <w:r>
        <w:rPr>
          <w:rFonts w:ascii="Times New Roman" w:eastAsia="Times New Roman" w:hAnsi="Times New Roman"/>
          <w:b/>
          <w:spacing w:val="60"/>
          <w:sz w:val="24"/>
          <w:szCs w:val="24"/>
          <w:lang w:val="uk-UA"/>
        </w:rPr>
        <w:t>20</w:t>
      </w:r>
      <w:r w:rsidR="00C23CB7">
        <w:rPr>
          <w:rFonts w:ascii="Times New Roman" w:eastAsia="Times New Roman" w:hAnsi="Times New Roman"/>
          <w:b/>
          <w:spacing w:val="60"/>
          <w:sz w:val="24"/>
          <w:szCs w:val="24"/>
          <w:lang w:val="uk-UA"/>
        </w:rPr>
        <w:t>20</w:t>
      </w:r>
    </w:p>
    <w:p w:rsidR="006C0850" w:rsidRDefault="00B72A01">
      <w:pPr>
        <w:pageBreakBefore/>
        <w:tabs>
          <w:tab w:val="left" w:pos="4253"/>
        </w:tabs>
        <w:spacing w:after="0" w:line="240" w:lineRule="auto"/>
        <w:ind w:right="-143"/>
        <w:jc w:val="center"/>
        <w:rPr>
          <w:rFonts w:ascii="Times New Roman" w:hAnsi="Times New Roman"/>
          <w:b/>
          <w:sz w:val="28"/>
          <w:szCs w:val="28"/>
          <w:lang w:val="uk-UA"/>
        </w:rPr>
      </w:pPr>
      <w:r>
        <w:rPr>
          <w:rFonts w:ascii="Times New Roman" w:hAnsi="Times New Roman"/>
          <w:b/>
          <w:sz w:val="28"/>
          <w:szCs w:val="28"/>
          <w:lang w:val="uk-UA"/>
        </w:rPr>
        <w:lastRenderedPageBreak/>
        <w:t>І Преамбула</w:t>
      </w:r>
    </w:p>
    <w:p w:rsidR="006C0850" w:rsidRDefault="00B72A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Стандарт вищої освіти України третього рівня (ступінь доктора філософії), </w:t>
      </w:r>
    </w:p>
    <w:p w:rsidR="006C0850" w:rsidRDefault="00B72A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галузі знань 09 – Біологія, </w:t>
      </w:r>
    </w:p>
    <w:p w:rsidR="006C0850" w:rsidRDefault="00B72A0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 спеціальністю 091 – Біологія </w:t>
      </w:r>
    </w:p>
    <w:p w:rsidR="006C0850" w:rsidRDefault="00B72A01">
      <w:pPr>
        <w:spacing w:after="0" w:line="240" w:lineRule="auto"/>
        <w:jc w:val="both"/>
      </w:pPr>
      <w:r>
        <w:rPr>
          <w:rFonts w:ascii="Times New Roman" w:hAnsi="Times New Roman"/>
          <w:sz w:val="28"/>
          <w:szCs w:val="28"/>
          <w:shd w:val="clear" w:color="auto" w:fill="FFFF00"/>
          <w:lang w:val="uk-UA"/>
        </w:rPr>
        <w:t>затверджений наказом № ___ від «___» _____ 20___ р.</w:t>
      </w:r>
      <w:r>
        <w:rPr>
          <w:rFonts w:ascii="Times New Roman" w:hAnsi="Times New Roman"/>
          <w:sz w:val="28"/>
          <w:szCs w:val="28"/>
          <w:lang w:val="uk-UA"/>
        </w:rPr>
        <w:t xml:space="preserve"> </w:t>
      </w:r>
    </w:p>
    <w:p w:rsidR="006C0850" w:rsidRDefault="00B72A01">
      <w:pPr>
        <w:spacing w:after="0" w:line="240" w:lineRule="auto"/>
        <w:jc w:val="both"/>
        <w:rPr>
          <w:rFonts w:ascii="Times New Roman" w:hAnsi="Times New Roman"/>
          <w:sz w:val="28"/>
          <w:szCs w:val="28"/>
          <w:lang w:val="uk-UA"/>
        </w:rPr>
      </w:pPr>
      <w:r>
        <w:rPr>
          <w:rFonts w:ascii="Times New Roman" w:hAnsi="Times New Roman"/>
          <w:sz w:val="28"/>
          <w:szCs w:val="28"/>
          <w:lang w:val="uk-UA"/>
        </w:rPr>
        <w:t>Міністерства освіти і науки України.</w:t>
      </w:r>
    </w:p>
    <w:p w:rsidR="006C0850" w:rsidRDefault="00B72A0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Стандарт розроблено членами підкомісії зі спеціальності 091 «Біологія» Науково-методичної комісії № 6 з біології, природничих наук та математики сектору вищої освіти Науково-методичної ради Міністерства освіти і науки України (наказ № 582 від 25.04.2019 р.).</w:t>
      </w:r>
    </w:p>
    <w:p w:rsidR="006C0850" w:rsidRDefault="006C0850">
      <w:pPr>
        <w:spacing w:after="0" w:line="240" w:lineRule="auto"/>
        <w:ind w:firstLine="709"/>
        <w:jc w:val="both"/>
        <w:rPr>
          <w:rFonts w:ascii="Times New Roman" w:hAnsi="Times New Roman"/>
          <w:sz w:val="28"/>
          <w:szCs w:val="28"/>
          <w:lang w:val="uk-UA"/>
        </w:rPr>
      </w:pPr>
    </w:p>
    <w:p w:rsidR="006C0850" w:rsidRDefault="00B72A01">
      <w:pPr>
        <w:spacing w:after="0" w:line="240" w:lineRule="auto"/>
        <w:ind w:firstLine="709"/>
        <w:jc w:val="both"/>
        <w:rPr>
          <w:rFonts w:ascii="Times New Roman" w:hAnsi="Times New Roman"/>
          <w:b/>
          <w:i/>
          <w:sz w:val="28"/>
          <w:szCs w:val="28"/>
          <w:lang w:val="uk-UA"/>
        </w:rPr>
      </w:pPr>
      <w:r>
        <w:rPr>
          <w:rFonts w:ascii="Times New Roman" w:hAnsi="Times New Roman"/>
          <w:b/>
          <w:i/>
          <w:sz w:val="28"/>
          <w:szCs w:val="28"/>
          <w:lang w:val="uk-UA"/>
        </w:rPr>
        <w:t>Розробники стандарту:</w:t>
      </w:r>
    </w:p>
    <w:tbl>
      <w:tblPr>
        <w:tblW w:w="9639" w:type="dxa"/>
        <w:tblLayout w:type="fixed"/>
        <w:tblCellMar>
          <w:left w:w="10" w:type="dxa"/>
          <w:right w:w="10" w:type="dxa"/>
        </w:tblCellMar>
        <w:tblLook w:val="0000"/>
      </w:tblPr>
      <w:tblGrid>
        <w:gridCol w:w="2809"/>
        <w:gridCol w:w="6830"/>
      </w:tblGrid>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proofErr w:type="spellStart"/>
            <w:r>
              <w:rPr>
                <w:b/>
                <w:sz w:val="28"/>
                <w:szCs w:val="28"/>
                <w:lang w:val="uk-UA"/>
              </w:rPr>
              <w:t>Білько</w:t>
            </w:r>
            <w:proofErr w:type="spellEnd"/>
            <w:r>
              <w:rPr>
                <w:b/>
                <w:sz w:val="28"/>
                <w:szCs w:val="28"/>
                <w:lang w:val="uk-UA"/>
              </w:rPr>
              <w:t xml:space="preserve">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Надія </w:t>
            </w:r>
          </w:p>
          <w:p w:rsidR="006C0850" w:rsidRDefault="00B72A01">
            <w:pPr>
              <w:pStyle w:val="rvps2"/>
              <w:tabs>
                <w:tab w:val="left" w:pos="709"/>
                <w:tab w:val="left" w:pos="1134"/>
              </w:tabs>
              <w:spacing w:before="0" w:after="0"/>
              <w:jc w:val="both"/>
            </w:pPr>
            <w:r>
              <w:rPr>
                <w:b/>
                <w:sz w:val="28"/>
                <w:szCs w:val="28"/>
                <w:lang w:val="uk-UA"/>
              </w:rPr>
              <w:t>Михайлівна</w:t>
            </w:r>
            <w:r>
              <w:rPr>
                <w:i/>
                <w:sz w:val="28"/>
                <w:szCs w:val="28"/>
                <w:lang w:val="uk-UA"/>
              </w:rPr>
              <w:t xml:space="preserve"> </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голова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доктор медичних наук, професор, завідувач кафедри лабораторної діагностики біологічних систем Національного університету «Києво-Могилянська академія»</w:t>
            </w:r>
          </w:p>
        </w:tc>
      </w:tr>
      <w:tr w:rsidR="006C0850" w:rsidRPr="00A41C84"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proofErr w:type="spellStart"/>
            <w:r>
              <w:rPr>
                <w:b/>
                <w:sz w:val="28"/>
                <w:szCs w:val="28"/>
                <w:lang w:val="uk-UA"/>
              </w:rPr>
              <w:t>Гнатуш</w:t>
            </w:r>
            <w:proofErr w:type="spellEnd"/>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Світлана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Олексіївна</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заступник голови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кандидат біологічних наук, професор, завідувач кафедри мікробіології Львівського національного університету імені Івана Франка</w:t>
            </w:r>
          </w:p>
        </w:tc>
      </w:tr>
      <w:tr w:rsidR="006C0850" w:rsidRPr="00A41C84"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proofErr w:type="spellStart"/>
            <w:r>
              <w:rPr>
                <w:b/>
                <w:sz w:val="28"/>
                <w:szCs w:val="28"/>
                <w:lang w:val="uk-UA"/>
              </w:rPr>
              <w:t>Сухомлін</w:t>
            </w:r>
            <w:proofErr w:type="spellEnd"/>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Катерина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Борисівна</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секретар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доктор біологічних наук, професор, завідувач кафедри зоології Східноєвропейського національного університету імені Лесі Українки</w:t>
            </w:r>
          </w:p>
        </w:tc>
      </w:tr>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proofErr w:type="spellStart"/>
            <w:r>
              <w:rPr>
                <w:b/>
                <w:sz w:val="28"/>
                <w:szCs w:val="28"/>
                <w:lang w:val="uk-UA"/>
              </w:rPr>
              <w:t>Жмурко</w:t>
            </w:r>
            <w:proofErr w:type="spellEnd"/>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Василь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Васильович</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 xml:space="preserve">доктор біологічних наук, професор, декан біологічного факультету Харківського національного університету імені В. Н. </w:t>
            </w:r>
            <w:proofErr w:type="spellStart"/>
            <w:r>
              <w:rPr>
                <w:sz w:val="28"/>
                <w:szCs w:val="28"/>
                <w:lang w:val="uk-UA"/>
              </w:rPr>
              <w:t>Каразіна</w:t>
            </w:r>
            <w:proofErr w:type="spellEnd"/>
          </w:p>
        </w:tc>
      </w:tr>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proofErr w:type="spellStart"/>
            <w:r>
              <w:rPr>
                <w:b/>
                <w:sz w:val="28"/>
                <w:szCs w:val="28"/>
                <w:lang w:val="uk-UA"/>
              </w:rPr>
              <w:t>Костіков</w:t>
            </w:r>
            <w:proofErr w:type="spellEnd"/>
            <w:r>
              <w:rPr>
                <w:b/>
                <w:sz w:val="28"/>
                <w:szCs w:val="28"/>
                <w:lang w:val="uk-UA"/>
              </w:rPr>
              <w:t xml:space="preserve"> </w:t>
            </w:r>
          </w:p>
          <w:p w:rsidR="006C0850" w:rsidRDefault="00B72A01">
            <w:pPr>
              <w:pStyle w:val="rvps2"/>
              <w:tabs>
                <w:tab w:val="left" w:pos="709"/>
                <w:tab w:val="left" w:pos="1134"/>
              </w:tabs>
              <w:snapToGrid w:val="0"/>
              <w:spacing w:before="0" w:after="0"/>
              <w:jc w:val="both"/>
              <w:rPr>
                <w:b/>
                <w:sz w:val="28"/>
                <w:szCs w:val="28"/>
                <w:lang w:val="uk-UA"/>
              </w:rPr>
            </w:pPr>
            <w:r>
              <w:rPr>
                <w:b/>
                <w:sz w:val="28"/>
                <w:szCs w:val="28"/>
                <w:lang w:val="uk-UA"/>
              </w:rPr>
              <w:t xml:space="preserve">Ігор </w:t>
            </w:r>
          </w:p>
          <w:p w:rsidR="006C0850" w:rsidRDefault="00B72A01">
            <w:pPr>
              <w:pStyle w:val="rvps2"/>
              <w:tabs>
                <w:tab w:val="left" w:pos="709"/>
                <w:tab w:val="left" w:pos="1134"/>
              </w:tabs>
              <w:snapToGrid w:val="0"/>
              <w:spacing w:before="0" w:after="0"/>
              <w:jc w:val="both"/>
              <w:rPr>
                <w:b/>
                <w:sz w:val="28"/>
                <w:szCs w:val="28"/>
                <w:lang w:val="uk-UA"/>
              </w:rPr>
            </w:pPr>
            <w:r>
              <w:rPr>
                <w:b/>
                <w:sz w:val="28"/>
                <w:szCs w:val="28"/>
                <w:lang w:val="uk-UA"/>
              </w:rPr>
              <w:t>Юрійович</w:t>
            </w:r>
          </w:p>
          <w:p w:rsidR="006C0850" w:rsidRDefault="00B72A01">
            <w:pPr>
              <w:pStyle w:val="rvps2"/>
              <w:tabs>
                <w:tab w:val="left" w:pos="709"/>
                <w:tab w:val="left" w:pos="1134"/>
              </w:tabs>
              <w:snapToGrid w:val="0"/>
              <w:spacing w:before="0" w:after="0"/>
              <w:jc w:val="both"/>
              <w:rPr>
                <w:i/>
                <w:sz w:val="28"/>
                <w:szCs w:val="28"/>
                <w:lang w:val="uk-UA"/>
              </w:rPr>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доктор біологічних наук, професор кафедри біології рослин Київського національного університету імені Тараса Шевченка</w:t>
            </w:r>
          </w:p>
        </w:tc>
      </w:tr>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pacing w:before="0" w:after="0"/>
              <w:jc w:val="both"/>
              <w:rPr>
                <w:b/>
                <w:sz w:val="28"/>
                <w:szCs w:val="28"/>
                <w:lang w:val="uk-UA"/>
              </w:rPr>
            </w:pPr>
            <w:proofErr w:type="spellStart"/>
            <w:r>
              <w:rPr>
                <w:b/>
                <w:sz w:val="28"/>
                <w:szCs w:val="28"/>
                <w:lang w:val="uk-UA"/>
              </w:rPr>
              <w:t>Севериновська</w:t>
            </w:r>
            <w:proofErr w:type="spellEnd"/>
            <w:r>
              <w:rPr>
                <w:b/>
                <w:sz w:val="28"/>
                <w:szCs w:val="28"/>
                <w:lang w:val="uk-UA"/>
              </w:rPr>
              <w:t xml:space="preserve">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Олена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Вікторівна</w:t>
            </w:r>
          </w:p>
          <w:p w:rsidR="006C0850" w:rsidRDefault="00B72A01">
            <w:pPr>
              <w:pStyle w:val="rvps2"/>
              <w:tabs>
                <w:tab w:val="left" w:pos="709"/>
                <w:tab w:val="left" w:pos="1134"/>
              </w:tabs>
              <w:spacing w:before="0" w:after="0"/>
              <w:jc w:val="both"/>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 xml:space="preserve">доктор біологічних наук, професор, декан </w:t>
            </w:r>
            <w:proofErr w:type="spellStart"/>
            <w:r>
              <w:rPr>
                <w:sz w:val="28"/>
                <w:szCs w:val="28"/>
                <w:lang w:val="uk-UA"/>
              </w:rPr>
              <w:t>біолого-екологічного</w:t>
            </w:r>
            <w:proofErr w:type="spellEnd"/>
            <w:r>
              <w:rPr>
                <w:sz w:val="28"/>
                <w:szCs w:val="28"/>
                <w:lang w:val="uk-UA"/>
              </w:rPr>
              <w:t xml:space="preserve"> факультету, Дніпровського національного університету імені Олеся Гончара</w:t>
            </w:r>
          </w:p>
        </w:tc>
      </w:tr>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Черничко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Катерина</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Йосипівна</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кандидат біологічних наук, доцент кафедри зоології Одеського національного університету імені І. І. Мечникова</w:t>
            </w:r>
          </w:p>
        </w:tc>
      </w:tr>
    </w:tbl>
    <w:p w:rsidR="006C0850" w:rsidRDefault="006C0850">
      <w:pPr>
        <w:spacing w:after="0" w:line="240" w:lineRule="auto"/>
        <w:jc w:val="both"/>
        <w:rPr>
          <w:rFonts w:ascii="Times New Roman" w:hAnsi="Times New Roman"/>
          <w:sz w:val="28"/>
          <w:szCs w:val="28"/>
          <w:lang w:val="uk-UA"/>
        </w:rPr>
      </w:pPr>
    </w:p>
    <w:p w:rsidR="006C0850" w:rsidRDefault="00B72A0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Розробники стандарту з числа членів підкомісії зі спеціальності 091 «Біологія» Науково-методичної комісії № 7 з біології, природничих наук та </w:t>
      </w:r>
      <w:r>
        <w:rPr>
          <w:rFonts w:ascii="Times New Roman" w:hAnsi="Times New Roman"/>
          <w:sz w:val="28"/>
          <w:szCs w:val="28"/>
          <w:lang w:val="uk-UA"/>
        </w:rPr>
        <w:lastRenderedPageBreak/>
        <w:t>математики сектору вищої освіти Науково-методичної ради Міністерства освіти і науки України (наказ № 375 від 06.04.2016 р.):</w:t>
      </w:r>
    </w:p>
    <w:p w:rsidR="006C0850" w:rsidRDefault="006C0850">
      <w:pPr>
        <w:spacing w:after="0" w:line="240" w:lineRule="auto"/>
        <w:ind w:firstLine="709"/>
        <w:jc w:val="both"/>
        <w:rPr>
          <w:rFonts w:ascii="Times New Roman" w:hAnsi="Times New Roman"/>
          <w:sz w:val="28"/>
          <w:szCs w:val="28"/>
          <w:lang w:val="uk-UA"/>
        </w:rPr>
      </w:pPr>
    </w:p>
    <w:p w:rsidR="006C0850" w:rsidRDefault="00B72A01">
      <w:pPr>
        <w:spacing w:after="0" w:line="240" w:lineRule="auto"/>
        <w:ind w:firstLine="709"/>
        <w:jc w:val="both"/>
      </w:pPr>
      <w:r>
        <w:rPr>
          <w:rFonts w:ascii="Times New Roman" w:hAnsi="Times New Roman"/>
          <w:b/>
          <w:i/>
          <w:sz w:val="28"/>
          <w:szCs w:val="28"/>
          <w:lang w:val="uk-UA"/>
        </w:rPr>
        <w:t>Розробники стандарту:</w:t>
      </w:r>
    </w:p>
    <w:tbl>
      <w:tblPr>
        <w:tblW w:w="9639" w:type="dxa"/>
        <w:tblLayout w:type="fixed"/>
        <w:tblCellMar>
          <w:left w:w="10" w:type="dxa"/>
          <w:right w:w="10" w:type="dxa"/>
        </w:tblCellMar>
        <w:tblLook w:val="0000"/>
      </w:tblPr>
      <w:tblGrid>
        <w:gridCol w:w="2809"/>
        <w:gridCol w:w="6830"/>
      </w:tblGrid>
      <w:tr w:rsidR="006C0850"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r>
              <w:rPr>
                <w:b/>
                <w:sz w:val="28"/>
                <w:szCs w:val="28"/>
                <w:lang w:val="uk-UA"/>
              </w:rPr>
              <w:t>Киричук</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Галина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Євгеніївна </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заступник голови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доктор біологічних наук, професор, ректор Житомирського державного університету імені Івана Франка</w:t>
            </w:r>
          </w:p>
        </w:tc>
      </w:tr>
      <w:tr w:rsidR="006C0850" w:rsidRPr="00A41C84"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rPr>
                <w:b/>
                <w:sz w:val="28"/>
                <w:szCs w:val="28"/>
                <w:lang w:val="uk-UA"/>
              </w:rPr>
            </w:pPr>
            <w:proofErr w:type="spellStart"/>
            <w:r>
              <w:rPr>
                <w:b/>
                <w:sz w:val="28"/>
                <w:szCs w:val="28"/>
                <w:lang w:val="uk-UA"/>
              </w:rPr>
              <w:t>Вінніков</w:t>
            </w:r>
            <w:proofErr w:type="spellEnd"/>
          </w:p>
          <w:p w:rsidR="006C0850" w:rsidRDefault="00B72A01">
            <w:pPr>
              <w:pStyle w:val="rvps2"/>
              <w:tabs>
                <w:tab w:val="left" w:pos="709"/>
                <w:tab w:val="left" w:pos="1134"/>
              </w:tabs>
              <w:spacing w:before="0" w:after="0"/>
              <w:rPr>
                <w:b/>
                <w:sz w:val="28"/>
                <w:szCs w:val="28"/>
                <w:lang w:val="uk-UA"/>
              </w:rPr>
            </w:pPr>
            <w:r>
              <w:rPr>
                <w:b/>
                <w:sz w:val="28"/>
                <w:szCs w:val="28"/>
                <w:lang w:val="uk-UA"/>
              </w:rPr>
              <w:t xml:space="preserve">Альберт </w:t>
            </w:r>
          </w:p>
          <w:p w:rsidR="006C0850" w:rsidRDefault="00B72A01">
            <w:pPr>
              <w:pStyle w:val="rvps2"/>
              <w:tabs>
                <w:tab w:val="left" w:pos="709"/>
                <w:tab w:val="left" w:pos="1134"/>
              </w:tabs>
              <w:spacing w:before="0" w:after="0"/>
              <w:rPr>
                <w:b/>
                <w:sz w:val="28"/>
                <w:szCs w:val="28"/>
                <w:lang w:val="uk-UA"/>
              </w:rPr>
            </w:pPr>
            <w:r>
              <w:rPr>
                <w:b/>
                <w:sz w:val="28"/>
                <w:szCs w:val="28"/>
                <w:lang w:val="uk-UA"/>
              </w:rPr>
              <w:t xml:space="preserve">Іванович , </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доктор біологічних наук, професор, завідувач кафедри мікробіології, вірусології та біотехнології Дніпровського національного університету імені Олеся Гончара</w:t>
            </w:r>
          </w:p>
        </w:tc>
      </w:tr>
      <w:tr w:rsidR="006C0850" w:rsidRPr="00A41C84" w:rsidTr="006C0850">
        <w:tc>
          <w:tcPr>
            <w:tcW w:w="2809"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b/>
                <w:sz w:val="28"/>
                <w:szCs w:val="28"/>
                <w:lang w:val="uk-UA"/>
              </w:rPr>
            </w:pPr>
            <w:r>
              <w:rPr>
                <w:b/>
                <w:sz w:val="28"/>
                <w:szCs w:val="28"/>
                <w:lang w:val="uk-UA"/>
              </w:rPr>
              <w:t>Ружицька</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 xml:space="preserve">Ольга </w:t>
            </w:r>
          </w:p>
          <w:p w:rsidR="006C0850" w:rsidRDefault="00B72A01">
            <w:pPr>
              <w:pStyle w:val="rvps2"/>
              <w:tabs>
                <w:tab w:val="left" w:pos="709"/>
                <w:tab w:val="left" w:pos="1134"/>
              </w:tabs>
              <w:spacing w:before="0" w:after="0"/>
              <w:jc w:val="both"/>
              <w:rPr>
                <w:b/>
                <w:sz w:val="28"/>
                <w:szCs w:val="28"/>
                <w:lang w:val="uk-UA"/>
              </w:rPr>
            </w:pPr>
            <w:r>
              <w:rPr>
                <w:b/>
                <w:sz w:val="28"/>
                <w:szCs w:val="28"/>
                <w:lang w:val="uk-UA"/>
              </w:rPr>
              <w:t>Миколаївна</w:t>
            </w:r>
          </w:p>
          <w:p w:rsidR="006C0850" w:rsidRDefault="00B72A01">
            <w:pPr>
              <w:pStyle w:val="rvps2"/>
              <w:tabs>
                <w:tab w:val="left" w:pos="709"/>
                <w:tab w:val="left" w:pos="1134"/>
              </w:tabs>
              <w:spacing w:before="0" w:after="0"/>
              <w:jc w:val="both"/>
              <w:rPr>
                <w:i/>
                <w:sz w:val="28"/>
                <w:szCs w:val="28"/>
                <w:lang w:val="uk-UA"/>
              </w:rPr>
            </w:pPr>
            <w:r>
              <w:rPr>
                <w:i/>
                <w:sz w:val="28"/>
                <w:szCs w:val="28"/>
                <w:lang w:val="uk-UA"/>
              </w:rPr>
              <w:t>член підкомісії</w:t>
            </w:r>
          </w:p>
        </w:tc>
        <w:tc>
          <w:tcPr>
            <w:tcW w:w="6830" w:type="dxa"/>
            <w:shd w:val="clear" w:color="auto" w:fill="auto"/>
            <w:tcMar>
              <w:top w:w="0" w:type="dxa"/>
              <w:left w:w="108" w:type="dxa"/>
              <w:bottom w:w="0" w:type="dxa"/>
              <w:right w:w="108" w:type="dxa"/>
            </w:tcMar>
          </w:tcPr>
          <w:p w:rsidR="006C0850" w:rsidRDefault="00B72A01">
            <w:pPr>
              <w:pStyle w:val="rvps2"/>
              <w:tabs>
                <w:tab w:val="left" w:pos="709"/>
                <w:tab w:val="left" w:pos="1134"/>
              </w:tabs>
              <w:snapToGrid w:val="0"/>
              <w:spacing w:before="0" w:after="0"/>
              <w:jc w:val="both"/>
              <w:rPr>
                <w:sz w:val="28"/>
                <w:szCs w:val="28"/>
                <w:lang w:val="uk-UA"/>
              </w:rPr>
            </w:pPr>
            <w:r>
              <w:rPr>
                <w:sz w:val="28"/>
                <w:szCs w:val="28"/>
                <w:lang w:val="uk-UA"/>
              </w:rPr>
              <w:t>кандидат біологічних наук, завідувач відділом аспірантури та докторантури, доцент кафедри ботаніки Одеського національного університету імені І. І. Мечникова</w:t>
            </w:r>
          </w:p>
        </w:tc>
      </w:tr>
    </w:tbl>
    <w:p w:rsidR="006C0850" w:rsidRDefault="006C0850">
      <w:pPr>
        <w:spacing w:after="0" w:line="240" w:lineRule="auto"/>
        <w:jc w:val="both"/>
        <w:rPr>
          <w:rFonts w:ascii="Times New Roman" w:hAnsi="Times New Roman"/>
          <w:sz w:val="28"/>
          <w:szCs w:val="28"/>
          <w:lang w:val="uk-UA"/>
        </w:rPr>
      </w:pPr>
    </w:p>
    <w:p w:rsidR="006C0850" w:rsidRDefault="00B72A0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Стандарт розглянуто і схвалено на засіданні підкомісії зі спеціальності 091 «Біологія» Науково-методичної комісії № 7 з біології, природничих наук та математики сектору вищої освіти Науково-методичної ради Міністерства освіти і науки України (протокол № 6 від 11.12.2018 р.).</w:t>
      </w:r>
    </w:p>
    <w:p w:rsidR="006C0850" w:rsidRDefault="006C0850">
      <w:pPr>
        <w:spacing w:after="0" w:line="240" w:lineRule="auto"/>
        <w:ind w:firstLine="709"/>
        <w:jc w:val="both"/>
        <w:rPr>
          <w:rFonts w:ascii="Times New Roman" w:hAnsi="Times New Roman" w:cs="Times New Roman"/>
          <w:sz w:val="28"/>
          <w:szCs w:val="28"/>
          <w:lang w:val="uk-UA"/>
        </w:rPr>
      </w:pPr>
    </w:p>
    <w:p w:rsidR="006C0850" w:rsidRDefault="00B72A01">
      <w:pPr>
        <w:spacing w:after="0" w:line="240" w:lineRule="auto"/>
        <w:ind w:firstLine="709"/>
        <w:jc w:val="both"/>
        <w:rPr>
          <w:rFonts w:ascii="Times New Roman" w:hAnsi="Times New Roman"/>
          <w:sz w:val="28"/>
          <w:szCs w:val="28"/>
          <w:shd w:val="clear" w:color="auto" w:fill="FFFF00"/>
          <w:lang w:val="uk-UA"/>
        </w:rPr>
      </w:pPr>
      <w:r>
        <w:rPr>
          <w:rFonts w:ascii="Times New Roman" w:hAnsi="Times New Roman"/>
          <w:sz w:val="28"/>
          <w:szCs w:val="28"/>
          <w:shd w:val="clear" w:color="auto" w:fill="FFFF00"/>
          <w:lang w:val="uk-UA"/>
        </w:rPr>
        <w:t>Фахову експертизу проводили:</w:t>
      </w:r>
    </w:p>
    <w:p w:rsidR="006C0850" w:rsidRDefault="006C0850">
      <w:pPr>
        <w:spacing w:after="0" w:line="240" w:lineRule="auto"/>
        <w:ind w:firstLine="709"/>
        <w:jc w:val="both"/>
        <w:rPr>
          <w:rFonts w:ascii="Times New Roman" w:hAnsi="Times New Roman"/>
          <w:sz w:val="28"/>
          <w:szCs w:val="28"/>
          <w:shd w:val="clear" w:color="auto" w:fill="FFFF00"/>
          <w:lang w:val="uk-UA"/>
        </w:rPr>
      </w:pPr>
    </w:p>
    <w:tbl>
      <w:tblPr>
        <w:tblW w:w="9570" w:type="dxa"/>
        <w:tblLayout w:type="fixed"/>
        <w:tblCellMar>
          <w:left w:w="10" w:type="dxa"/>
          <w:right w:w="10" w:type="dxa"/>
        </w:tblCellMar>
        <w:tblLook w:val="0000"/>
      </w:tblPr>
      <w:tblGrid>
        <w:gridCol w:w="3038"/>
        <w:gridCol w:w="6532"/>
      </w:tblGrid>
      <w:tr w:rsidR="006C0850" w:rsidTr="006C0850">
        <w:tc>
          <w:tcPr>
            <w:tcW w:w="3038" w:type="dxa"/>
            <w:shd w:val="clear" w:color="auto" w:fill="auto"/>
            <w:tcMar>
              <w:top w:w="0" w:type="dxa"/>
              <w:left w:w="108" w:type="dxa"/>
              <w:bottom w:w="0" w:type="dxa"/>
              <w:right w:w="108" w:type="dxa"/>
            </w:tcMar>
          </w:tcPr>
          <w:p w:rsidR="006C0850" w:rsidRDefault="006C0850">
            <w:pPr>
              <w:pStyle w:val="rvps2"/>
              <w:tabs>
                <w:tab w:val="left" w:pos="709"/>
                <w:tab w:val="left" w:pos="1134"/>
              </w:tabs>
              <w:spacing w:before="0" w:after="0"/>
              <w:jc w:val="both"/>
              <w:rPr>
                <w:i/>
                <w:sz w:val="28"/>
                <w:szCs w:val="28"/>
                <w:shd w:val="clear" w:color="auto" w:fill="FFFF00"/>
                <w:lang w:val="uk-UA"/>
              </w:rPr>
            </w:pPr>
          </w:p>
        </w:tc>
        <w:tc>
          <w:tcPr>
            <w:tcW w:w="6532" w:type="dxa"/>
            <w:shd w:val="clear" w:color="auto" w:fill="auto"/>
            <w:tcMar>
              <w:top w:w="0" w:type="dxa"/>
              <w:left w:w="108" w:type="dxa"/>
              <w:bottom w:w="0" w:type="dxa"/>
              <w:right w:w="108" w:type="dxa"/>
            </w:tcMar>
          </w:tcPr>
          <w:p w:rsidR="006C0850" w:rsidRDefault="006C0850">
            <w:pPr>
              <w:pStyle w:val="rvps2"/>
              <w:tabs>
                <w:tab w:val="left" w:pos="709"/>
                <w:tab w:val="left" w:pos="1134"/>
              </w:tabs>
              <w:snapToGrid w:val="0"/>
              <w:spacing w:before="0" w:after="0"/>
              <w:jc w:val="both"/>
              <w:rPr>
                <w:sz w:val="28"/>
                <w:szCs w:val="28"/>
                <w:shd w:val="clear" w:color="auto" w:fill="FFFF00"/>
                <w:lang w:val="uk-UA"/>
              </w:rPr>
            </w:pPr>
          </w:p>
        </w:tc>
      </w:tr>
      <w:tr w:rsidR="006C0850" w:rsidTr="006C0850">
        <w:tc>
          <w:tcPr>
            <w:tcW w:w="3038" w:type="dxa"/>
            <w:shd w:val="clear" w:color="auto" w:fill="auto"/>
            <w:tcMar>
              <w:top w:w="0" w:type="dxa"/>
              <w:left w:w="108" w:type="dxa"/>
              <w:bottom w:w="0" w:type="dxa"/>
              <w:right w:w="108" w:type="dxa"/>
            </w:tcMar>
          </w:tcPr>
          <w:p w:rsidR="006C0850" w:rsidRDefault="006C0850">
            <w:pPr>
              <w:pStyle w:val="rvps2"/>
              <w:tabs>
                <w:tab w:val="left" w:pos="709"/>
                <w:tab w:val="left" w:pos="1134"/>
              </w:tabs>
              <w:spacing w:before="0" w:after="0"/>
              <w:jc w:val="both"/>
              <w:rPr>
                <w:i/>
                <w:sz w:val="28"/>
                <w:szCs w:val="28"/>
                <w:shd w:val="clear" w:color="auto" w:fill="FFFF00"/>
                <w:lang w:val="uk-UA"/>
              </w:rPr>
            </w:pPr>
          </w:p>
        </w:tc>
        <w:tc>
          <w:tcPr>
            <w:tcW w:w="6532" w:type="dxa"/>
            <w:shd w:val="clear" w:color="auto" w:fill="auto"/>
            <w:tcMar>
              <w:top w:w="0" w:type="dxa"/>
              <w:left w:w="108" w:type="dxa"/>
              <w:bottom w:w="0" w:type="dxa"/>
              <w:right w:w="108" w:type="dxa"/>
            </w:tcMar>
          </w:tcPr>
          <w:p w:rsidR="006C0850" w:rsidRDefault="006C0850">
            <w:pPr>
              <w:pStyle w:val="rvps2"/>
              <w:tabs>
                <w:tab w:val="left" w:pos="709"/>
                <w:tab w:val="left" w:pos="1134"/>
              </w:tabs>
              <w:snapToGrid w:val="0"/>
              <w:spacing w:before="0" w:after="0"/>
              <w:jc w:val="both"/>
              <w:rPr>
                <w:sz w:val="28"/>
                <w:szCs w:val="28"/>
                <w:shd w:val="clear" w:color="auto" w:fill="FFFF00"/>
                <w:lang w:val="uk-UA"/>
              </w:rPr>
            </w:pPr>
          </w:p>
        </w:tc>
      </w:tr>
      <w:tr w:rsidR="006C0850" w:rsidTr="006C0850">
        <w:tc>
          <w:tcPr>
            <w:tcW w:w="3038" w:type="dxa"/>
            <w:shd w:val="clear" w:color="auto" w:fill="auto"/>
            <w:tcMar>
              <w:top w:w="0" w:type="dxa"/>
              <w:left w:w="108" w:type="dxa"/>
              <w:bottom w:w="0" w:type="dxa"/>
              <w:right w:w="108" w:type="dxa"/>
            </w:tcMar>
          </w:tcPr>
          <w:p w:rsidR="006C0850" w:rsidRDefault="006C0850">
            <w:pPr>
              <w:pStyle w:val="rvps2"/>
              <w:tabs>
                <w:tab w:val="left" w:pos="709"/>
                <w:tab w:val="left" w:pos="1134"/>
              </w:tabs>
              <w:spacing w:before="0" w:after="0"/>
              <w:jc w:val="both"/>
              <w:rPr>
                <w:i/>
                <w:sz w:val="28"/>
                <w:szCs w:val="28"/>
                <w:shd w:val="clear" w:color="auto" w:fill="FFFF00"/>
                <w:lang w:val="uk-UA"/>
              </w:rPr>
            </w:pPr>
          </w:p>
        </w:tc>
        <w:tc>
          <w:tcPr>
            <w:tcW w:w="6532" w:type="dxa"/>
            <w:shd w:val="clear" w:color="auto" w:fill="auto"/>
            <w:tcMar>
              <w:top w:w="0" w:type="dxa"/>
              <w:left w:w="108" w:type="dxa"/>
              <w:bottom w:w="0" w:type="dxa"/>
              <w:right w:w="108" w:type="dxa"/>
            </w:tcMar>
          </w:tcPr>
          <w:p w:rsidR="006C0850" w:rsidRDefault="006C0850">
            <w:pPr>
              <w:pStyle w:val="rvps2"/>
              <w:tabs>
                <w:tab w:val="left" w:pos="709"/>
                <w:tab w:val="left" w:pos="1134"/>
              </w:tabs>
              <w:snapToGrid w:val="0"/>
              <w:spacing w:before="0" w:after="0"/>
              <w:jc w:val="both"/>
              <w:rPr>
                <w:sz w:val="28"/>
                <w:szCs w:val="28"/>
                <w:shd w:val="clear" w:color="auto" w:fill="FFFF00"/>
                <w:lang w:val="uk-UA"/>
              </w:rPr>
            </w:pPr>
          </w:p>
        </w:tc>
      </w:tr>
    </w:tbl>
    <w:p w:rsidR="006C0850" w:rsidRDefault="006C0850">
      <w:pPr>
        <w:spacing w:after="0" w:line="240" w:lineRule="auto"/>
        <w:ind w:firstLine="709"/>
        <w:jc w:val="both"/>
        <w:rPr>
          <w:rFonts w:ascii="Times New Roman" w:hAnsi="Times New Roman" w:cs="Times New Roman"/>
          <w:sz w:val="28"/>
          <w:szCs w:val="28"/>
          <w:shd w:val="clear" w:color="auto" w:fill="FFFF00"/>
          <w:lang w:val="uk-UA"/>
        </w:rPr>
      </w:pPr>
    </w:p>
    <w:p w:rsidR="006C0850" w:rsidRDefault="00B72A01">
      <w:pPr>
        <w:spacing w:after="0" w:line="240" w:lineRule="auto"/>
        <w:ind w:firstLine="709"/>
        <w:jc w:val="both"/>
      </w:pPr>
      <w:proofErr w:type="spellStart"/>
      <w:r>
        <w:rPr>
          <w:rFonts w:ascii="Times New Roman" w:eastAsia="Times New Roman" w:hAnsi="Times New Roman" w:cs="Times New Roman"/>
          <w:sz w:val="28"/>
          <w:shd w:val="clear" w:color="auto" w:fill="FFFF00"/>
          <w:lang w:eastAsia="ru-RU"/>
        </w:rPr>
        <w:t>Методичну</w:t>
      </w:r>
      <w:proofErr w:type="spellEnd"/>
      <w:r>
        <w:rPr>
          <w:rFonts w:ascii="Times New Roman" w:eastAsia="Times New Roman" w:hAnsi="Times New Roman" w:cs="Times New Roman"/>
          <w:sz w:val="28"/>
          <w:shd w:val="clear" w:color="auto" w:fill="FFFF00"/>
          <w:lang w:eastAsia="ru-RU"/>
        </w:rPr>
        <w:t xml:space="preserve"> </w:t>
      </w:r>
      <w:proofErr w:type="spellStart"/>
      <w:r>
        <w:rPr>
          <w:rFonts w:ascii="Times New Roman" w:eastAsia="Times New Roman" w:hAnsi="Times New Roman" w:cs="Times New Roman"/>
          <w:sz w:val="28"/>
          <w:shd w:val="clear" w:color="auto" w:fill="FFFF00"/>
          <w:lang w:eastAsia="ru-RU"/>
        </w:rPr>
        <w:t>експертизу</w:t>
      </w:r>
      <w:proofErr w:type="spellEnd"/>
      <w:r>
        <w:rPr>
          <w:rFonts w:ascii="Times New Roman" w:eastAsia="Times New Roman" w:hAnsi="Times New Roman" w:cs="Times New Roman"/>
          <w:sz w:val="28"/>
          <w:shd w:val="clear" w:color="auto" w:fill="FFFF00"/>
          <w:lang w:eastAsia="ru-RU"/>
        </w:rPr>
        <w:t xml:space="preserve"> проводили:</w:t>
      </w:r>
    </w:p>
    <w:p w:rsidR="006C0850" w:rsidRDefault="006C0850">
      <w:pPr>
        <w:spacing w:after="0" w:line="240" w:lineRule="auto"/>
        <w:ind w:firstLine="709"/>
        <w:jc w:val="both"/>
        <w:rPr>
          <w:rFonts w:ascii="Times New Roman" w:hAnsi="Times New Roman" w:cs="Times New Roman"/>
          <w:sz w:val="28"/>
          <w:szCs w:val="28"/>
          <w:shd w:val="clear" w:color="auto" w:fill="FFFF00"/>
          <w:lang w:val="uk-UA"/>
        </w:rPr>
      </w:pPr>
    </w:p>
    <w:tbl>
      <w:tblPr>
        <w:tblW w:w="9570" w:type="dxa"/>
        <w:tblLayout w:type="fixed"/>
        <w:tblCellMar>
          <w:left w:w="10" w:type="dxa"/>
          <w:right w:w="10" w:type="dxa"/>
        </w:tblCellMar>
        <w:tblLook w:val="0000"/>
      </w:tblPr>
      <w:tblGrid>
        <w:gridCol w:w="3038"/>
        <w:gridCol w:w="6532"/>
      </w:tblGrid>
      <w:tr w:rsidR="006C0850" w:rsidTr="006C0850">
        <w:tc>
          <w:tcPr>
            <w:tcW w:w="3038"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pacing w:before="0" w:after="0"/>
              <w:jc w:val="both"/>
              <w:rPr>
                <w:b/>
                <w:sz w:val="28"/>
                <w:szCs w:val="28"/>
                <w:shd w:val="clear" w:color="auto" w:fill="FFFF00"/>
                <w:lang w:val="uk-UA"/>
              </w:rPr>
            </w:pPr>
          </w:p>
        </w:tc>
        <w:tc>
          <w:tcPr>
            <w:tcW w:w="6532"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napToGrid w:val="0"/>
              <w:spacing w:before="0" w:after="0"/>
              <w:jc w:val="both"/>
              <w:rPr>
                <w:sz w:val="28"/>
                <w:szCs w:val="28"/>
                <w:shd w:val="clear" w:color="auto" w:fill="FFFF00"/>
                <w:lang w:val="uk-UA"/>
              </w:rPr>
            </w:pPr>
          </w:p>
        </w:tc>
      </w:tr>
      <w:tr w:rsidR="006C0850" w:rsidTr="006C0850">
        <w:tc>
          <w:tcPr>
            <w:tcW w:w="3038"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pacing w:before="0" w:after="0"/>
              <w:jc w:val="both"/>
              <w:rPr>
                <w:b/>
                <w:sz w:val="28"/>
                <w:szCs w:val="28"/>
                <w:shd w:val="clear" w:color="auto" w:fill="FFFF00"/>
                <w:lang w:val="uk-UA"/>
              </w:rPr>
            </w:pPr>
          </w:p>
        </w:tc>
        <w:tc>
          <w:tcPr>
            <w:tcW w:w="6532"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napToGrid w:val="0"/>
              <w:spacing w:before="0" w:after="0"/>
              <w:jc w:val="both"/>
              <w:rPr>
                <w:sz w:val="28"/>
                <w:szCs w:val="28"/>
                <w:shd w:val="clear" w:color="auto" w:fill="FFFF00"/>
                <w:lang w:val="uk-UA"/>
              </w:rPr>
            </w:pPr>
          </w:p>
        </w:tc>
      </w:tr>
      <w:tr w:rsidR="006C0850" w:rsidTr="006C0850">
        <w:tc>
          <w:tcPr>
            <w:tcW w:w="3038"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pacing w:before="0" w:after="0"/>
              <w:jc w:val="both"/>
              <w:rPr>
                <w:b/>
                <w:sz w:val="28"/>
                <w:szCs w:val="28"/>
                <w:shd w:val="clear" w:color="auto" w:fill="FFFF00"/>
                <w:lang w:val="uk-UA"/>
              </w:rPr>
            </w:pPr>
          </w:p>
        </w:tc>
        <w:tc>
          <w:tcPr>
            <w:tcW w:w="6532" w:type="dxa"/>
            <w:shd w:val="clear" w:color="auto" w:fill="auto"/>
            <w:tcMar>
              <w:top w:w="0" w:type="dxa"/>
              <w:left w:w="108" w:type="dxa"/>
              <w:bottom w:w="0" w:type="dxa"/>
              <w:right w:w="108" w:type="dxa"/>
            </w:tcMar>
            <w:vAlign w:val="center"/>
          </w:tcPr>
          <w:p w:rsidR="006C0850" w:rsidRDefault="006C0850">
            <w:pPr>
              <w:pStyle w:val="rvps2"/>
              <w:tabs>
                <w:tab w:val="left" w:pos="709"/>
                <w:tab w:val="left" w:pos="1134"/>
              </w:tabs>
              <w:snapToGrid w:val="0"/>
              <w:spacing w:before="0" w:after="0"/>
              <w:jc w:val="both"/>
              <w:rPr>
                <w:sz w:val="28"/>
                <w:szCs w:val="28"/>
                <w:lang w:val="uk-UA"/>
              </w:rPr>
            </w:pPr>
          </w:p>
        </w:tc>
      </w:tr>
    </w:tbl>
    <w:p w:rsidR="006C0850" w:rsidRDefault="006C0850">
      <w:pPr>
        <w:spacing w:after="0" w:line="240" w:lineRule="auto"/>
        <w:ind w:firstLine="709"/>
        <w:jc w:val="both"/>
        <w:rPr>
          <w:rFonts w:ascii="Times New Roman" w:hAnsi="Times New Roman" w:cs="Times New Roman"/>
          <w:sz w:val="28"/>
          <w:szCs w:val="28"/>
          <w:lang w:val="uk-UA"/>
        </w:rPr>
      </w:pPr>
    </w:p>
    <w:p w:rsidR="006C0850" w:rsidRPr="0015255C" w:rsidRDefault="00B72A01">
      <w:pPr>
        <w:spacing w:after="0" w:line="240" w:lineRule="auto"/>
        <w:ind w:firstLine="709"/>
        <w:jc w:val="both"/>
        <w:rPr>
          <w:lang w:val="uk-UA"/>
        </w:rPr>
      </w:pPr>
      <w:r>
        <w:rPr>
          <w:rStyle w:val="fontstyle01"/>
          <w:rFonts w:ascii="Times New Roman" w:hAnsi="Times New Roman" w:cs="Times New Roman"/>
          <w:lang w:val="uk-UA"/>
        </w:rPr>
        <w:t xml:space="preserve">Стандарт розглянуто Міністерством економічного розвитку і торгівлі України та Федерацією роботодавців України. </w:t>
      </w:r>
    </w:p>
    <w:p w:rsidR="006C0850" w:rsidRPr="0015255C" w:rsidRDefault="006C0850">
      <w:pPr>
        <w:spacing w:after="0" w:line="240" w:lineRule="auto"/>
        <w:ind w:firstLine="709"/>
        <w:jc w:val="both"/>
        <w:rPr>
          <w:lang w:val="uk-UA"/>
        </w:rPr>
      </w:pPr>
    </w:p>
    <w:p w:rsidR="006C0850" w:rsidRPr="0015255C" w:rsidRDefault="00B72A01">
      <w:pPr>
        <w:spacing w:after="0" w:line="240" w:lineRule="auto"/>
        <w:ind w:firstLine="709"/>
        <w:jc w:val="both"/>
        <w:rPr>
          <w:lang w:val="uk-UA"/>
        </w:rPr>
      </w:pPr>
      <w:r>
        <w:rPr>
          <w:rStyle w:val="fontstyle01"/>
          <w:rFonts w:ascii="Times New Roman" w:hAnsi="Times New Roman" w:cs="Times New Roman"/>
          <w:lang w:val="uk-UA"/>
        </w:rPr>
        <w:t xml:space="preserve">Стандарт розглянуто після надходження всіх зауважень та пропозицій та схвалено на засіданні підкомісії зі спеціальності </w:t>
      </w:r>
      <w:r>
        <w:rPr>
          <w:rFonts w:ascii="Times New Roman" w:hAnsi="Times New Roman" w:cs="Times New Roman"/>
          <w:sz w:val="28"/>
          <w:szCs w:val="28"/>
          <w:lang w:val="uk-UA"/>
        </w:rPr>
        <w:t xml:space="preserve">091 «Біологія» </w:t>
      </w:r>
      <w:r>
        <w:rPr>
          <w:rStyle w:val="fontstyle01"/>
          <w:rFonts w:ascii="Times New Roman" w:hAnsi="Times New Roman" w:cs="Times New Roman"/>
          <w:lang w:val="uk-UA"/>
        </w:rPr>
        <w:t>Науково-методичної комісії № 6 з біології, природничих наук та математики сектору вищої освіти Науково-методичної ради Міністерства освіти і науки України, протокол № ___ від __.__.20__ р.</w:t>
      </w:r>
      <w:r>
        <w:rPr>
          <w:rFonts w:ascii="Times New Roman" w:hAnsi="Times New Roman" w:cs="Times New Roman"/>
          <w:lang w:val="uk-UA"/>
        </w:rPr>
        <w:t xml:space="preserve"> </w:t>
      </w:r>
    </w:p>
    <w:p w:rsidR="006C0850" w:rsidRDefault="006C0850">
      <w:pPr>
        <w:spacing w:after="0" w:line="240" w:lineRule="auto"/>
        <w:ind w:firstLine="709"/>
        <w:jc w:val="both"/>
        <w:rPr>
          <w:rFonts w:ascii="Times New Roman" w:hAnsi="Times New Roman" w:cs="Times New Roman"/>
          <w:sz w:val="28"/>
          <w:szCs w:val="28"/>
          <w:lang w:val="uk-UA"/>
        </w:rPr>
      </w:pPr>
    </w:p>
    <w:p w:rsidR="006C0850" w:rsidRDefault="00B72A01">
      <w:pPr>
        <w:spacing w:after="0" w:line="240" w:lineRule="auto"/>
        <w:ind w:firstLine="709"/>
        <w:jc w:val="both"/>
      </w:pPr>
      <w:r>
        <w:rPr>
          <w:rStyle w:val="fontstyle01"/>
          <w:rFonts w:ascii="Times New Roman" w:hAnsi="Times New Roman" w:cs="Times New Roman"/>
        </w:rPr>
        <w:lastRenderedPageBreak/>
        <w:t xml:space="preserve">Стандарт </w:t>
      </w:r>
      <w:proofErr w:type="spellStart"/>
      <w:r>
        <w:rPr>
          <w:rStyle w:val="fontstyle01"/>
          <w:rFonts w:ascii="Times New Roman" w:hAnsi="Times New Roman" w:cs="Times New Roman"/>
        </w:rPr>
        <w:t>розглянуто</w:t>
      </w:r>
      <w:proofErr w:type="spellEnd"/>
      <w:r>
        <w:rPr>
          <w:rStyle w:val="fontstyle01"/>
          <w:rFonts w:ascii="Times New Roman" w:hAnsi="Times New Roman" w:cs="Times New Roman"/>
        </w:rPr>
        <w:t xml:space="preserve"> на </w:t>
      </w:r>
      <w:proofErr w:type="spellStart"/>
      <w:r>
        <w:rPr>
          <w:rStyle w:val="fontstyle01"/>
          <w:rFonts w:ascii="Times New Roman" w:hAnsi="Times New Roman" w:cs="Times New Roman"/>
        </w:rPr>
        <w:t>засіданні</w:t>
      </w:r>
      <w:proofErr w:type="spellEnd"/>
      <w:r>
        <w:rPr>
          <w:rStyle w:val="fontstyle01"/>
          <w:rFonts w:ascii="Times New Roman" w:hAnsi="Times New Roman" w:cs="Times New Roman"/>
        </w:rPr>
        <w:t xml:space="preserve"> сектору </w:t>
      </w:r>
      <w:proofErr w:type="spellStart"/>
      <w:r>
        <w:rPr>
          <w:rStyle w:val="fontstyle01"/>
          <w:rFonts w:ascii="Times New Roman" w:hAnsi="Times New Roman" w:cs="Times New Roman"/>
        </w:rPr>
        <w:t>вищої</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освіти</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Науково</w:t>
      </w:r>
      <w:proofErr w:type="spellEnd"/>
      <w:r>
        <w:rPr>
          <w:rStyle w:val="fontstyle01"/>
          <w:rFonts w:ascii="Times New Roman" w:hAnsi="Times New Roman" w:cs="Times New Roman"/>
          <w:lang w:val="uk-UA"/>
        </w:rPr>
        <w:t>-</w:t>
      </w:r>
      <w:proofErr w:type="spellStart"/>
      <w:r>
        <w:rPr>
          <w:rStyle w:val="fontstyle01"/>
          <w:rFonts w:ascii="Times New Roman" w:hAnsi="Times New Roman" w:cs="Times New Roman"/>
        </w:rPr>
        <w:t>методичної</w:t>
      </w:r>
      <w:proofErr w:type="spellEnd"/>
      <w:r>
        <w:rPr>
          <w:rStyle w:val="fontstyle01"/>
          <w:rFonts w:ascii="Times New Roman" w:hAnsi="Times New Roman" w:cs="Times New Roman"/>
        </w:rPr>
        <w:t xml:space="preserve"> ради </w:t>
      </w:r>
      <w:proofErr w:type="spellStart"/>
      <w:r>
        <w:rPr>
          <w:rStyle w:val="fontstyle01"/>
          <w:rFonts w:ascii="Times New Roman" w:hAnsi="Times New Roman" w:cs="Times New Roman"/>
        </w:rPr>
        <w:t>Міністерства</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освіти</w:t>
      </w:r>
      <w:proofErr w:type="spellEnd"/>
      <w:r>
        <w:rPr>
          <w:rStyle w:val="fontstyle01"/>
          <w:rFonts w:ascii="Times New Roman" w:hAnsi="Times New Roman" w:cs="Times New Roman"/>
        </w:rPr>
        <w:t xml:space="preserve"> </w:t>
      </w:r>
      <w:proofErr w:type="spellStart"/>
      <w:r>
        <w:rPr>
          <w:rStyle w:val="fontstyle01"/>
          <w:rFonts w:ascii="Times New Roman" w:hAnsi="Times New Roman" w:cs="Times New Roman"/>
        </w:rPr>
        <w:t>і</w:t>
      </w:r>
      <w:proofErr w:type="spellEnd"/>
      <w:r>
        <w:rPr>
          <w:rStyle w:val="fontstyle01"/>
          <w:rFonts w:ascii="Times New Roman" w:hAnsi="Times New Roman" w:cs="Times New Roman"/>
        </w:rPr>
        <w:t xml:space="preserve"> науки </w:t>
      </w:r>
      <w:proofErr w:type="spellStart"/>
      <w:r>
        <w:rPr>
          <w:rStyle w:val="fontstyle01"/>
          <w:rFonts w:ascii="Times New Roman" w:hAnsi="Times New Roman" w:cs="Times New Roman"/>
        </w:rPr>
        <w:t>України</w:t>
      </w:r>
      <w:proofErr w:type="spellEnd"/>
      <w:r>
        <w:rPr>
          <w:rStyle w:val="fontstyle01"/>
          <w:rFonts w:ascii="Times New Roman" w:hAnsi="Times New Roman" w:cs="Times New Roman"/>
        </w:rPr>
        <w:t xml:space="preserve"> </w:t>
      </w:r>
      <w:r>
        <w:rPr>
          <w:rStyle w:val="fontstyle01"/>
          <w:rFonts w:ascii="Times New Roman" w:hAnsi="Times New Roman" w:cs="Times New Roman"/>
          <w:shd w:val="clear" w:color="auto" w:fill="FFFF00"/>
        </w:rPr>
        <w:t xml:space="preserve">(протокол </w:t>
      </w:r>
      <w:r>
        <w:rPr>
          <w:rStyle w:val="fontstyle01"/>
          <w:rFonts w:ascii="Times New Roman" w:hAnsi="Times New Roman" w:cs="Times New Roman"/>
          <w:shd w:val="clear" w:color="auto" w:fill="FFFF00"/>
          <w:lang w:val="uk-UA"/>
        </w:rPr>
        <w:t>___</w:t>
      </w:r>
      <w:proofErr w:type="spellStart"/>
      <w:r>
        <w:rPr>
          <w:rStyle w:val="fontstyle01"/>
          <w:rFonts w:ascii="Times New Roman" w:hAnsi="Times New Roman" w:cs="Times New Roman"/>
          <w:shd w:val="clear" w:color="auto" w:fill="FFFF00"/>
        </w:rPr>
        <w:t>від</w:t>
      </w:r>
      <w:proofErr w:type="spellEnd"/>
      <w:r>
        <w:rPr>
          <w:rStyle w:val="fontstyle01"/>
          <w:rFonts w:ascii="Times New Roman" w:hAnsi="Times New Roman" w:cs="Times New Roman"/>
          <w:shd w:val="clear" w:color="auto" w:fill="FFFF00"/>
        </w:rPr>
        <w:t xml:space="preserve"> </w:t>
      </w:r>
      <w:r>
        <w:rPr>
          <w:rStyle w:val="fontstyle01"/>
          <w:rFonts w:ascii="Times New Roman" w:hAnsi="Times New Roman" w:cs="Times New Roman"/>
          <w:shd w:val="clear" w:color="auto" w:fill="FFFF00"/>
          <w:lang w:val="uk-UA"/>
        </w:rPr>
        <w:t>_______________</w:t>
      </w:r>
      <w:r>
        <w:rPr>
          <w:rStyle w:val="fontstyle01"/>
          <w:rFonts w:ascii="Times New Roman" w:hAnsi="Times New Roman" w:cs="Times New Roman"/>
          <w:shd w:val="clear" w:color="auto" w:fill="FFFF00"/>
        </w:rPr>
        <w:t>).</w:t>
      </w:r>
    </w:p>
    <w:p w:rsidR="006C0850" w:rsidRDefault="00B72A01">
      <w:pPr>
        <w:spacing w:after="0" w:line="240" w:lineRule="auto"/>
        <w:ind w:firstLine="709"/>
        <w:jc w:val="both"/>
      </w:pPr>
      <w:r>
        <w:rPr>
          <w:rStyle w:val="fontstyle01"/>
          <w:rFonts w:ascii="Times New Roman" w:hAnsi="Times New Roman" w:cs="Times New Roman"/>
          <w:lang w:val="uk-UA"/>
        </w:rPr>
        <w:t xml:space="preserve">Стандарт погоджено </w:t>
      </w:r>
      <w:r>
        <w:rPr>
          <w:rFonts w:ascii="Times New Roman" w:eastAsia="Times New Roman" w:hAnsi="Times New Roman"/>
          <w:sz w:val="28"/>
          <w:szCs w:val="28"/>
          <w:lang w:val="uk-UA" w:eastAsia="ru-RU"/>
        </w:rPr>
        <w:t xml:space="preserve">Національним агентством із забезпечення якості вищої освіти, </w:t>
      </w:r>
      <w:r>
        <w:rPr>
          <w:rStyle w:val="fontstyle01"/>
          <w:rFonts w:ascii="Times New Roman" w:hAnsi="Times New Roman" w:cs="Times New Roman"/>
          <w:shd w:val="clear" w:color="auto" w:fill="FFFF00"/>
        </w:rPr>
        <w:t xml:space="preserve">протокол </w:t>
      </w:r>
      <w:r>
        <w:rPr>
          <w:rStyle w:val="fontstyle01"/>
          <w:rFonts w:ascii="Times New Roman" w:hAnsi="Times New Roman" w:cs="Times New Roman"/>
          <w:shd w:val="clear" w:color="auto" w:fill="FFFF00"/>
          <w:lang w:val="uk-UA"/>
        </w:rPr>
        <w:t>___</w:t>
      </w:r>
      <w:proofErr w:type="spellStart"/>
      <w:r>
        <w:rPr>
          <w:rStyle w:val="fontstyle01"/>
          <w:rFonts w:ascii="Times New Roman" w:hAnsi="Times New Roman" w:cs="Times New Roman"/>
          <w:shd w:val="clear" w:color="auto" w:fill="FFFF00"/>
        </w:rPr>
        <w:t>від</w:t>
      </w:r>
      <w:proofErr w:type="spellEnd"/>
      <w:r>
        <w:rPr>
          <w:rStyle w:val="fontstyle01"/>
          <w:rFonts w:ascii="Times New Roman" w:hAnsi="Times New Roman" w:cs="Times New Roman"/>
          <w:shd w:val="clear" w:color="auto" w:fill="FFFF00"/>
        </w:rPr>
        <w:t xml:space="preserve"> </w:t>
      </w:r>
      <w:r>
        <w:rPr>
          <w:rStyle w:val="fontstyle01"/>
          <w:rFonts w:ascii="Times New Roman" w:hAnsi="Times New Roman" w:cs="Times New Roman"/>
          <w:shd w:val="clear" w:color="auto" w:fill="FFFF00"/>
          <w:lang w:val="uk-UA"/>
        </w:rPr>
        <w:t>_______________</w:t>
      </w:r>
      <w:r>
        <w:rPr>
          <w:rStyle w:val="fontstyle01"/>
          <w:rFonts w:ascii="Times New Roman" w:hAnsi="Times New Roman" w:cs="Times New Roman"/>
          <w:shd w:val="clear" w:color="auto" w:fill="FFFF00"/>
        </w:rPr>
        <w:t>.</w:t>
      </w:r>
    </w:p>
    <w:p w:rsidR="006C0850" w:rsidRDefault="006C0850">
      <w:pPr>
        <w:spacing w:after="0" w:line="240" w:lineRule="auto"/>
        <w:ind w:firstLine="709"/>
        <w:jc w:val="both"/>
        <w:rPr>
          <w:rFonts w:ascii="Times New Roman" w:hAnsi="Times New Roman" w:cs="Times New Roman"/>
          <w:sz w:val="28"/>
          <w:szCs w:val="28"/>
          <w:lang w:val="uk-UA"/>
        </w:rPr>
      </w:pPr>
    </w:p>
    <w:p w:rsidR="006C0850" w:rsidRDefault="006C0850">
      <w:pPr>
        <w:spacing w:after="0" w:line="240" w:lineRule="auto"/>
        <w:ind w:firstLine="709"/>
        <w:jc w:val="both"/>
        <w:rPr>
          <w:rFonts w:ascii="Times New Roman" w:hAnsi="Times New Roman"/>
          <w:sz w:val="28"/>
          <w:szCs w:val="28"/>
          <w:lang w:val="uk-UA"/>
        </w:rPr>
      </w:pPr>
    </w:p>
    <w:p w:rsidR="006C0850" w:rsidRDefault="00B72A01">
      <w:pPr>
        <w:pageBreakBefore/>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ІІ Загальна характеристика</w:t>
      </w:r>
    </w:p>
    <w:p w:rsidR="006C0850" w:rsidRDefault="006C0850">
      <w:pPr>
        <w:spacing w:after="0" w:line="240" w:lineRule="auto"/>
        <w:jc w:val="both"/>
        <w:rPr>
          <w:rFonts w:ascii="Times New Roman" w:hAnsi="Times New Roman"/>
          <w:b/>
          <w:sz w:val="28"/>
          <w:szCs w:val="28"/>
          <w:lang w:val="uk-UA"/>
        </w:rPr>
      </w:pPr>
    </w:p>
    <w:tbl>
      <w:tblPr>
        <w:tblW w:w="9458" w:type="dxa"/>
        <w:tblLayout w:type="fixed"/>
        <w:tblCellMar>
          <w:left w:w="10" w:type="dxa"/>
          <w:right w:w="10" w:type="dxa"/>
        </w:tblCellMar>
        <w:tblLook w:val="0000"/>
      </w:tblPr>
      <w:tblGrid>
        <w:gridCol w:w="2198"/>
        <w:gridCol w:w="7260"/>
      </w:tblGrid>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Рівень вищої освіти</w:t>
            </w:r>
          </w:p>
        </w:tc>
        <w:tc>
          <w:tcPr>
            <w:tcW w:w="7260"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Третій (</w:t>
            </w:r>
            <w:proofErr w:type="spellStart"/>
            <w:r>
              <w:rPr>
                <w:rFonts w:ascii="Times New Roman" w:hAnsi="Times New Roman"/>
                <w:sz w:val="28"/>
                <w:szCs w:val="28"/>
                <w:lang w:val="uk-UA"/>
              </w:rPr>
              <w:t>освітньо-науковий</w:t>
            </w:r>
            <w:proofErr w:type="spellEnd"/>
            <w:r>
              <w:rPr>
                <w:rFonts w:ascii="Times New Roman" w:hAnsi="Times New Roman"/>
                <w:sz w:val="28"/>
                <w:szCs w:val="28"/>
                <w:lang w:val="uk-UA"/>
              </w:rPr>
              <w:t xml:space="preserve">) рівень </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Ступінь вищої освіти</w:t>
            </w:r>
          </w:p>
        </w:tc>
        <w:tc>
          <w:tcPr>
            <w:tcW w:w="7260"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Доктор філософії</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Галузь знань</w:t>
            </w:r>
          </w:p>
        </w:tc>
        <w:tc>
          <w:tcPr>
            <w:tcW w:w="7260"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09 Біологія</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Спеціальність</w:t>
            </w:r>
          </w:p>
        </w:tc>
        <w:tc>
          <w:tcPr>
            <w:tcW w:w="7260"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091 Біологія</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Обмеження щодо форм навчання</w:t>
            </w:r>
          </w:p>
        </w:tc>
        <w:tc>
          <w:tcPr>
            <w:tcW w:w="7260"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Немає</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Освітня кваліфікація</w:t>
            </w:r>
          </w:p>
        </w:tc>
        <w:tc>
          <w:tcPr>
            <w:tcW w:w="7260" w:type="dxa"/>
            <w:shd w:val="clear" w:color="auto" w:fill="auto"/>
            <w:tcMar>
              <w:top w:w="0" w:type="dxa"/>
              <w:left w:w="108" w:type="dxa"/>
              <w:bottom w:w="0" w:type="dxa"/>
              <w:right w:w="108" w:type="dxa"/>
            </w:tcMar>
          </w:tcPr>
          <w:p w:rsidR="006C0850" w:rsidRDefault="00B72A01">
            <w:pPr>
              <w:pStyle w:val="HTML"/>
              <w:ind w:right="-108"/>
            </w:pPr>
            <w:r>
              <w:rPr>
                <w:rFonts w:ascii="Times New Roman" w:hAnsi="Times New Roman"/>
                <w:color w:val="auto"/>
                <w:lang w:eastAsia="ru-RU"/>
              </w:rPr>
              <w:t>доктор філософії</w:t>
            </w:r>
            <w:r>
              <w:rPr>
                <w:rFonts w:ascii="Times New Roman" w:hAnsi="Times New Roman"/>
              </w:rPr>
              <w:t xml:space="preserve"> з біології за спеціалізацією (зазначити назву).</w:t>
            </w:r>
          </w:p>
        </w:tc>
      </w:tr>
      <w:tr w:rsidR="006C0850" w:rsidTr="006C0850">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Кваліфікація в дипломі</w:t>
            </w:r>
          </w:p>
        </w:tc>
        <w:tc>
          <w:tcPr>
            <w:tcW w:w="7260" w:type="dxa"/>
            <w:shd w:val="clear" w:color="auto" w:fill="auto"/>
            <w:tcMar>
              <w:top w:w="0" w:type="dxa"/>
              <w:left w:w="108" w:type="dxa"/>
              <w:bottom w:w="0" w:type="dxa"/>
              <w:right w:w="108" w:type="dxa"/>
            </w:tcMar>
          </w:tcPr>
          <w:p w:rsidR="006C0850" w:rsidRPr="0015255C" w:rsidRDefault="00B72A01">
            <w:pPr>
              <w:snapToGrid w:val="0"/>
              <w:spacing w:after="0" w:line="240" w:lineRule="auto"/>
              <w:jc w:val="both"/>
              <w:rPr>
                <w:lang w:val="uk-UA"/>
              </w:rPr>
            </w:pPr>
            <w:r>
              <w:rPr>
                <w:rFonts w:ascii="Times New Roman" w:hAnsi="Times New Roman"/>
                <w:sz w:val="28"/>
                <w:szCs w:val="28"/>
                <w:lang w:val="uk-UA"/>
              </w:rPr>
              <w:t>Ступінь вищої освіти – доктор</w:t>
            </w:r>
            <w:r>
              <w:rPr>
                <w:rFonts w:ascii="Times New Roman" w:hAnsi="Times New Roman"/>
                <w:sz w:val="28"/>
                <w:szCs w:val="28"/>
                <w:lang w:val="uk-UA" w:eastAsia="ru-RU"/>
              </w:rPr>
              <w:t xml:space="preserve"> філософії</w:t>
            </w:r>
            <w:r>
              <w:rPr>
                <w:rFonts w:ascii="Times New Roman" w:hAnsi="Times New Roman"/>
                <w:sz w:val="28"/>
                <w:szCs w:val="28"/>
                <w:lang w:val="uk-UA"/>
              </w:rPr>
              <w:t xml:space="preserve"> </w:t>
            </w:r>
          </w:p>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Спеціальність – 091 Біологія</w:t>
            </w:r>
          </w:p>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Спеціалізація – (зазначити назву за наявності)</w:t>
            </w:r>
          </w:p>
          <w:p w:rsidR="006C0850" w:rsidRDefault="00B72A01">
            <w:pPr>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Освітня програма – (зазначити назву)</w:t>
            </w:r>
          </w:p>
        </w:tc>
      </w:tr>
      <w:tr w:rsidR="006C0850" w:rsidTr="006C0850">
        <w:trPr>
          <w:trHeight w:val="195"/>
        </w:trPr>
        <w:tc>
          <w:tcPr>
            <w:tcW w:w="9458" w:type="dxa"/>
            <w:gridSpan w:val="2"/>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Опис предметної області</w:t>
            </w:r>
          </w:p>
        </w:tc>
      </w:tr>
      <w:tr w:rsidR="006C0850" w:rsidRPr="00A41C84" w:rsidTr="006C0850">
        <w:trPr>
          <w:trHeight w:val="218"/>
        </w:trPr>
        <w:tc>
          <w:tcPr>
            <w:tcW w:w="2198" w:type="dxa"/>
            <w:shd w:val="clear" w:color="auto" w:fill="auto"/>
            <w:tcMar>
              <w:top w:w="0" w:type="dxa"/>
              <w:left w:w="108" w:type="dxa"/>
              <w:bottom w:w="0" w:type="dxa"/>
              <w:right w:w="108" w:type="dxa"/>
            </w:tcMar>
          </w:tcPr>
          <w:p w:rsidR="006C0850" w:rsidRDefault="006C0850">
            <w:pPr>
              <w:snapToGrid w:val="0"/>
              <w:spacing w:after="0" w:line="240" w:lineRule="auto"/>
              <w:jc w:val="both"/>
              <w:rPr>
                <w:rFonts w:ascii="Times New Roman" w:hAnsi="Times New Roman"/>
                <w:i/>
                <w:sz w:val="28"/>
                <w:szCs w:val="28"/>
                <w:lang w:val="uk-UA"/>
              </w:rPr>
            </w:pPr>
          </w:p>
        </w:tc>
        <w:tc>
          <w:tcPr>
            <w:tcW w:w="7260" w:type="dxa"/>
            <w:shd w:val="clear" w:color="auto" w:fill="auto"/>
            <w:tcMar>
              <w:top w:w="0" w:type="dxa"/>
              <w:left w:w="108" w:type="dxa"/>
              <w:bottom w:w="0" w:type="dxa"/>
              <w:right w:w="108" w:type="dxa"/>
            </w:tcMar>
          </w:tcPr>
          <w:p w:rsidR="006C0850" w:rsidRPr="0015255C" w:rsidRDefault="00B72A01">
            <w:pPr>
              <w:pStyle w:val="11"/>
              <w:shd w:val="clear" w:color="auto" w:fill="FFFFFF"/>
              <w:tabs>
                <w:tab w:val="left" w:pos="541"/>
              </w:tabs>
              <w:autoSpaceDE w:val="0"/>
              <w:snapToGrid w:val="0"/>
              <w:spacing w:after="0" w:line="240" w:lineRule="auto"/>
              <w:ind w:left="0"/>
              <w:jc w:val="both"/>
              <w:rPr>
                <w:lang w:val="uk-UA"/>
              </w:rPr>
            </w:pPr>
            <w:r>
              <w:rPr>
                <w:rFonts w:ascii="Times New Roman" w:hAnsi="Times New Roman"/>
                <w:i/>
                <w:sz w:val="28"/>
                <w:szCs w:val="28"/>
                <w:lang w:val="uk-UA"/>
              </w:rPr>
              <w:t>Об’єкт діяльності:</w:t>
            </w:r>
            <w:r>
              <w:rPr>
                <w:rFonts w:ascii="Times New Roman" w:hAnsi="Times New Roman"/>
                <w:sz w:val="28"/>
                <w:szCs w:val="28"/>
                <w:lang w:val="uk-UA"/>
              </w:rPr>
              <w:t xml:space="preserve"> структура, функції і процеси життєдіяльності біологічних систем різного рівня організації, закономірності протікання </w:t>
            </w:r>
            <w:proofErr w:type="spellStart"/>
            <w:r>
              <w:rPr>
                <w:rFonts w:ascii="Times New Roman" w:hAnsi="Times New Roman"/>
                <w:sz w:val="28"/>
                <w:szCs w:val="28"/>
                <w:lang w:val="uk-UA"/>
              </w:rPr>
              <w:t>онто-</w:t>
            </w:r>
            <w:proofErr w:type="spellEnd"/>
            <w:r>
              <w:rPr>
                <w:rFonts w:ascii="Times New Roman" w:hAnsi="Times New Roman"/>
                <w:sz w:val="28"/>
                <w:szCs w:val="28"/>
                <w:lang w:val="uk-UA"/>
              </w:rPr>
              <w:t xml:space="preserve"> та філогенезу і </w:t>
            </w:r>
            <w:proofErr w:type="spellStart"/>
            <w:r>
              <w:rPr>
                <w:rFonts w:ascii="Times New Roman" w:hAnsi="Times New Roman"/>
                <w:sz w:val="28"/>
                <w:szCs w:val="28"/>
                <w:lang w:val="uk-UA"/>
              </w:rPr>
              <w:t>сукцесійної</w:t>
            </w:r>
            <w:proofErr w:type="spellEnd"/>
            <w:r>
              <w:rPr>
                <w:rFonts w:ascii="Times New Roman" w:hAnsi="Times New Roman"/>
                <w:sz w:val="28"/>
                <w:szCs w:val="28"/>
                <w:lang w:val="uk-UA"/>
              </w:rPr>
              <w:t xml:space="preserve"> динаміки; </w:t>
            </w:r>
            <w:proofErr w:type="spellStart"/>
            <w:r>
              <w:rPr>
                <w:rFonts w:ascii="Times New Roman" w:hAnsi="Times New Roman"/>
                <w:sz w:val="28"/>
                <w:szCs w:val="28"/>
                <w:lang w:val="uk-UA"/>
              </w:rPr>
              <w:t>біорізноманіття</w:t>
            </w:r>
            <w:proofErr w:type="spellEnd"/>
            <w:r>
              <w:rPr>
                <w:rFonts w:ascii="Times New Roman" w:hAnsi="Times New Roman"/>
                <w:sz w:val="28"/>
                <w:szCs w:val="28"/>
                <w:lang w:val="uk-UA"/>
              </w:rPr>
              <w:t xml:space="preserve"> та еволюція живих систем, їх взаємодії з навколишнім середовищем, реакції за різних умов існування; значення живих істот у біосфері,  народному господарстві, охороні здоров’я. </w:t>
            </w:r>
          </w:p>
          <w:p w:rsidR="006C0850" w:rsidRDefault="006C0850">
            <w:pPr>
              <w:pStyle w:val="11"/>
              <w:shd w:val="clear" w:color="auto" w:fill="FFFFFF"/>
              <w:tabs>
                <w:tab w:val="left" w:pos="541"/>
              </w:tabs>
              <w:autoSpaceDE w:val="0"/>
              <w:snapToGrid w:val="0"/>
              <w:spacing w:after="0" w:line="240" w:lineRule="auto"/>
              <w:ind w:left="0"/>
              <w:jc w:val="both"/>
              <w:rPr>
                <w:rFonts w:ascii="Times New Roman" w:hAnsi="Times New Roman"/>
                <w:sz w:val="28"/>
                <w:szCs w:val="28"/>
                <w:lang w:val="uk-UA"/>
              </w:rPr>
            </w:pPr>
          </w:p>
        </w:tc>
      </w:tr>
      <w:tr w:rsidR="006C0850" w:rsidRPr="00A41C84" w:rsidTr="006C0850">
        <w:trPr>
          <w:trHeight w:val="92"/>
        </w:trPr>
        <w:tc>
          <w:tcPr>
            <w:tcW w:w="2198" w:type="dxa"/>
            <w:shd w:val="clear" w:color="auto" w:fill="auto"/>
            <w:tcMar>
              <w:top w:w="0" w:type="dxa"/>
              <w:left w:w="108" w:type="dxa"/>
              <w:bottom w:w="0" w:type="dxa"/>
              <w:right w:w="108" w:type="dxa"/>
            </w:tcMar>
          </w:tcPr>
          <w:p w:rsidR="006C0850" w:rsidRDefault="006C0850">
            <w:pPr>
              <w:snapToGrid w:val="0"/>
              <w:spacing w:after="0" w:line="240" w:lineRule="auto"/>
              <w:jc w:val="both"/>
              <w:rPr>
                <w:rFonts w:ascii="Times New Roman" w:hAnsi="Times New Roman"/>
                <w:i/>
                <w:sz w:val="28"/>
                <w:szCs w:val="28"/>
                <w:lang w:val="uk-UA"/>
              </w:rPr>
            </w:pPr>
          </w:p>
        </w:tc>
        <w:tc>
          <w:tcPr>
            <w:tcW w:w="7260" w:type="dxa"/>
            <w:shd w:val="clear" w:color="auto" w:fill="auto"/>
            <w:tcMar>
              <w:top w:w="0" w:type="dxa"/>
              <w:left w:w="108" w:type="dxa"/>
              <w:bottom w:w="0" w:type="dxa"/>
              <w:right w:w="108" w:type="dxa"/>
            </w:tcMar>
          </w:tcPr>
          <w:p w:rsidR="006C0850" w:rsidRPr="0015255C" w:rsidRDefault="00B72A01">
            <w:pPr>
              <w:pStyle w:val="11"/>
              <w:shd w:val="clear" w:color="auto" w:fill="FFFFFF"/>
              <w:tabs>
                <w:tab w:val="left" w:pos="541"/>
              </w:tabs>
              <w:autoSpaceDE w:val="0"/>
              <w:snapToGrid w:val="0"/>
              <w:spacing w:after="0" w:line="240" w:lineRule="auto"/>
              <w:ind w:left="0"/>
              <w:jc w:val="both"/>
              <w:rPr>
                <w:lang w:val="uk-UA"/>
              </w:rPr>
            </w:pPr>
            <w:r>
              <w:rPr>
                <w:rFonts w:ascii="Times New Roman" w:hAnsi="Times New Roman"/>
                <w:i/>
                <w:sz w:val="28"/>
                <w:szCs w:val="28"/>
                <w:lang w:val="uk-UA"/>
              </w:rPr>
              <w:t>Цілі навчання:</w:t>
            </w:r>
            <w:r>
              <w:rPr>
                <w:rFonts w:ascii="Times New Roman" w:hAnsi="Times New Roman"/>
                <w:sz w:val="28"/>
                <w:szCs w:val="28"/>
                <w:lang w:val="uk-UA"/>
              </w:rPr>
              <w:t xml:space="preserve"> підготовка фахівців здатних розв’язувати комплексні проблеми біології </w:t>
            </w:r>
            <w:r>
              <w:rPr>
                <w:rStyle w:val="rvts0"/>
                <w:rFonts w:ascii="Times New Roman" w:hAnsi="Times New Roman"/>
                <w:sz w:val="28"/>
                <w:szCs w:val="28"/>
                <w:lang w:val="uk-UA"/>
              </w:rPr>
              <w:t>у процесі проведення дослідницько-інноваційної діяльності</w:t>
            </w:r>
            <w:r>
              <w:rPr>
                <w:rFonts w:ascii="Times New Roman" w:hAnsi="Times New Roman"/>
                <w:sz w:val="28"/>
                <w:szCs w:val="28"/>
                <w:lang w:val="uk-UA"/>
              </w:rPr>
              <w:t xml:space="preserve">, що передбачає глибоке переосмислення наявних та створення нових цілісних знань та/або професійної практики. </w:t>
            </w:r>
          </w:p>
          <w:p w:rsidR="006C0850" w:rsidRDefault="006C0850">
            <w:pPr>
              <w:pStyle w:val="11"/>
              <w:shd w:val="clear" w:color="auto" w:fill="FFFFFF"/>
              <w:tabs>
                <w:tab w:val="left" w:pos="541"/>
              </w:tabs>
              <w:autoSpaceDE w:val="0"/>
              <w:snapToGrid w:val="0"/>
              <w:spacing w:after="0" w:line="240" w:lineRule="auto"/>
              <w:ind w:left="0"/>
              <w:jc w:val="both"/>
              <w:rPr>
                <w:rFonts w:ascii="Times New Roman" w:hAnsi="Times New Roman"/>
                <w:sz w:val="28"/>
                <w:szCs w:val="28"/>
                <w:lang w:val="uk-UA"/>
              </w:rPr>
            </w:pPr>
          </w:p>
        </w:tc>
      </w:tr>
      <w:tr w:rsidR="006C0850" w:rsidRPr="00A41C84" w:rsidTr="006C0850">
        <w:trPr>
          <w:trHeight w:val="126"/>
        </w:trPr>
        <w:tc>
          <w:tcPr>
            <w:tcW w:w="2198" w:type="dxa"/>
            <w:shd w:val="clear" w:color="auto" w:fill="auto"/>
            <w:tcMar>
              <w:top w:w="0" w:type="dxa"/>
              <w:left w:w="108" w:type="dxa"/>
              <w:bottom w:w="0" w:type="dxa"/>
              <w:right w:w="108" w:type="dxa"/>
            </w:tcMar>
          </w:tcPr>
          <w:p w:rsidR="006C0850" w:rsidRDefault="006C0850">
            <w:pPr>
              <w:snapToGrid w:val="0"/>
              <w:spacing w:after="0" w:line="240" w:lineRule="auto"/>
              <w:jc w:val="both"/>
              <w:rPr>
                <w:rFonts w:ascii="Times New Roman" w:hAnsi="Times New Roman"/>
                <w:i/>
                <w:sz w:val="28"/>
                <w:szCs w:val="28"/>
                <w:lang w:val="uk-UA"/>
              </w:rPr>
            </w:pPr>
          </w:p>
        </w:tc>
        <w:tc>
          <w:tcPr>
            <w:tcW w:w="7260" w:type="dxa"/>
            <w:shd w:val="clear" w:color="auto" w:fill="auto"/>
            <w:tcMar>
              <w:top w:w="0" w:type="dxa"/>
              <w:left w:w="108" w:type="dxa"/>
              <w:bottom w:w="0" w:type="dxa"/>
              <w:right w:w="108" w:type="dxa"/>
            </w:tcMar>
          </w:tcPr>
          <w:p w:rsidR="006C0850" w:rsidRPr="0015255C" w:rsidRDefault="00B72A01">
            <w:pPr>
              <w:pStyle w:val="11"/>
              <w:shd w:val="clear" w:color="auto" w:fill="FFFFFF"/>
              <w:tabs>
                <w:tab w:val="left" w:pos="541"/>
              </w:tabs>
              <w:snapToGrid w:val="0"/>
              <w:spacing w:after="0" w:line="240" w:lineRule="auto"/>
              <w:ind w:left="0"/>
              <w:jc w:val="both"/>
              <w:rPr>
                <w:lang w:val="uk-UA"/>
              </w:rPr>
            </w:pPr>
            <w:r>
              <w:rPr>
                <w:rFonts w:ascii="Times New Roman" w:hAnsi="Times New Roman"/>
                <w:i/>
                <w:sz w:val="28"/>
                <w:szCs w:val="28"/>
                <w:lang w:val="uk-UA"/>
              </w:rPr>
              <w:t>Теоретичний зміст предметної області:</w:t>
            </w:r>
            <w:r>
              <w:rPr>
                <w:rFonts w:ascii="Times New Roman" w:hAnsi="Times New Roman"/>
                <w:sz w:val="28"/>
                <w:szCs w:val="28"/>
                <w:lang w:val="uk-UA"/>
              </w:rPr>
              <w:t xml:space="preserve"> </w:t>
            </w:r>
            <w:r>
              <w:rPr>
                <w:rFonts w:ascii="Times New Roman" w:hAnsi="Times New Roman" w:cs="Times New Roman"/>
                <w:color w:val="000000"/>
                <w:sz w:val="28"/>
                <w:szCs w:val="28"/>
                <w:lang w:val="uk-UA" w:eastAsia="uk-UA"/>
              </w:rPr>
              <w:t>фундаментальні та прикладні науково-дослідні роботи, аналіз,</w:t>
            </w:r>
            <w:r>
              <w:rPr>
                <w:color w:val="000000"/>
                <w:lang w:val="uk-UA" w:eastAsia="uk-UA"/>
              </w:rPr>
              <w:t xml:space="preserve"> </w:t>
            </w:r>
            <w:r>
              <w:rPr>
                <w:rFonts w:ascii="Times New Roman" w:hAnsi="Times New Roman" w:cs="Times New Roman"/>
                <w:color w:val="000000"/>
                <w:sz w:val="28"/>
                <w:szCs w:val="28"/>
                <w:lang w:val="uk-UA" w:eastAsia="uk-UA"/>
              </w:rPr>
              <w:t>проектування,</w:t>
            </w:r>
            <w:r>
              <w:rPr>
                <w:rFonts w:ascii="Times New Roman" w:hAnsi="Times New Roman"/>
                <w:sz w:val="28"/>
                <w:szCs w:val="28"/>
                <w:lang w:val="uk-UA"/>
              </w:rPr>
              <w:t xml:space="preserve"> інноваційні підходи до вирішення комплексних проблем у галузі біології; будова, функції та процеси життєдіяльності, систематика, методи дослідження </w:t>
            </w:r>
            <w:r>
              <w:rPr>
                <w:rFonts w:ascii="Times New Roman" w:hAnsi="Times New Roman"/>
                <w:sz w:val="28"/>
                <w:szCs w:val="28"/>
                <w:shd w:val="clear" w:color="auto" w:fill="FFFFFF"/>
                <w:lang w:val="uk-UA"/>
              </w:rPr>
              <w:t>біологічних систем на різних рівнях організації</w:t>
            </w:r>
            <w:r>
              <w:rPr>
                <w:rFonts w:ascii="Times New Roman" w:hAnsi="Times New Roman"/>
                <w:sz w:val="28"/>
                <w:szCs w:val="28"/>
                <w:lang w:val="uk-UA"/>
              </w:rPr>
              <w:t xml:space="preserve">. </w:t>
            </w:r>
          </w:p>
          <w:p w:rsidR="006C0850" w:rsidRDefault="006C0850">
            <w:pPr>
              <w:pStyle w:val="11"/>
              <w:shd w:val="clear" w:color="auto" w:fill="FFFFFF"/>
              <w:tabs>
                <w:tab w:val="left" w:pos="541"/>
              </w:tabs>
              <w:snapToGrid w:val="0"/>
              <w:spacing w:after="0" w:line="240" w:lineRule="auto"/>
              <w:ind w:left="0"/>
              <w:jc w:val="both"/>
              <w:rPr>
                <w:rFonts w:ascii="Times New Roman" w:hAnsi="Times New Roman"/>
                <w:sz w:val="28"/>
                <w:szCs w:val="28"/>
                <w:lang w:val="uk-UA"/>
              </w:rPr>
            </w:pPr>
          </w:p>
        </w:tc>
      </w:tr>
      <w:tr w:rsidR="006C0850" w:rsidRPr="00A41C84" w:rsidTr="006C0850">
        <w:trPr>
          <w:trHeight w:val="184"/>
        </w:trPr>
        <w:tc>
          <w:tcPr>
            <w:tcW w:w="2198" w:type="dxa"/>
            <w:shd w:val="clear" w:color="auto" w:fill="auto"/>
            <w:tcMar>
              <w:top w:w="0" w:type="dxa"/>
              <w:left w:w="108" w:type="dxa"/>
              <w:bottom w:w="0" w:type="dxa"/>
              <w:right w:w="108" w:type="dxa"/>
            </w:tcMar>
          </w:tcPr>
          <w:p w:rsidR="006C0850" w:rsidRDefault="006C0850">
            <w:pPr>
              <w:snapToGrid w:val="0"/>
              <w:spacing w:after="0" w:line="240" w:lineRule="auto"/>
              <w:jc w:val="both"/>
              <w:rPr>
                <w:rFonts w:ascii="Times New Roman" w:hAnsi="Times New Roman"/>
                <w:i/>
                <w:sz w:val="28"/>
                <w:szCs w:val="28"/>
                <w:lang w:val="uk-UA"/>
              </w:rPr>
            </w:pPr>
          </w:p>
        </w:tc>
        <w:tc>
          <w:tcPr>
            <w:tcW w:w="7260" w:type="dxa"/>
            <w:shd w:val="clear" w:color="auto" w:fill="auto"/>
            <w:tcMar>
              <w:top w:w="0" w:type="dxa"/>
              <w:left w:w="108" w:type="dxa"/>
              <w:bottom w:w="0" w:type="dxa"/>
              <w:right w:w="108" w:type="dxa"/>
            </w:tcMar>
          </w:tcPr>
          <w:p w:rsidR="006C0850" w:rsidRPr="0015255C" w:rsidRDefault="00B72A01">
            <w:pPr>
              <w:snapToGrid w:val="0"/>
              <w:spacing w:after="0"/>
              <w:jc w:val="both"/>
              <w:rPr>
                <w:lang w:val="uk-UA"/>
              </w:rPr>
            </w:pPr>
            <w:r>
              <w:rPr>
                <w:rFonts w:ascii="Times New Roman" w:hAnsi="Times New Roman"/>
                <w:i/>
                <w:sz w:val="28"/>
                <w:szCs w:val="28"/>
                <w:lang w:val="uk-UA"/>
              </w:rPr>
              <w:t>Методи, методики та технології:</w:t>
            </w:r>
            <w:r>
              <w:rPr>
                <w:rFonts w:ascii="Times New Roman" w:hAnsi="Times New Roman"/>
                <w:sz w:val="28"/>
                <w:szCs w:val="28"/>
                <w:lang w:val="uk-UA"/>
              </w:rPr>
              <w:t xml:space="preserve"> здобувач </w:t>
            </w:r>
            <w:r>
              <w:rPr>
                <w:rFonts w:ascii="Times New Roman" w:hAnsi="Times New Roman"/>
                <w:sz w:val="28"/>
                <w:szCs w:val="28"/>
                <w:lang w:val="uk-UA" w:eastAsia="uk-UA"/>
              </w:rPr>
              <w:t>має оволодіти методами збирання, отримання обробки та інтерпретації результатів біологічних досліджень.</w:t>
            </w:r>
            <w:r>
              <w:rPr>
                <w:rFonts w:ascii="Times New Roman" w:hAnsi="Times New Roman"/>
                <w:sz w:val="28"/>
                <w:szCs w:val="28"/>
                <w:lang w:val="uk-UA"/>
              </w:rPr>
              <w:t xml:space="preserve"> </w:t>
            </w:r>
          </w:p>
        </w:tc>
      </w:tr>
      <w:tr w:rsidR="006C0850" w:rsidTr="006C0850">
        <w:trPr>
          <w:trHeight w:val="161"/>
        </w:trPr>
        <w:tc>
          <w:tcPr>
            <w:tcW w:w="2198" w:type="dxa"/>
            <w:shd w:val="clear" w:color="auto" w:fill="auto"/>
            <w:tcMar>
              <w:top w:w="0" w:type="dxa"/>
              <w:left w:w="108" w:type="dxa"/>
              <w:bottom w:w="0" w:type="dxa"/>
              <w:right w:w="108" w:type="dxa"/>
            </w:tcMar>
          </w:tcPr>
          <w:p w:rsidR="006C0850" w:rsidRDefault="006C0850">
            <w:pPr>
              <w:snapToGrid w:val="0"/>
              <w:spacing w:after="0" w:line="240" w:lineRule="auto"/>
              <w:jc w:val="both"/>
              <w:rPr>
                <w:rFonts w:ascii="Times New Roman" w:hAnsi="Times New Roman"/>
                <w:i/>
                <w:sz w:val="28"/>
                <w:szCs w:val="28"/>
                <w:lang w:val="uk-UA"/>
              </w:rPr>
            </w:pPr>
          </w:p>
        </w:tc>
        <w:tc>
          <w:tcPr>
            <w:tcW w:w="7260" w:type="dxa"/>
            <w:shd w:val="clear" w:color="auto" w:fill="auto"/>
            <w:tcMar>
              <w:top w:w="0" w:type="dxa"/>
              <w:left w:w="108" w:type="dxa"/>
              <w:bottom w:w="0" w:type="dxa"/>
              <w:right w:w="108" w:type="dxa"/>
            </w:tcMar>
          </w:tcPr>
          <w:p w:rsidR="006C0850" w:rsidRDefault="00B72A01">
            <w:pPr>
              <w:pStyle w:val="12"/>
              <w:shd w:val="clear" w:color="auto" w:fill="FFFFFF"/>
              <w:tabs>
                <w:tab w:val="left" w:pos="541"/>
              </w:tabs>
              <w:snapToGrid w:val="0"/>
              <w:spacing w:after="0" w:line="240" w:lineRule="auto"/>
              <w:ind w:left="0"/>
              <w:jc w:val="both"/>
            </w:pPr>
            <w:r>
              <w:rPr>
                <w:rFonts w:ascii="Times New Roman" w:hAnsi="Times New Roman"/>
                <w:i/>
                <w:sz w:val="28"/>
                <w:szCs w:val="28"/>
                <w:lang w:val="uk-UA"/>
              </w:rPr>
              <w:t xml:space="preserve">Інструменти та обладнання: </w:t>
            </w:r>
            <w:r>
              <w:rPr>
                <w:rFonts w:ascii="Times New Roman" w:hAnsi="Times New Roman"/>
                <w:sz w:val="28"/>
                <w:szCs w:val="28"/>
                <w:lang w:val="uk-UA" w:eastAsia="uk-UA"/>
              </w:rPr>
              <w:t xml:space="preserve">обладнання, устаткування </w:t>
            </w:r>
            <w:r>
              <w:rPr>
                <w:rFonts w:ascii="Times New Roman" w:hAnsi="Times New Roman"/>
                <w:sz w:val="28"/>
                <w:szCs w:val="28"/>
                <w:lang w:val="uk-UA" w:eastAsia="uk-UA"/>
              </w:rPr>
              <w:lastRenderedPageBreak/>
              <w:t xml:space="preserve">визнані </w:t>
            </w:r>
            <w:proofErr w:type="spellStart"/>
            <w:r>
              <w:rPr>
                <w:rFonts w:ascii="Times New Roman" w:hAnsi="Times New Roman"/>
                <w:sz w:val="28"/>
                <w:szCs w:val="28"/>
                <w:lang w:val="uk-UA" w:eastAsia="uk-UA"/>
              </w:rPr>
              <w:t>інтернет-ресурси</w:t>
            </w:r>
            <w:proofErr w:type="spellEnd"/>
            <w:r>
              <w:rPr>
                <w:rFonts w:ascii="Times New Roman" w:hAnsi="Times New Roman"/>
                <w:sz w:val="28"/>
                <w:szCs w:val="28"/>
                <w:lang w:val="uk-UA" w:eastAsia="uk-UA"/>
              </w:rPr>
              <w:t xml:space="preserve"> та програмне забезпечення, необхідне для лабораторних, камеральних та дистанційних досліджень будови й властивостей біологічних систем різного рівня організації.</w:t>
            </w:r>
          </w:p>
        </w:tc>
      </w:tr>
      <w:tr w:rsidR="006C0850" w:rsidTr="006C0850">
        <w:trPr>
          <w:trHeight w:val="1072"/>
        </w:trPr>
        <w:tc>
          <w:tcPr>
            <w:tcW w:w="219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lastRenderedPageBreak/>
              <w:t>Академічні права випускників</w:t>
            </w:r>
          </w:p>
        </w:tc>
        <w:tc>
          <w:tcPr>
            <w:tcW w:w="7260" w:type="dxa"/>
            <w:shd w:val="clear" w:color="auto" w:fill="auto"/>
            <w:tcMar>
              <w:top w:w="0" w:type="dxa"/>
              <w:left w:w="108" w:type="dxa"/>
              <w:bottom w:w="0" w:type="dxa"/>
              <w:right w:w="108" w:type="dxa"/>
            </w:tcMar>
          </w:tcPr>
          <w:p w:rsidR="006C0850" w:rsidRDefault="00B72A01">
            <w:pPr>
              <w:spacing w:after="0" w:line="240" w:lineRule="auto"/>
              <w:jc w:val="both"/>
            </w:pPr>
            <w:r>
              <w:rPr>
                <w:rFonts w:ascii="Times New Roman" w:hAnsi="Times New Roman"/>
                <w:sz w:val="28"/>
                <w:szCs w:val="28"/>
                <w:lang w:val="uk-UA" w:eastAsia="uk-UA"/>
              </w:rPr>
              <w:t>Допускається до захисту дисертації на здобуття наукового ступеня доктора філософії.</w:t>
            </w:r>
          </w:p>
          <w:p w:rsidR="006C0850" w:rsidRDefault="00B72A01">
            <w:pPr>
              <w:spacing w:after="0" w:line="240" w:lineRule="auto"/>
              <w:jc w:val="both"/>
            </w:pPr>
            <w:r>
              <w:rPr>
                <w:rFonts w:ascii="Times New Roman" w:eastAsia="Times New Roman" w:hAnsi="Times New Roman"/>
                <w:sz w:val="28"/>
                <w:szCs w:val="28"/>
                <w:lang w:val="uk-UA" w:eastAsia="uk-UA"/>
              </w:rPr>
              <w:t xml:space="preserve">Після успішного захисту дисертації може претендувати на навчання в докторантурі, брати участь у </w:t>
            </w:r>
            <w:proofErr w:type="spellStart"/>
            <w:r>
              <w:rPr>
                <w:rFonts w:ascii="Times New Roman" w:eastAsia="Times New Roman" w:hAnsi="Times New Roman"/>
                <w:sz w:val="28"/>
                <w:szCs w:val="28"/>
                <w:lang w:val="uk-UA" w:eastAsia="uk-UA"/>
              </w:rPr>
              <w:t>постдокторських</w:t>
            </w:r>
            <w:proofErr w:type="spellEnd"/>
            <w:r>
              <w:rPr>
                <w:rFonts w:ascii="Times New Roman" w:eastAsia="Times New Roman" w:hAnsi="Times New Roman"/>
                <w:sz w:val="28"/>
                <w:szCs w:val="28"/>
                <w:lang w:val="uk-UA" w:eastAsia="uk-UA"/>
              </w:rPr>
              <w:t xml:space="preserve"> програмах.</w:t>
            </w:r>
          </w:p>
        </w:tc>
      </w:tr>
    </w:tbl>
    <w:p w:rsidR="006C0850" w:rsidRDefault="006C0850">
      <w:pPr>
        <w:spacing w:after="0" w:line="240" w:lineRule="auto"/>
        <w:jc w:val="both"/>
        <w:rPr>
          <w:rFonts w:ascii="Times New Roman" w:hAnsi="Times New Roman"/>
          <w:sz w:val="28"/>
          <w:szCs w:val="28"/>
          <w:shd w:val="clear" w:color="auto" w:fill="FFFF00"/>
          <w:lang w:val="uk-UA"/>
        </w:rPr>
      </w:pP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ІІІ Обсяг кредитів ЄКТС, необхідний для здобуття відповідного ступеня вищої освіти</w:t>
      </w:r>
    </w:p>
    <w:p w:rsidR="006C0850" w:rsidRDefault="006C0850">
      <w:pPr>
        <w:pStyle w:val="11"/>
        <w:spacing w:after="0" w:line="240" w:lineRule="auto"/>
        <w:ind w:left="0"/>
        <w:jc w:val="both"/>
        <w:rPr>
          <w:rFonts w:ascii="Times New Roman" w:hAnsi="Times New Roman"/>
          <w:sz w:val="28"/>
          <w:szCs w:val="28"/>
          <w:lang w:val="uk-UA"/>
        </w:rPr>
      </w:pPr>
    </w:p>
    <w:p w:rsidR="006C0850" w:rsidRDefault="00B72A01">
      <w:pPr>
        <w:spacing w:after="0" w:line="240" w:lineRule="auto"/>
        <w:ind w:firstLine="709"/>
        <w:jc w:val="both"/>
      </w:pPr>
      <w:r>
        <w:rPr>
          <w:rFonts w:ascii="Times New Roman" w:hAnsi="Times New Roman"/>
          <w:sz w:val="28"/>
          <w:szCs w:val="28"/>
          <w:lang w:val="uk-UA" w:eastAsia="uk-UA"/>
        </w:rPr>
        <w:t xml:space="preserve">Обсяг освітньої складової </w:t>
      </w:r>
      <w:proofErr w:type="spellStart"/>
      <w:r>
        <w:rPr>
          <w:rFonts w:ascii="Times New Roman" w:hAnsi="Times New Roman"/>
          <w:sz w:val="28"/>
          <w:szCs w:val="28"/>
          <w:lang w:val="uk-UA" w:eastAsia="uk-UA"/>
        </w:rPr>
        <w:t>освітньо-наукової</w:t>
      </w:r>
      <w:proofErr w:type="spellEnd"/>
      <w:r>
        <w:rPr>
          <w:rFonts w:ascii="Times New Roman" w:hAnsi="Times New Roman"/>
          <w:sz w:val="28"/>
          <w:szCs w:val="28"/>
          <w:lang w:val="uk-UA" w:eastAsia="uk-UA"/>
        </w:rPr>
        <w:t xml:space="preserve"> програми доктора філософії становить 30-60 кредитів ЄКТС.</w:t>
      </w:r>
    </w:p>
    <w:p w:rsidR="006C0850" w:rsidRDefault="006C0850">
      <w:pPr>
        <w:spacing w:after="0" w:line="240" w:lineRule="auto"/>
        <w:jc w:val="center"/>
        <w:rPr>
          <w:rFonts w:ascii="Times New Roman" w:hAnsi="Times New Roman"/>
          <w:b/>
          <w:sz w:val="28"/>
          <w:szCs w:val="28"/>
          <w:lang w:val="uk-UA"/>
        </w:rPr>
      </w:pP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ІV Перелік </w:t>
      </w:r>
      <w:proofErr w:type="spellStart"/>
      <w:r>
        <w:rPr>
          <w:rFonts w:ascii="Times New Roman" w:hAnsi="Times New Roman"/>
          <w:b/>
          <w:sz w:val="28"/>
          <w:szCs w:val="28"/>
          <w:lang w:val="uk-UA"/>
        </w:rPr>
        <w:t>компетентностей</w:t>
      </w:r>
      <w:proofErr w:type="spellEnd"/>
      <w:r>
        <w:rPr>
          <w:rFonts w:ascii="Times New Roman" w:hAnsi="Times New Roman"/>
          <w:b/>
          <w:sz w:val="28"/>
          <w:szCs w:val="28"/>
          <w:lang w:val="uk-UA"/>
        </w:rPr>
        <w:t xml:space="preserve"> випускника</w:t>
      </w:r>
    </w:p>
    <w:p w:rsidR="006C0850" w:rsidRDefault="006C0850">
      <w:pPr>
        <w:spacing w:after="0" w:line="240" w:lineRule="auto"/>
        <w:jc w:val="center"/>
        <w:rPr>
          <w:rFonts w:ascii="Times New Roman" w:hAnsi="Times New Roman"/>
          <w:b/>
          <w:sz w:val="28"/>
          <w:szCs w:val="28"/>
          <w:lang w:val="uk-UA"/>
        </w:rPr>
      </w:pPr>
    </w:p>
    <w:tbl>
      <w:tblPr>
        <w:tblW w:w="9458" w:type="dxa"/>
        <w:tblLayout w:type="fixed"/>
        <w:tblCellMar>
          <w:left w:w="10" w:type="dxa"/>
          <w:right w:w="10" w:type="dxa"/>
        </w:tblCellMar>
        <w:tblLook w:val="0000"/>
      </w:tblPr>
      <w:tblGrid>
        <w:gridCol w:w="2748"/>
        <w:gridCol w:w="6710"/>
      </w:tblGrid>
      <w:tr w:rsidR="006C0850" w:rsidRPr="00A41C84" w:rsidTr="006C0850">
        <w:tc>
          <w:tcPr>
            <w:tcW w:w="2748" w:type="dxa"/>
            <w:shd w:val="clear" w:color="auto" w:fill="auto"/>
            <w:tcMar>
              <w:top w:w="0" w:type="dxa"/>
              <w:left w:w="108" w:type="dxa"/>
              <w:bottom w:w="0" w:type="dxa"/>
              <w:right w:w="108" w:type="dxa"/>
            </w:tcMar>
          </w:tcPr>
          <w:p w:rsidR="006C0850" w:rsidRDefault="00B72A01">
            <w:pPr>
              <w:snapToGrid w:val="0"/>
              <w:spacing w:after="0" w:line="240" w:lineRule="auto"/>
              <w:jc w:val="both"/>
              <w:rPr>
                <w:rFonts w:ascii="Times New Roman" w:hAnsi="Times New Roman"/>
                <w:i/>
                <w:sz w:val="28"/>
                <w:szCs w:val="28"/>
                <w:lang w:val="uk-UA"/>
              </w:rPr>
            </w:pPr>
            <w:r>
              <w:rPr>
                <w:rFonts w:ascii="Times New Roman" w:hAnsi="Times New Roman"/>
                <w:i/>
                <w:sz w:val="28"/>
                <w:szCs w:val="28"/>
                <w:lang w:val="uk-UA"/>
              </w:rPr>
              <w:t>Інтегральна компетентність</w:t>
            </w:r>
          </w:p>
        </w:tc>
        <w:tc>
          <w:tcPr>
            <w:tcW w:w="6710" w:type="dxa"/>
            <w:shd w:val="clear" w:color="auto" w:fill="auto"/>
            <w:tcMar>
              <w:top w:w="0" w:type="dxa"/>
              <w:left w:w="108" w:type="dxa"/>
              <w:bottom w:w="0" w:type="dxa"/>
              <w:right w:w="108" w:type="dxa"/>
            </w:tcMar>
          </w:tcPr>
          <w:p w:rsidR="006C0850" w:rsidRDefault="00B72A01" w:rsidP="009C6D9C">
            <w:pPr>
              <w:spacing w:after="0" w:line="240" w:lineRule="auto"/>
              <w:jc w:val="both"/>
              <w:rPr>
                <w:rFonts w:ascii="Times New Roman" w:hAnsi="Times New Roman"/>
                <w:sz w:val="28"/>
                <w:szCs w:val="28"/>
                <w:lang w:val="uk-UA" w:eastAsia="uk-UA"/>
              </w:rPr>
            </w:pPr>
            <w:r>
              <w:rPr>
                <w:rStyle w:val="rvts0"/>
                <w:rFonts w:ascii="Times New Roman" w:hAnsi="Times New Roman"/>
                <w:sz w:val="28"/>
                <w:szCs w:val="28"/>
                <w:lang w:val="uk-UA"/>
              </w:rPr>
              <w:t xml:space="preserve">Здатність розв’язувати комплексні </w:t>
            </w:r>
            <w:r w:rsidR="00FF5950" w:rsidRPr="00C66CC3">
              <w:rPr>
                <w:rStyle w:val="rvts0"/>
                <w:rFonts w:ascii="Times New Roman" w:hAnsi="Times New Roman"/>
                <w:sz w:val="28"/>
                <w:szCs w:val="28"/>
                <w:lang w:val="uk-UA"/>
              </w:rPr>
              <w:t>завдан</w:t>
            </w:r>
            <w:r w:rsidR="001E3345" w:rsidRPr="00C66CC3">
              <w:rPr>
                <w:rStyle w:val="rvts0"/>
                <w:rFonts w:ascii="Times New Roman" w:hAnsi="Times New Roman"/>
                <w:sz w:val="28"/>
                <w:szCs w:val="28"/>
                <w:lang w:val="uk-UA"/>
              </w:rPr>
              <w:t>ня</w:t>
            </w:r>
            <w:r w:rsidR="00FF5950">
              <w:rPr>
                <w:rStyle w:val="rvts0"/>
                <w:rFonts w:ascii="Times New Roman" w:hAnsi="Times New Roman"/>
                <w:sz w:val="28"/>
                <w:szCs w:val="28"/>
                <w:lang w:val="uk-UA"/>
              </w:rPr>
              <w:t xml:space="preserve"> </w:t>
            </w:r>
            <w:r>
              <w:rPr>
                <w:rStyle w:val="rvts0"/>
                <w:rFonts w:ascii="Times New Roman" w:hAnsi="Times New Roman"/>
                <w:sz w:val="28"/>
                <w:szCs w:val="28"/>
                <w:lang w:val="uk-UA"/>
              </w:rPr>
              <w:t xml:space="preserve">в галузі біології у процесі проведення дослідницько-інноваційної діяльності, що передбачає переосмислення наявних та створення нових цілісних знань, </w:t>
            </w:r>
            <w:r>
              <w:rPr>
                <w:rFonts w:ascii="Times New Roman" w:hAnsi="Times New Roman"/>
                <w:sz w:val="28"/>
                <w:szCs w:val="28"/>
                <w:lang w:val="uk-UA" w:eastAsia="uk-UA"/>
              </w:rPr>
              <w:t>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через публікації.</w:t>
            </w:r>
          </w:p>
          <w:p w:rsidR="009C6D9C" w:rsidRDefault="009C6D9C" w:rsidP="009C6D9C">
            <w:pPr>
              <w:spacing w:after="0" w:line="240" w:lineRule="auto"/>
              <w:jc w:val="both"/>
              <w:rPr>
                <w:rFonts w:ascii="Times New Roman" w:hAnsi="Times New Roman"/>
                <w:sz w:val="28"/>
                <w:szCs w:val="28"/>
                <w:lang w:val="uk-UA"/>
              </w:rPr>
            </w:pPr>
          </w:p>
        </w:tc>
      </w:tr>
      <w:tr w:rsidR="006C0850" w:rsidTr="006C0850">
        <w:tc>
          <w:tcPr>
            <w:tcW w:w="2748" w:type="dxa"/>
            <w:shd w:val="clear" w:color="auto" w:fill="auto"/>
            <w:tcMar>
              <w:top w:w="0" w:type="dxa"/>
              <w:left w:w="108" w:type="dxa"/>
              <w:bottom w:w="0" w:type="dxa"/>
              <w:right w:w="108" w:type="dxa"/>
            </w:tcMar>
          </w:tcPr>
          <w:p w:rsidR="006C0850" w:rsidRDefault="00B72A01">
            <w:pPr>
              <w:pStyle w:val="11"/>
              <w:tabs>
                <w:tab w:val="left" w:pos="0"/>
              </w:tabs>
              <w:snapToGrid w:val="0"/>
              <w:spacing w:after="0" w:line="240" w:lineRule="auto"/>
              <w:ind w:left="0"/>
              <w:jc w:val="both"/>
              <w:rPr>
                <w:rFonts w:ascii="Times New Roman" w:hAnsi="Times New Roman"/>
                <w:i/>
                <w:sz w:val="28"/>
                <w:szCs w:val="28"/>
                <w:lang w:val="uk-UA"/>
              </w:rPr>
            </w:pPr>
            <w:r>
              <w:rPr>
                <w:rFonts w:ascii="Times New Roman" w:hAnsi="Times New Roman"/>
                <w:i/>
                <w:sz w:val="28"/>
                <w:szCs w:val="28"/>
                <w:lang w:val="uk-UA"/>
              </w:rPr>
              <w:t>Загальні компетентності</w:t>
            </w:r>
          </w:p>
        </w:tc>
        <w:tc>
          <w:tcPr>
            <w:tcW w:w="6710" w:type="dxa"/>
            <w:shd w:val="clear" w:color="auto" w:fill="auto"/>
            <w:tcMar>
              <w:top w:w="0" w:type="dxa"/>
              <w:left w:w="108" w:type="dxa"/>
              <w:bottom w:w="0" w:type="dxa"/>
              <w:right w:w="108" w:type="dxa"/>
            </w:tcMar>
          </w:tcPr>
          <w:p w:rsidR="006C0850" w:rsidRDefault="00B72A0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ЗК01. Знання та розуміння предметної області та розуміння професійної діяльності.</w:t>
            </w:r>
          </w:p>
          <w:p w:rsidR="006C0850" w:rsidRDefault="00B72A01">
            <w:pPr>
              <w:spacing w:after="0" w:line="240" w:lineRule="auto"/>
              <w:jc w:val="both"/>
            </w:pPr>
            <w:r>
              <w:rPr>
                <w:rFonts w:ascii="Times New Roman" w:eastAsia="Times New Roman" w:hAnsi="Times New Roman"/>
                <w:sz w:val="28"/>
                <w:szCs w:val="28"/>
                <w:lang w:val="uk-UA" w:eastAsia="uk-UA"/>
              </w:rPr>
              <w:t>ЗК02.</w:t>
            </w:r>
            <w:r>
              <w:rPr>
                <w:rFonts w:ascii="Times New Roman" w:hAnsi="Times New Roman"/>
                <w:sz w:val="28"/>
                <w:szCs w:val="28"/>
                <w:lang w:val="uk-UA" w:eastAsia="uk-UA"/>
              </w:rPr>
              <w:t xml:space="preserve"> Здатність працювати в міжнародному контексті. </w:t>
            </w:r>
          </w:p>
          <w:p w:rsidR="006C0850" w:rsidRDefault="00B72A0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ЗК03. Здатність розробляти та управляти проектами. </w:t>
            </w:r>
          </w:p>
          <w:p w:rsidR="006C0850" w:rsidRDefault="00B72A0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ЗК0</w:t>
            </w:r>
            <w:r w:rsidR="00766ADC">
              <w:rPr>
                <w:rFonts w:ascii="Times New Roman" w:hAnsi="Times New Roman"/>
                <w:sz w:val="28"/>
                <w:szCs w:val="28"/>
                <w:lang w:val="uk-UA" w:eastAsia="uk-UA"/>
              </w:rPr>
              <w:t>4</w:t>
            </w:r>
            <w:r>
              <w:rPr>
                <w:rFonts w:ascii="Times New Roman" w:hAnsi="Times New Roman"/>
                <w:sz w:val="28"/>
                <w:szCs w:val="28"/>
                <w:lang w:val="uk-UA" w:eastAsia="uk-UA"/>
              </w:rPr>
              <w:t>. Здатність мотивувати людей та рухатися вперед.</w:t>
            </w:r>
          </w:p>
          <w:p w:rsidR="006C0850" w:rsidRDefault="00B72A0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ЗК0</w:t>
            </w:r>
            <w:r w:rsidR="00766ADC">
              <w:rPr>
                <w:rFonts w:ascii="Times New Roman" w:hAnsi="Times New Roman"/>
                <w:sz w:val="28"/>
                <w:szCs w:val="28"/>
                <w:lang w:val="uk-UA" w:eastAsia="uk-UA"/>
              </w:rPr>
              <w:t>5</w:t>
            </w:r>
            <w:r>
              <w:rPr>
                <w:rFonts w:ascii="Times New Roman" w:hAnsi="Times New Roman"/>
                <w:sz w:val="28"/>
                <w:szCs w:val="28"/>
                <w:lang w:val="uk-UA" w:eastAsia="uk-UA"/>
              </w:rPr>
              <w:t>. Здатність оцінювати та забезпечувати якість виконуваних робіт.</w:t>
            </w:r>
          </w:p>
          <w:p w:rsidR="006C0850" w:rsidRDefault="00B72A01">
            <w:pPr>
              <w:spacing w:after="0" w:line="240" w:lineRule="auto"/>
              <w:jc w:val="both"/>
              <w:rPr>
                <w:rFonts w:ascii="Times New Roman" w:hAnsi="Times New Roman"/>
                <w:sz w:val="28"/>
                <w:szCs w:val="28"/>
                <w:lang w:val="uk-UA" w:eastAsia="uk-UA"/>
              </w:rPr>
            </w:pPr>
            <w:r>
              <w:rPr>
                <w:rFonts w:ascii="Times New Roman" w:hAnsi="Times New Roman"/>
                <w:sz w:val="28"/>
                <w:szCs w:val="28"/>
                <w:lang w:val="uk-UA" w:eastAsia="uk-UA"/>
              </w:rPr>
              <w:t>ЗК0</w:t>
            </w:r>
            <w:r w:rsidR="00766ADC">
              <w:rPr>
                <w:rFonts w:ascii="Times New Roman" w:hAnsi="Times New Roman"/>
                <w:sz w:val="28"/>
                <w:szCs w:val="28"/>
                <w:lang w:val="uk-UA" w:eastAsia="uk-UA"/>
              </w:rPr>
              <w:t>6</w:t>
            </w:r>
            <w:r>
              <w:rPr>
                <w:rFonts w:ascii="Times New Roman" w:hAnsi="Times New Roman"/>
                <w:sz w:val="28"/>
                <w:szCs w:val="28"/>
                <w:lang w:val="uk-UA" w:eastAsia="uk-UA"/>
              </w:rPr>
              <w:t>. Здатність працювати автономно.</w:t>
            </w:r>
          </w:p>
          <w:p w:rsidR="006C0850" w:rsidRDefault="006C0850">
            <w:pPr>
              <w:spacing w:after="0" w:line="240" w:lineRule="auto"/>
              <w:jc w:val="both"/>
              <w:rPr>
                <w:rFonts w:ascii="Times New Roman" w:hAnsi="Times New Roman"/>
                <w:color w:val="FF0000"/>
                <w:sz w:val="28"/>
                <w:szCs w:val="28"/>
                <w:lang w:val="uk-UA"/>
              </w:rPr>
            </w:pPr>
          </w:p>
        </w:tc>
      </w:tr>
      <w:tr w:rsidR="006C0850" w:rsidTr="006C0850">
        <w:tc>
          <w:tcPr>
            <w:tcW w:w="2748" w:type="dxa"/>
            <w:shd w:val="clear" w:color="auto" w:fill="auto"/>
            <w:tcMar>
              <w:top w:w="0" w:type="dxa"/>
              <w:left w:w="108" w:type="dxa"/>
              <w:bottom w:w="0" w:type="dxa"/>
              <w:right w:w="108" w:type="dxa"/>
            </w:tcMar>
          </w:tcPr>
          <w:p w:rsidR="006C0850" w:rsidRDefault="00B72A01">
            <w:pPr>
              <w:pStyle w:val="11"/>
              <w:tabs>
                <w:tab w:val="left" w:pos="0"/>
              </w:tabs>
              <w:snapToGrid w:val="0"/>
              <w:spacing w:after="0" w:line="240" w:lineRule="auto"/>
              <w:ind w:left="0"/>
              <w:jc w:val="both"/>
              <w:rPr>
                <w:rFonts w:ascii="Times New Roman" w:hAnsi="Times New Roman" w:cs="Times New Roman"/>
                <w:i/>
                <w:sz w:val="28"/>
                <w:szCs w:val="28"/>
                <w:lang w:val="uk-UA"/>
              </w:rPr>
            </w:pPr>
            <w:r>
              <w:rPr>
                <w:rFonts w:ascii="Times New Roman" w:hAnsi="Times New Roman" w:cs="Times New Roman"/>
                <w:i/>
                <w:sz w:val="28"/>
                <w:szCs w:val="28"/>
                <w:lang w:val="uk-UA"/>
              </w:rPr>
              <w:t>Спеціальні (фахові, предметні) компетентності</w:t>
            </w:r>
          </w:p>
          <w:p w:rsidR="006C0850" w:rsidRDefault="006C0850">
            <w:pPr>
              <w:spacing w:after="0" w:line="240" w:lineRule="auto"/>
              <w:ind w:left="360"/>
              <w:jc w:val="both"/>
              <w:rPr>
                <w:rFonts w:ascii="Times New Roman" w:hAnsi="Times New Roman" w:cs="Times New Roman"/>
                <w:sz w:val="28"/>
                <w:szCs w:val="28"/>
                <w:lang w:val="uk-UA"/>
              </w:rPr>
            </w:pPr>
          </w:p>
          <w:p w:rsidR="006C0850" w:rsidRDefault="006C0850">
            <w:pPr>
              <w:pStyle w:val="11"/>
              <w:tabs>
                <w:tab w:val="left" w:pos="0"/>
              </w:tabs>
              <w:snapToGrid w:val="0"/>
              <w:spacing w:after="0" w:line="240" w:lineRule="auto"/>
              <w:ind w:left="0"/>
              <w:jc w:val="both"/>
              <w:rPr>
                <w:rFonts w:ascii="Times New Roman" w:hAnsi="Times New Roman" w:cs="Times New Roman"/>
                <w:i/>
                <w:sz w:val="28"/>
                <w:szCs w:val="28"/>
                <w:lang w:val="uk-UA"/>
              </w:rPr>
            </w:pPr>
          </w:p>
        </w:tc>
        <w:tc>
          <w:tcPr>
            <w:tcW w:w="6710" w:type="dxa"/>
            <w:shd w:val="clear" w:color="auto" w:fill="auto"/>
            <w:tcMar>
              <w:top w:w="0" w:type="dxa"/>
              <w:left w:w="108" w:type="dxa"/>
              <w:bottom w:w="0" w:type="dxa"/>
              <w:right w:w="108" w:type="dxa"/>
            </w:tcMar>
          </w:tcPr>
          <w:p w:rsidR="006C0850" w:rsidRPr="0015255C" w:rsidRDefault="00B72A01">
            <w:pPr>
              <w:tabs>
                <w:tab w:val="left" w:pos="993"/>
                <w:tab w:val="left" w:pos="1134"/>
              </w:tabs>
              <w:spacing w:after="120" w:line="240" w:lineRule="auto"/>
              <w:jc w:val="both"/>
              <w:rPr>
                <w:lang w:val="uk-UA"/>
              </w:rPr>
            </w:pPr>
            <w:r>
              <w:rPr>
                <w:rFonts w:ascii="Times New Roman" w:hAnsi="Times New Roman" w:cs="Times New Roman"/>
                <w:sz w:val="28"/>
                <w:szCs w:val="28"/>
                <w:lang w:val="uk-UA"/>
              </w:rPr>
              <w:t>СК01. Здатність планувати і здійснювати комплексні</w:t>
            </w:r>
            <w:r>
              <w:rPr>
                <w:sz w:val="28"/>
                <w:szCs w:val="28"/>
                <w:lang w:val="uk-UA"/>
              </w:rPr>
              <w:t xml:space="preserve"> </w:t>
            </w:r>
            <w:r>
              <w:rPr>
                <w:rFonts w:ascii="Times New Roman" w:hAnsi="Times New Roman" w:cs="Times New Roman"/>
                <w:sz w:val="28"/>
                <w:szCs w:val="28"/>
                <w:lang w:val="uk-UA"/>
              </w:rPr>
              <w:t xml:space="preserve">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w:t>
            </w:r>
            <w:r>
              <w:rPr>
                <w:rFonts w:ascii="Times New Roman" w:hAnsi="Times New Roman" w:cs="Times New Roman"/>
                <w:sz w:val="28"/>
                <w:szCs w:val="28"/>
                <w:lang w:val="uk-UA"/>
              </w:rPr>
              <w:lastRenderedPageBreak/>
              <w:t>біології та суміжних галузей.</w:t>
            </w:r>
          </w:p>
          <w:p w:rsidR="006C0850" w:rsidRDefault="00B72A01">
            <w:pPr>
              <w:shd w:val="clear" w:color="auto" w:fill="FFFFFF"/>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СK02. Здатність усно і письмово презентувати та обговорювати результати наукових досліджень та/або інноваційних розробок українською та англійською мовами, розумі</w:t>
            </w:r>
            <w:r w:rsidR="00C66CC3">
              <w:rPr>
                <w:rFonts w:ascii="Times New Roman" w:hAnsi="Times New Roman" w:cs="Times New Roman"/>
                <w:sz w:val="28"/>
                <w:szCs w:val="28"/>
                <w:lang w:val="uk-UA"/>
              </w:rPr>
              <w:t>ти</w:t>
            </w:r>
            <w:r>
              <w:rPr>
                <w:rFonts w:ascii="Times New Roman" w:hAnsi="Times New Roman" w:cs="Times New Roman"/>
                <w:sz w:val="28"/>
                <w:szCs w:val="28"/>
                <w:lang w:val="uk-UA"/>
              </w:rPr>
              <w:t xml:space="preserve"> англомовн</w:t>
            </w:r>
            <w:r w:rsidR="00C66CC3">
              <w:rPr>
                <w:rFonts w:ascii="Times New Roman" w:hAnsi="Times New Roman" w:cs="Times New Roman"/>
                <w:sz w:val="28"/>
                <w:szCs w:val="28"/>
                <w:lang w:val="uk-UA"/>
              </w:rPr>
              <w:t>і</w:t>
            </w:r>
            <w:r>
              <w:rPr>
                <w:rFonts w:ascii="Times New Roman" w:hAnsi="Times New Roman" w:cs="Times New Roman"/>
                <w:sz w:val="28"/>
                <w:szCs w:val="28"/>
                <w:lang w:val="uk-UA"/>
              </w:rPr>
              <w:t xml:space="preserve"> науков</w:t>
            </w:r>
            <w:r w:rsidR="00C66CC3">
              <w:rPr>
                <w:rFonts w:ascii="Times New Roman" w:hAnsi="Times New Roman" w:cs="Times New Roman"/>
                <w:sz w:val="28"/>
                <w:szCs w:val="28"/>
                <w:lang w:val="uk-UA"/>
              </w:rPr>
              <w:t>і</w:t>
            </w:r>
            <w:r>
              <w:rPr>
                <w:rFonts w:ascii="Times New Roman" w:hAnsi="Times New Roman" w:cs="Times New Roman"/>
                <w:sz w:val="28"/>
                <w:szCs w:val="28"/>
                <w:lang w:val="uk-UA"/>
              </w:rPr>
              <w:t xml:space="preserve"> текст</w:t>
            </w:r>
            <w:r w:rsidR="00C66CC3">
              <w:rPr>
                <w:rFonts w:ascii="Times New Roman" w:hAnsi="Times New Roman" w:cs="Times New Roman"/>
                <w:sz w:val="28"/>
                <w:szCs w:val="28"/>
                <w:lang w:val="uk-UA"/>
              </w:rPr>
              <w:t>и</w:t>
            </w:r>
            <w:r>
              <w:rPr>
                <w:rFonts w:ascii="Times New Roman" w:hAnsi="Times New Roman" w:cs="Times New Roman"/>
                <w:sz w:val="28"/>
                <w:szCs w:val="28"/>
                <w:lang w:val="uk-UA"/>
              </w:rPr>
              <w:t xml:space="preserve"> за напрямом досліджень.</w:t>
            </w:r>
          </w:p>
          <w:p w:rsidR="006C0850" w:rsidRDefault="00B72A01">
            <w:pPr>
              <w:shd w:val="clear" w:color="auto" w:fill="FFFFFF"/>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СК03. Здатність застосовувати сучасні інформаційні технології, бази даних та інші електронні ресурси, спеціалізоване програмне забезпечення у науковій та навчальній діяльності.</w:t>
            </w:r>
          </w:p>
          <w:p w:rsidR="006C0850" w:rsidRDefault="00B72A01">
            <w:pPr>
              <w:shd w:val="clear" w:color="auto" w:fill="FFFFFF"/>
              <w:spacing w:after="120" w:line="240" w:lineRule="auto"/>
              <w:jc w:val="both"/>
            </w:pPr>
            <w:r>
              <w:rPr>
                <w:rFonts w:ascii="Times New Roman" w:hAnsi="Times New Roman" w:cs="Times New Roman"/>
                <w:sz w:val="28"/>
                <w:szCs w:val="28"/>
                <w:lang w:val="uk-UA"/>
              </w:rPr>
              <w:t>СK04. Здатність здійснювати науково-педагогічну діяльність у закладах вищої освіти</w:t>
            </w:r>
            <w:r>
              <w:rPr>
                <w:rFonts w:ascii="Times New Roman" w:hAnsi="Times New Roman" w:cs="Times New Roman"/>
                <w:sz w:val="28"/>
                <w:szCs w:val="28"/>
                <w:lang w:val="uk-UA" w:eastAsia="uk-UA"/>
              </w:rPr>
              <w:t>.</w:t>
            </w:r>
          </w:p>
          <w:p w:rsidR="006C0850" w:rsidRDefault="00B72A01">
            <w:pPr>
              <w:pStyle w:val="11"/>
              <w:shd w:val="clear" w:color="auto" w:fill="FFFFFF"/>
              <w:spacing w:before="120" w:after="0" w:line="240" w:lineRule="auto"/>
              <w:ind w:left="70" w:hanging="70"/>
              <w:jc w:val="both"/>
              <w:rPr>
                <w:rFonts w:ascii="Times New Roman" w:hAnsi="Times New Roman"/>
                <w:sz w:val="28"/>
                <w:szCs w:val="28"/>
                <w:lang w:val="uk-UA"/>
              </w:rPr>
            </w:pPr>
            <w:r>
              <w:rPr>
                <w:rFonts w:ascii="Times New Roman" w:hAnsi="Times New Roman"/>
                <w:sz w:val="28"/>
                <w:szCs w:val="28"/>
                <w:lang w:val="uk-UA"/>
              </w:rPr>
              <w:t>СК05. 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w:t>
            </w:r>
          </w:p>
          <w:p w:rsidR="006C0850" w:rsidRDefault="00B72A01">
            <w:pPr>
              <w:shd w:val="clear" w:color="auto" w:fill="FFFFFF"/>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СК06. Здатність ініціювати, розробляти і реалізовувати комплексні інноваційні проекти в біології та дотичні до неї міждисциплінарні проекти.</w:t>
            </w:r>
          </w:p>
          <w:p w:rsidR="006C0850" w:rsidRDefault="00B72A01">
            <w:pPr>
              <w:shd w:val="clear" w:color="auto" w:fill="FFFFFF"/>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СК07. Здатність дотримуватись етики досліджень, а також правил академічної доброчесності в наукових дослідженнях та науково-педагогічній діяльності.</w:t>
            </w:r>
          </w:p>
          <w:p w:rsidR="006C0850" w:rsidRDefault="00B72A01">
            <w:pPr>
              <w:shd w:val="clear" w:color="auto" w:fill="FFFFFF"/>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СК08. Здатність сформувати системний науковий світогляд та загальнокультурний кругозір.</w:t>
            </w:r>
          </w:p>
          <w:p w:rsidR="006C0850" w:rsidRDefault="006C0850">
            <w:pPr>
              <w:tabs>
                <w:tab w:val="left" w:pos="0"/>
              </w:tabs>
              <w:spacing w:after="120" w:line="240" w:lineRule="auto"/>
              <w:jc w:val="both"/>
              <w:rPr>
                <w:rFonts w:ascii="Times New Roman" w:hAnsi="Times New Roman"/>
                <w:sz w:val="28"/>
                <w:szCs w:val="28"/>
                <w:lang w:val="uk-UA"/>
              </w:rPr>
            </w:pPr>
          </w:p>
        </w:tc>
      </w:tr>
    </w:tbl>
    <w:p w:rsidR="006C0850" w:rsidRDefault="006C0850">
      <w:pPr>
        <w:spacing w:after="0" w:line="240" w:lineRule="auto"/>
        <w:ind w:firstLine="709"/>
        <w:jc w:val="both"/>
        <w:rPr>
          <w:rFonts w:ascii="Times New Roman" w:hAnsi="Times New Roman"/>
          <w:sz w:val="28"/>
          <w:szCs w:val="28"/>
          <w:lang w:val="uk-UA"/>
        </w:rPr>
      </w:pPr>
    </w:p>
    <w:p w:rsidR="006C0850" w:rsidRDefault="00B72A01">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V Нормативний зміст підготовки доктора філософії, сформульований у термінах результатів навчання</w:t>
      </w:r>
    </w:p>
    <w:p w:rsidR="006C0850" w:rsidRDefault="006C0850">
      <w:pPr>
        <w:spacing w:after="0" w:line="240" w:lineRule="auto"/>
        <w:ind w:firstLine="709"/>
        <w:jc w:val="both"/>
        <w:rPr>
          <w:rFonts w:ascii="Times New Roman" w:hAnsi="Times New Roman"/>
          <w:b/>
          <w:sz w:val="28"/>
          <w:szCs w:val="28"/>
          <w:lang w:val="uk-UA"/>
        </w:rPr>
      </w:pPr>
    </w:p>
    <w:tbl>
      <w:tblPr>
        <w:tblW w:w="9570" w:type="dxa"/>
        <w:tblLayout w:type="fixed"/>
        <w:tblCellMar>
          <w:left w:w="10" w:type="dxa"/>
          <w:right w:w="10" w:type="dxa"/>
        </w:tblCellMar>
        <w:tblLook w:val="0000"/>
      </w:tblPr>
      <w:tblGrid>
        <w:gridCol w:w="9570"/>
      </w:tblGrid>
      <w:tr w:rsidR="006C0850" w:rsidRPr="00A41C84" w:rsidTr="006C0850">
        <w:tc>
          <w:tcPr>
            <w:tcW w:w="9570" w:type="dxa"/>
            <w:shd w:val="clear" w:color="auto" w:fill="auto"/>
            <w:tcMar>
              <w:top w:w="0" w:type="dxa"/>
              <w:left w:w="108" w:type="dxa"/>
              <w:bottom w:w="0" w:type="dxa"/>
              <w:right w:w="108" w:type="dxa"/>
            </w:tcMar>
          </w:tcPr>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РН01. Мати концептуальні та методологічні знання з біології і на межі предметних галузей, а також дослідницькі навички, достатні для проведення наукових і прикладних досліджень на рівні світових досягнень з відповідного напряму, отримання нових знань та/або здійснення інновацій.</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РН02. Вільно презентувати та обговорювати результати досліджень, наукові та прикладні проблеми біології державною та іноземною мовами, кваліфіковано відображати результати досліджень у наукових публікаціях у наукових виданнях.</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РН03. Формулювати і перевіряти гіпотези; використовувати для обґрунтування висновків належні докази, зокрема, результати аналізу джерел літератури, експериментальних досліджень (опитувань, спостережень, експерименту) і математичного та/або комп’ютерного моделювання.</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РН04. Розробляти та досліджувати 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біології та дотичних міждисциплінарних напрямах.</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РН05. Планувати і виконувати експериментальні та/або теоретичні дослідження з біології та дотичних міждисциплінарних напрямів з використанням сучасного інструментарію, критично аналізувати результати власних досліджень і результати інших дослідників у контексті </w:t>
            </w:r>
            <w:r w:rsidR="00A41C84" w:rsidRPr="00855708">
              <w:rPr>
                <w:rFonts w:ascii="Times New Roman" w:hAnsi="Times New Roman" w:cs="Times New Roman"/>
                <w:sz w:val="28"/>
                <w:szCs w:val="28"/>
                <w:lang w:val="uk-UA"/>
              </w:rPr>
              <w:t>в</w:t>
            </w:r>
            <w:r w:rsidRPr="00855708">
              <w:rPr>
                <w:rFonts w:ascii="Times New Roman" w:hAnsi="Times New Roman" w:cs="Times New Roman"/>
                <w:sz w:val="28"/>
                <w:szCs w:val="28"/>
                <w:lang w:val="uk-UA"/>
              </w:rPr>
              <w:t>с</w:t>
            </w:r>
            <w:r>
              <w:rPr>
                <w:rFonts w:ascii="Times New Roman" w:hAnsi="Times New Roman" w:cs="Times New Roman"/>
                <w:sz w:val="28"/>
                <w:szCs w:val="28"/>
                <w:lang w:val="uk-UA"/>
              </w:rPr>
              <w:t>ього комплексу сучасних знань щодо досліджуваної проблеми.</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РН06. 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w:t>
            </w:r>
          </w:p>
          <w:p w:rsidR="006C0850" w:rsidRDefault="00B72A01">
            <w:pPr>
              <w:tabs>
                <w:tab w:val="left" w:pos="993"/>
                <w:tab w:val="left" w:pos="1134"/>
              </w:tabs>
              <w:spacing w:after="12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РН07. Розробляти та реалізовувати наукові та/або інноваційні проекти, які дають можливість переосмислити наявне та створити нове цілісне знання та/або професійну практику і розв’язувати важливі теоретичні та практичні проблеми біології з дотриманням норм академічної етики і врахуванням соціальних, економічних, екологічних та правових аспектів.</w:t>
            </w:r>
          </w:p>
          <w:p w:rsidR="006C0850" w:rsidRPr="0015255C" w:rsidRDefault="00B72A01">
            <w:pPr>
              <w:pStyle w:val="11"/>
              <w:tabs>
                <w:tab w:val="left" w:pos="0"/>
              </w:tabs>
              <w:snapToGrid w:val="0"/>
              <w:spacing w:after="120" w:line="240" w:lineRule="auto"/>
              <w:ind w:left="0"/>
              <w:jc w:val="both"/>
              <w:rPr>
                <w:lang w:val="uk-UA"/>
              </w:rPr>
            </w:pPr>
            <w:r>
              <w:rPr>
                <w:rFonts w:ascii="Times New Roman" w:hAnsi="Times New Roman" w:cs="Times New Roman"/>
                <w:sz w:val="28"/>
                <w:szCs w:val="28"/>
                <w:lang w:val="uk-UA"/>
              </w:rPr>
              <w:t>РН08. Глибоко розуміти загальні принципи та методи біологічних наук, а також методологію наукових досліджень, застосувати їх у власних дослідженнях у сфері біології та у викладацькій практиці.</w:t>
            </w:r>
          </w:p>
        </w:tc>
      </w:tr>
    </w:tbl>
    <w:p w:rsidR="006C0850" w:rsidRDefault="006C0850">
      <w:pPr>
        <w:pStyle w:val="11"/>
        <w:tabs>
          <w:tab w:val="left" w:pos="0"/>
        </w:tabs>
        <w:spacing w:after="0" w:line="240" w:lineRule="auto"/>
        <w:ind w:left="0"/>
        <w:jc w:val="both"/>
        <w:rPr>
          <w:rFonts w:ascii="Times New Roman" w:hAnsi="Times New Roman"/>
          <w:sz w:val="28"/>
          <w:szCs w:val="28"/>
          <w:lang w:val="uk-UA"/>
        </w:rPr>
      </w:pPr>
    </w:p>
    <w:p w:rsidR="006C0850" w:rsidRDefault="00B72A01">
      <w:pPr>
        <w:pStyle w:val="HTML"/>
        <w:ind w:right="-108"/>
        <w:rPr>
          <w:rFonts w:ascii="Times New Roman" w:hAnsi="Times New Roman"/>
          <w:b/>
          <w:color w:val="auto"/>
        </w:rPr>
      </w:pPr>
      <w:r>
        <w:rPr>
          <w:rFonts w:ascii="Times New Roman" w:hAnsi="Times New Roman"/>
          <w:b/>
          <w:color w:val="auto"/>
        </w:rPr>
        <w:t>VІ Форми атестації здобувачів наукового ступеня доктора філософії</w:t>
      </w:r>
    </w:p>
    <w:p w:rsidR="006C0850" w:rsidRDefault="006C0850">
      <w:pPr>
        <w:spacing w:after="0" w:line="240" w:lineRule="auto"/>
        <w:ind w:firstLine="709"/>
        <w:rPr>
          <w:rFonts w:ascii="Times New Roman" w:hAnsi="Times New Roman"/>
          <w:b/>
          <w:sz w:val="28"/>
          <w:szCs w:val="28"/>
          <w:lang w:val="uk-UA"/>
        </w:rPr>
      </w:pPr>
    </w:p>
    <w:tbl>
      <w:tblPr>
        <w:tblW w:w="9463" w:type="dxa"/>
        <w:tblInd w:w="-5" w:type="dxa"/>
        <w:tblLayout w:type="fixed"/>
        <w:tblCellMar>
          <w:left w:w="10" w:type="dxa"/>
          <w:right w:w="10" w:type="dxa"/>
        </w:tblCellMar>
        <w:tblLook w:val="0000"/>
      </w:tblPr>
      <w:tblGrid>
        <w:gridCol w:w="2665"/>
        <w:gridCol w:w="6798"/>
      </w:tblGrid>
      <w:tr w:rsidR="006C0850" w:rsidTr="006C0850">
        <w:trPr>
          <w:trHeight w:val="151"/>
        </w:trPr>
        <w:tc>
          <w:tcPr>
            <w:tcW w:w="2665" w:type="dxa"/>
            <w:shd w:val="clear" w:color="auto" w:fill="auto"/>
            <w:tcMar>
              <w:top w:w="0" w:type="dxa"/>
              <w:left w:w="108" w:type="dxa"/>
              <w:bottom w:w="0" w:type="dxa"/>
              <w:right w:w="108" w:type="dxa"/>
            </w:tcMar>
          </w:tcPr>
          <w:p w:rsidR="006C0850" w:rsidRDefault="00B72A01">
            <w:pPr>
              <w:snapToGrid w:val="0"/>
              <w:spacing w:after="0" w:line="240" w:lineRule="auto"/>
              <w:ind w:firstLine="5"/>
              <w:rPr>
                <w:rFonts w:ascii="Times New Roman" w:hAnsi="Times New Roman"/>
                <w:sz w:val="28"/>
                <w:szCs w:val="28"/>
                <w:lang w:val="uk-UA"/>
              </w:rPr>
            </w:pPr>
            <w:r>
              <w:rPr>
                <w:rFonts w:ascii="Times New Roman" w:hAnsi="Times New Roman"/>
                <w:sz w:val="28"/>
                <w:szCs w:val="28"/>
                <w:lang w:val="uk-UA"/>
              </w:rPr>
              <w:t>Форма атестації здобувачів вищої освіти</w:t>
            </w:r>
          </w:p>
        </w:tc>
        <w:tc>
          <w:tcPr>
            <w:tcW w:w="6798" w:type="dxa"/>
            <w:shd w:val="clear" w:color="auto" w:fill="auto"/>
            <w:tcMar>
              <w:top w:w="0" w:type="dxa"/>
              <w:left w:w="108" w:type="dxa"/>
              <w:bottom w:w="0" w:type="dxa"/>
              <w:right w:w="108" w:type="dxa"/>
            </w:tcMar>
          </w:tcPr>
          <w:p w:rsidR="006C0850" w:rsidRDefault="00B72A01">
            <w:pPr>
              <w:spacing w:after="0" w:line="240" w:lineRule="auto"/>
              <w:ind w:firstLine="358"/>
              <w:jc w:val="both"/>
            </w:pPr>
            <w:r>
              <w:rPr>
                <w:rFonts w:ascii="Times New Roman" w:hAnsi="Times New Roman" w:cs="Times New Roman"/>
                <w:sz w:val="28"/>
                <w:szCs w:val="28"/>
                <w:lang w:val="uk-UA" w:eastAsia="uk-UA"/>
              </w:rPr>
              <w:t>Атестація здобувачів освітнього рівня доктора філософії здійснюється у формі публічного захисту дисертаційної роботи.</w:t>
            </w:r>
            <w:r>
              <w:rPr>
                <w:sz w:val="28"/>
                <w:szCs w:val="28"/>
                <w:lang w:val="uk-UA" w:eastAsia="uk-UA"/>
              </w:rPr>
              <w:t xml:space="preserve"> </w:t>
            </w:r>
            <w:r>
              <w:rPr>
                <w:rFonts w:ascii="Times New Roman" w:hAnsi="Times New Roman" w:cs="Times New Roman"/>
                <w:sz w:val="28"/>
                <w:szCs w:val="28"/>
                <w:lang w:val="uk-UA" w:eastAsia="uk-UA"/>
              </w:rPr>
              <w:t>Обов’язковою умовою допуску до захисту є успішне виконання здобувачем його індивідуального навчального плану.</w:t>
            </w:r>
          </w:p>
        </w:tc>
      </w:tr>
      <w:tr w:rsidR="006C0850" w:rsidTr="006C0850">
        <w:trPr>
          <w:trHeight w:val="151"/>
        </w:trPr>
        <w:tc>
          <w:tcPr>
            <w:tcW w:w="2665" w:type="dxa"/>
            <w:shd w:val="clear" w:color="auto" w:fill="auto"/>
            <w:tcMar>
              <w:top w:w="0" w:type="dxa"/>
              <w:left w:w="108" w:type="dxa"/>
              <w:bottom w:w="0" w:type="dxa"/>
              <w:right w:w="108" w:type="dxa"/>
            </w:tcMar>
          </w:tcPr>
          <w:p w:rsidR="006C0850" w:rsidRDefault="00B72A01">
            <w:pPr>
              <w:snapToGrid w:val="0"/>
              <w:spacing w:after="0" w:line="240" w:lineRule="auto"/>
              <w:ind w:firstLine="5"/>
              <w:rPr>
                <w:rFonts w:ascii="Times New Roman" w:hAnsi="Times New Roman"/>
                <w:sz w:val="28"/>
                <w:szCs w:val="28"/>
                <w:lang w:val="uk-UA"/>
              </w:rPr>
            </w:pPr>
            <w:r>
              <w:rPr>
                <w:rFonts w:ascii="Times New Roman" w:hAnsi="Times New Roman"/>
                <w:sz w:val="28"/>
                <w:szCs w:val="28"/>
                <w:lang w:val="uk-UA"/>
              </w:rPr>
              <w:t>Вимоги до дисертації на здобуття ступеня доктора філософії</w:t>
            </w:r>
          </w:p>
        </w:tc>
        <w:tc>
          <w:tcPr>
            <w:tcW w:w="6798" w:type="dxa"/>
            <w:shd w:val="clear" w:color="auto" w:fill="auto"/>
            <w:tcMar>
              <w:top w:w="0" w:type="dxa"/>
              <w:left w:w="108" w:type="dxa"/>
              <w:bottom w:w="0" w:type="dxa"/>
              <w:right w:w="108" w:type="dxa"/>
            </w:tcMar>
          </w:tcPr>
          <w:p w:rsidR="006C0850" w:rsidRPr="008657BF" w:rsidRDefault="00B72A01">
            <w:pPr>
              <w:pStyle w:val="11"/>
              <w:spacing w:after="0" w:line="240" w:lineRule="auto"/>
              <w:ind w:left="0" w:firstLine="35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Дисертація на здобуття ступеня доктора філософії є самостійним розгорнутим дослідженням, що пропонує розв’язання </w:t>
            </w:r>
            <w:r w:rsidR="008657BF" w:rsidRPr="008657BF">
              <w:rPr>
                <w:rFonts w:ascii="Times New Roman" w:hAnsi="Times New Roman" w:cs="Times New Roman"/>
                <w:sz w:val="28"/>
                <w:szCs w:val="28"/>
                <w:lang w:val="uk-UA"/>
              </w:rPr>
              <w:t xml:space="preserve">актуального наукового завдання </w:t>
            </w:r>
            <w:r w:rsidRPr="008657BF">
              <w:rPr>
                <w:rFonts w:ascii="Times New Roman" w:hAnsi="Times New Roman" w:cs="Times New Roman"/>
                <w:sz w:val="28"/>
                <w:szCs w:val="28"/>
                <w:lang w:val="uk-UA"/>
              </w:rPr>
              <w:t xml:space="preserve">в </w:t>
            </w:r>
            <w:r w:rsidR="008657BF" w:rsidRPr="008657BF">
              <w:rPr>
                <w:rFonts w:ascii="Times New Roman" w:hAnsi="Times New Roman" w:cs="Times New Roman"/>
                <w:sz w:val="28"/>
                <w:szCs w:val="28"/>
                <w:lang w:val="uk-UA"/>
              </w:rPr>
              <w:t>галузі</w:t>
            </w:r>
            <w:r w:rsidRPr="008657BF">
              <w:rPr>
                <w:rFonts w:ascii="Times New Roman" w:hAnsi="Times New Roman" w:cs="Times New Roman"/>
                <w:sz w:val="28"/>
                <w:szCs w:val="28"/>
                <w:lang w:val="uk-UA"/>
              </w:rPr>
              <w:t xml:space="preserve"> біології або на її межі </w:t>
            </w:r>
            <w:r w:rsidR="008657BF" w:rsidRPr="008657BF">
              <w:rPr>
                <w:rFonts w:ascii="Times New Roman" w:hAnsi="Times New Roman" w:cs="Times New Roman"/>
                <w:sz w:val="28"/>
                <w:szCs w:val="28"/>
                <w:lang w:val="uk-UA"/>
              </w:rPr>
              <w:t>та сумісних галузей, результати якого становлять оригінальний внесок у загальну суму біологічних знань та оприлюднені у відповідних публікаціях.</w:t>
            </w:r>
          </w:p>
          <w:p w:rsidR="006C0850" w:rsidRDefault="00B72A01">
            <w:pPr>
              <w:spacing w:after="0" w:line="240" w:lineRule="auto"/>
              <w:ind w:firstLine="175"/>
              <w:jc w:val="both"/>
            </w:pPr>
            <w:r>
              <w:rPr>
                <w:rFonts w:ascii="Times New Roman" w:hAnsi="Times New Roman" w:cs="Times New Roman"/>
                <w:sz w:val="28"/>
                <w:szCs w:val="28"/>
                <w:lang w:val="uk-UA"/>
              </w:rPr>
              <w:t>Дисертаційна</w:t>
            </w:r>
            <w:r>
              <w:rPr>
                <w:rFonts w:ascii="Times New Roman" w:hAnsi="Times New Roman" w:cs="Times New Roman"/>
                <w:sz w:val="28"/>
                <w:szCs w:val="28"/>
                <w:lang w:val="uk-UA" w:eastAsia="uk-UA"/>
              </w:rPr>
              <w:t xml:space="preserve"> робота не повинна містити академічного плагіату, фальсифікації, фабрикації.</w:t>
            </w:r>
          </w:p>
          <w:p w:rsidR="006C0850" w:rsidRDefault="00B72A01">
            <w:pPr>
              <w:spacing w:after="0" w:line="240" w:lineRule="auto"/>
              <w:ind w:firstLine="358"/>
              <w:jc w:val="both"/>
              <w:rPr>
                <w:rFonts w:ascii="Times New Roman" w:hAnsi="Times New Roman" w:cs="Times New Roman"/>
                <w:sz w:val="28"/>
                <w:szCs w:val="28"/>
                <w:lang w:val="uk-UA"/>
              </w:rPr>
            </w:pPr>
            <w:r>
              <w:rPr>
                <w:rFonts w:ascii="Times New Roman" w:hAnsi="Times New Roman" w:cs="Times New Roman"/>
                <w:sz w:val="28"/>
                <w:szCs w:val="28"/>
                <w:lang w:val="uk-UA"/>
              </w:rPr>
              <w:t>Дисертаційна робота та її автореферат мають бути розміщені на сайті закладу вищої освіти (наукової установи).</w:t>
            </w:r>
          </w:p>
          <w:p w:rsidR="006C0850" w:rsidRDefault="00B72A01">
            <w:pPr>
              <w:spacing w:after="0" w:line="240" w:lineRule="auto"/>
              <w:ind w:firstLine="358"/>
              <w:jc w:val="both"/>
            </w:pPr>
            <w:r>
              <w:rPr>
                <w:rFonts w:ascii="Times New Roman" w:hAnsi="Times New Roman" w:cs="Times New Roman"/>
                <w:sz w:val="28"/>
                <w:szCs w:val="28"/>
                <w:lang w:val="uk-UA" w:eastAsia="uk-UA"/>
              </w:rPr>
              <w:t>Дисертаційна робота має відповідати іншим вимогам, встановленим законодавством.</w:t>
            </w:r>
          </w:p>
        </w:tc>
      </w:tr>
    </w:tbl>
    <w:p w:rsidR="006C0850" w:rsidRDefault="006C0850">
      <w:pPr>
        <w:pStyle w:val="rvps2"/>
        <w:spacing w:before="0" w:after="0"/>
        <w:ind w:firstLine="709"/>
        <w:jc w:val="both"/>
        <w:rPr>
          <w:b/>
          <w:sz w:val="28"/>
          <w:szCs w:val="28"/>
          <w:lang w:val="uk-UA"/>
        </w:rPr>
      </w:pP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VІI Вимоги до наявності системи внутрішнього забезпечення якості вищої освіти</w:t>
      </w:r>
    </w:p>
    <w:p w:rsidR="006C0850" w:rsidRDefault="006C0850">
      <w:pPr>
        <w:spacing w:after="0" w:line="240" w:lineRule="auto"/>
        <w:jc w:val="center"/>
        <w:rPr>
          <w:rFonts w:ascii="Times New Roman" w:hAnsi="Times New Roman"/>
          <w:b/>
          <w:sz w:val="28"/>
          <w:szCs w:val="28"/>
          <w:lang w:val="uk-UA"/>
        </w:rPr>
      </w:pPr>
    </w:p>
    <w:p w:rsidR="006C0850" w:rsidRPr="0015255C" w:rsidRDefault="00B72A01">
      <w:pPr>
        <w:autoSpaceDE w:val="0"/>
        <w:spacing w:after="0" w:line="240" w:lineRule="auto"/>
        <w:ind w:firstLine="709"/>
        <w:jc w:val="both"/>
        <w:rPr>
          <w:lang w:val="uk-UA"/>
        </w:rPr>
      </w:pPr>
      <w:r>
        <w:rPr>
          <w:rFonts w:ascii="Times New Roman" w:hAnsi="Times New Roman"/>
          <w:bCs/>
          <w:iCs/>
          <w:sz w:val="28"/>
          <w:szCs w:val="28"/>
          <w:lang w:val="uk-UA"/>
        </w:rPr>
        <w:t xml:space="preserve">У </w:t>
      </w:r>
      <w:r>
        <w:rPr>
          <w:rFonts w:ascii="Times New Roman" w:hAnsi="Times New Roman" w:cs="Times New Roman"/>
          <w:bCs/>
          <w:iCs/>
          <w:sz w:val="28"/>
          <w:szCs w:val="28"/>
          <w:lang w:val="uk-UA"/>
        </w:rPr>
        <w:t>закладі вищої освіти</w:t>
      </w:r>
      <w:r>
        <w:rPr>
          <w:bCs/>
          <w:iCs/>
          <w:sz w:val="28"/>
          <w:szCs w:val="28"/>
          <w:lang w:val="uk-UA"/>
        </w:rPr>
        <w:t xml:space="preserve"> </w:t>
      </w:r>
      <w:r>
        <w:rPr>
          <w:rFonts w:ascii="Times New Roman" w:hAnsi="Times New Roman"/>
          <w:bCs/>
          <w:iCs/>
          <w:sz w:val="28"/>
          <w:szCs w:val="28"/>
          <w:lang w:val="uk-UA"/>
        </w:rPr>
        <w:t>(ЗВО) повинна функціонувати система забезпечення вищим навчальним закладом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rsidR="006C0850" w:rsidRDefault="00B72A01">
      <w:pPr>
        <w:autoSpaceDE w:val="0"/>
        <w:spacing w:after="0" w:line="240" w:lineRule="auto"/>
        <w:ind w:firstLine="709"/>
        <w:jc w:val="both"/>
        <w:rPr>
          <w:rFonts w:ascii="Times New Roman" w:hAnsi="Times New Roman"/>
          <w:bCs/>
          <w:iCs/>
          <w:sz w:val="28"/>
          <w:szCs w:val="28"/>
          <w:lang w:val="uk-UA"/>
        </w:rPr>
      </w:pPr>
      <w:bookmarkStart w:id="0" w:name="n277"/>
      <w:bookmarkEnd w:id="0"/>
      <w:r>
        <w:rPr>
          <w:rFonts w:ascii="Times New Roman" w:hAnsi="Times New Roman"/>
          <w:bCs/>
          <w:iCs/>
          <w:sz w:val="28"/>
          <w:szCs w:val="28"/>
          <w:lang w:val="uk-UA"/>
        </w:rPr>
        <w:t>1) визначення принципів та процедур забезпечення якості вищої освіти;</w:t>
      </w:r>
    </w:p>
    <w:p w:rsidR="006C0850" w:rsidRDefault="00B72A01">
      <w:pPr>
        <w:autoSpaceDE w:val="0"/>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lang w:val="uk-UA"/>
        </w:rPr>
        <w:t>2) здійснення моніторингу та періодичного перегляду освітніх програм;</w:t>
      </w:r>
    </w:p>
    <w:p w:rsidR="006C0850" w:rsidRDefault="00B72A01">
      <w:pPr>
        <w:autoSpaceDE w:val="0"/>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lang w:val="uk-UA"/>
        </w:rPr>
        <w:t xml:space="preserve">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w:t>
      </w:r>
      <w:proofErr w:type="spellStart"/>
      <w:r>
        <w:rPr>
          <w:rFonts w:ascii="Times New Roman" w:hAnsi="Times New Roman"/>
          <w:bCs/>
          <w:iCs/>
          <w:sz w:val="28"/>
          <w:szCs w:val="28"/>
          <w:lang w:val="uk-UA"/>
        </w:rPr>
        <w:t>веб-сайті</w:t>
      </w:r>
      <w:proofErr w:type="spellEnd"/>
      <w:r>
        <w:rPr>
          <w:rFonts w:ascii="Times New Roman" w:hAnsi="Times New Roman"/>
          <w:bCs/>
          <w:iCs/>
          <w:sz w:val="28"/>
          <w:szCs w:val="28"/>
          <w:lang w:val="uk-UA"/>
        </w:rPr>
        <w:t xml:space="preserve"> ЗВО, на інформаційних стендах та в будь-який інший спосіб;</w:t>
      </w:r>
    </w:p>
    <w:p w:rsidR="006C0850" w:rsidRDefault="00B72A01">
      <w:pPr>
        <w:autoSpaceDE w:val="0"/>
        <w:spacing w:after="0" w:line="240" w:lineRule="auto"/>
        <w:ind w:firstLine="709"/>
        <w:jc w:val="both"/>
        <w:rPr>
          <w:rFonts w:ascii="Times New Roman" w:hAnsi="Times New Roman"/>
          <w:bCs/>
          <w:iCs/>
          <w:sz w:val="28"/>
          <w:szCs w:val="28"/>
          <w:lang w:val="uk-UA"/>
        </w:rPr>
      </w:pPr>
      <w:bookmarkStart w:id="1" w:name="n280"/>
      <w:bookmarkEnd w:id="1"/>
      <w:r>
        <w:rPr>
          <w:rFonts w:ascii="Times New Roman" w:hAnsi="Times New Roman"/>
          <w:bCs/>
          <w:iCs/>
          <w:sz w:val="28"/>
          <w:szCs w:val="28"/>
          <w:lang w:val="uk-UA"/>
        </w:rPr>
        <w:t>4) забезпечення підвищення кваліфікації педагогічних, наукових і науково-педагогічних працівників;</w:t>
      </w:r>
    </w:p>
    <w:p w:rsidR="006C0850" w:rsidRDefault="00B72A01">
      <w:pPr>
        <w:autoSpaceDE w:val="0"/>
        <w:spacing w:after="0" w:line="240" w:lineRule="auto"/>
        <w:ind w:firstLine="709"/>
        <w:jc w:val="both"/>
        <w:rPr>
          <w:rFonts w:ascii="Times New Roman" w:hAnsi="Times New Roman"/>
          <w:bCs/>
          <w:iCs/>
          <w:sz w:val="28"/>
          <w:szCs w:val="28"/>
          <w:lang w:val="uk-UA"/>
        </w:rPr>
      </w:pPr>
      <w:bookmarkStart w:id="2" w:name="n281"/>
      <w:bookmarkEnd w:id="2"/>
      <w:r>
        <w:rPr>
          <w:rFonts w:ascii="Times New Roman" w:hAnsi="Times New Roman"/>
          <w:bCs/>
          <w:iCs/>
          <w:sz w:val="28"/>
          <w:szCs w:val="28"/>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6C0850" w:rsidRDefault="00B72A01">
      <w:pPr>
        <w:autoSpaceDE w:val="0"/>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lang w:val="uk-UA"/>
        </w:rPr>
        <w:t>6) забезпечення наявності інформаційних систем для ефективного управління освітнім процесом;</w:t>
      </w:r>
    </w:p>
    <w:p w:rsidR="006C0850" w:rsidRDefault="00B72A01">
      <w:pPr>
        <w:autoSpaceDE w:val="0"/>
        <w:spacing w:after="0" w:line="240" w:lineRule="auto"/>
        <w:ind w:firstLine="709"/>
        <w:jc w:val="both"/>
        <w:rPr>
          <w:rFonts w:ascii="Times New Roman" w:hAnsi="Times New Roman"/>
          <w:bCs/>
          <w:iCs/>
          <w:sz w:val="28"/>
          <w:szCs w:val="28"/>
          <w:lang w:val="uk-UA"/>
        </w:rPr>
      </w:pPr>
      <w:r>
        <w:rPr>
          <w:rFonts w:ascii="Times New Roman" w:hAnsi="Times New Roman"/>
          <w:bCs/>
          <w:iCs/>
          <w:sz w:val="28"/>
          <w:szCs w:val="28"/>
          <w:lang w:val="uk-UA"/>
        </w:rPr>
        <w:t>7) забезпечення публічності інформації про освітні програми, ступені вищої освіти та кваліфікації;</w:t>
      </w:r>
    </w:p>
    <w:p w:rsidR="006C0850" w:rsidRPr="0015255C" w:rsidRDefault="00B72A01">
      <w:pPr>
        <w:autoSpaceDE w:val="0"/>
        <w:spacing w:after="0" w:line="240" w:lineRule="auto"/>
        <w:ind w:firstLine="709"/>
        <w:jc w:val="both"/>
        <w:rPr>
          <w:lang w:val="uk-UA"/>
        </w:rPr>
      </w:pPr>
      <w:r>
        <w:rPr>
          <w:rFonts w:ascii="Times New Roman" w:hAnsi="Times New Roman"/>
          <w:bCs/>
          <w:iCs/>
          <w:sz w:val="28"/>
          <w:szCs w:val="28"/>
          <w:lang w:val="uk-UA"/>
        </w:rPr>
        <w:t>8</w:t>
      </w:r>
      <w:r>
        <w:rPr>
          <w:rFonts w:ascii="Times New Roman" w:hAnsi="Times New Roman" w:cs="Times New Roman"/>
          <w:bCs/>
          <w:iCs/>
          <w:sz w:val="28"/>
          <w:szCs w:val="28"/>
          <w:lang w:val="uk-UA"/>
        </w:rPr>
        <w:t>)</w:t>
      </w:r>
      <w:r>
        <w:rPr>
          <w:rFonts w:ascii="Times New Roman" w:hAnsi="Times New Roman" w:cs="Times New Roman"/>
          <w:bCs/>
          <w:i/>
          <w:iCs/>
          <w:sz w:val="28"/>
          <w:szCs w:val="28"/>
          <w:lang w:val="uk-UA"/>
        </w:rPr>
        <w:t xml:space="preserve"> </w:t>
      </w:r>
      <w:r>
        <w:rPr>
          <w:rFonts w:ascii="Times New Roman" w:hAnsi="Times New Roman" w:cs="Times New Roman"/>
          <w:bCs/>
          <w:iCs/>
          <w:sz w:val="28"/>
          <w:szCs w:val="28"/>
          <w:lang w:val="uk-UA"/>
        </w:rPr>
        <w:t>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6C0850" w:rsidRDefault="00B72A01">
      <w:pPr>
        <w:autoSpaceDE w:val="0"/>
        <w:spacing w:after="0" w:line="240" w:lineRule="auto"/>
        <w:ind w:firstLine="709"/>
        <w:jc w:val="both"/>
        <w:rPr>
          <w:rFonts w:ascii="Times New Roman" w:hAnsi="Times New Roman"/>
          <w:bCs/>
          <w:iCs/>
          <w:sz w:val="28"/>
          <w:szCs w:val="28"/>
          <w:lang w:val="uk-UA"/>
        </w:rPr>
      </w:pPr>
      <w:bookmarkStart w:id="3" w:name="n285"/>
      <w:bookmarkEnd w:id="3"/>
      <w:r>
        <w:rPr>
          <w:rFonts w:ascii="Times New Roman" w:hAnsi="Times New Roman"/>
          <w:bCs/>
          <w:iCs/>
          <w:sz w:val="28"/>
          <w:szCs w:val="28"/>
          <w:lang w:val="uk-UA"/>
        </w:rPr>
        <w:t>9) інших процедур і заходів.</w:t>
      </w:r>
    </w:p>
    <w:p w:rsidR="006C0850" w:rsidRDefault="006C0850">
      <w:pPr>
        <w:autoSpaceDE w:val="0"/>
        <w:spacing w:after="0" w:line="240" w:lineRule="auto"/>
        <w:ind w:firstLine="709"/>
        <w:jc w:val="both"/>
        <w:rPr>
          <w:rFonts w:ascii="Times New Roman" w:hAnsi="Times New Roman"/>
          <w:bCs/>
          <w:iCs/>
          <w:sz w:val="28"/>
          <w:szCs w:val="28"/>
          <w:lang w:val="uk-UA"/>
        </w:rPr>
      </w:pPr>
      <w:bookmarkStart w:id="4" w:name="n286"/>
      <w:bookmarkEnd w:id="4"/>
    </w:p>
    <w:p w:rsidR="006C0850" w:rsidRPr="0015255C" w:rsidRDefault="00B72A01">
      <w:pPr>
        <w:spacing w:after="0" w:line="240" w:lineRule="auto"/>
        <w:ind w:firstLine="709"/>
        <w:jc w:val="both"/>
        <w:rPr>
          <w:lang w:val="uk-UA"/>
        </w:rPr>
      </w:pPr>
      <w:r>
        <w:rPr>
          <w:rFonts w:ascii="Times New Roman" w:hAnsi="Times New Roman"/>
          <w:bCs/>
          <w:iCs/>
          <w:sz w:val="28"/>
          <w:szCs w:val="28"/>
          <w:lang w:val="uk-UA"/>
        </w:rPr>
        <w:t>Система забезпечення закладом вищої освіти</w:t>
      </w:r>
      <w:r>
        <w:rPr>
          <w:bCs/>
          <w:iCs/>
          <w:sz w:val="28"/>
          <w:szCs w:val="28"/>
          <w:lang w:val="uk-UA"/>
        </w:rPr>
        <w:t xml:space="preserve"> </w:t>
      </w:r>
      <w:r>
        <w:rPr>
          <w:rFonts w:ascii="Times New Roman" w:hAnsi="Times New Roman"/>
          <w:bCs/>
          <w:iCs/>
          <w:sz w:val="28"/>
          <w:szCs w:val="28"/>
          <w:lang w:val="uk-UA"/>
        </w:rPr>
        <w:t xml:space="preserve">якості освітньої діяльності та якості вищої освіти (система внутрішнього забезпечення якості) за поданням ЗВО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Pr>
          <w:rFonts w:ascii="Times New Roman" w:hAnsi="Times New Roman"/>
          <w:sz w:val="28"/>
          <w:szCs w:val="28"/>
          <w:lang w:val="uk-UA"/>
        </w:rPr>
        <w:t>стандартам і рекомендаціям щодо забезпечення якості вищої освіти.</w:t>
      </w:r>
    </w:p>
    <w:p w:rsidR="006C0850" w:rsidRDefault="006C0850">
      <w:pPr>
        <w:spacing w:after="0" w:line="240" w:lineRule="auto"/>
        <w:ind w:firstLine="709"/>
        <w:jc w:val="both"/>
        <w:rPr>
          <w:rFonts w:ascii="Times New Roman" w:hAnsi="Times New Roman"/>
          <w:sz w:val="28"/>
          <w:szCs w:val="28"/>
          <w:lang w:val="uk-UA"/>
        </w:rPr>
      </w:pPr>
    </w:p>
    <w:p w:rsidR="006C0850" w:rsidRDefault="00B72A01">
      <w:pPr>
        <w:spacing w:after="0" w:line="240" w:lineRule="auto"/>
        <w:jc w:val="center"/>
        <w:rPr>
          <w:rFonts w:ascii="Times New Roman" w:hAnsi="Times New Roman"/>
          <w:b/>
          <w:sz w:val="28"/>
          <w:szCs w:val="28"/>
          <w:lang w:val="uk-UA"/>
        </w:rPr>
      </w:pPr>
      <w:bookmarkStart w:id="5" w:name="n168"/>
      <w:bookmarkStart w:id="6" w:name="n161"/>
      <w:bookmarkEnd w:id="5"/>
      <w:bookmarkEnd w:id="6"/>
      <w:r>
        <w:rPr>
          <w:rFonts w:ascii="Times New Roman" w:hAnsi="Times New Roman"/>
          <w:b/>
          <w:sz w:val="28"/>
          <w:szCs w:val="28"/>
          <w:lang w:val="uk-UA"/>
        </w:rPr>
        <w:t>VІII Перелік нормативних документів, на яких базується Стандарт вищої освіти</w:t>
      </w:r>
    </w:p>
    <w:p w:rsidR="006C0850" w:rsidRDefault="00B72A0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А. Офіційні документи:</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ESG 2015 (Стандарти та рекомендації із забезпечення якості в ЄПВО) – https://ihed.org.ua/wp-content/uploads/2018/10/04_2016_ESG_2015.pdf</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EQF 2017 (Європейська рамка кваліфікацій) – https://publications.europa.eu/en/publication-detail/-/publication/ceead970-518f-11e7-a5ca-01aa75ed71a1/language-en; https://ec.europa.eu/ploteus/content/descriptors-page</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QF EHEA 2018 (Рамка кваліфікацій ЄПВО) – http://www.ehea.info/Upload/document/ministerial_declarations/EHEAParis2018_Communique_AppendixIII_952778.pdf</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ISCED (Міжнародна стандартна класифікація освіти, МСКО) 2011 – http://uis.unesco.org/sites/default/files/documents/international-standard-classification-ofeducation-isced-2011-en.pdf; http://uis.unesco.org/en/topic/international-standardclassification-education-isced</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ISCED-F (Міжнародна стандартна класифікація освіти – Галузі, МСКО-Г) 2013 – http://uis.unesco.org/sites/default/files/documents/international-standardclassification-of-education-fields-of-education-and-training-2013-detailed-fielddescriptions-2015-en.pdf</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Закон «Про вищу освіту» – http://zakon4.rada.gov.ua/laws/show/1556-18.</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Закон «Про освіту» – http://zakon5.rada.gov.ua/laws/show/2145-19.</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Національний класифікатор України: Класифікатор професій </w:t>
      </w:r>
      <w:proofErr w:type="spellStart"/>
      <w:r>
        <w:rPr>
          <w:rFonts w:ascii="Times New Roman" w:hAnsi="Times New Roman" w:cs="Times New Roman"/>
          <w:sz w:val="28"/>
          <w:szCs w:val="28"/>
          <w:lang w:val="uk-UA"/>
        </w:rPr>
        <w:t>ДК</w:t>
      </w:r>
      <w:proofErr w:type="spellEnd"/>
      <w:r>
        <w:rPr>
          <w:rFonts w:ascii="Times New Roman" w:hAnsi="Times New Roman" w:cs="Times New Roman"/>
          <w:sz w:val="28"/>
          <w:szCs w:val="28"/>
          <w:lang w:val="uk-UA"/>
        </w:rPr>
        <w:t xml:space="preserve"> 003:2010. – https://zakon.rada.gov.ua/rada/show/va327609-10</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Національна рамка кваліфікацій – http://zakon4.rada.gov.ua/laws/show/1341-2011-п.</w:t>
      </w:r>
    </w:p>
    <w:p w:rsidR="006C0850" w:rsidRDefault="00B72A0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Перелік галузей знань і спеціальностей, 2015 – http://zakon4.rada.gov.ua/laws/show/266-2015-п.</w:t>
      </w:r>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rPr>
        <w:t xml:space="preserve">11. Указ Президента України «Питання європейської та євроатлантичної інтеграції» від 20 квітня 2019 р. № 155/2019 – </w:t>
      </w:r>
      <w:hyperlink r:id="rId6" w:history="1">
        <w:r>
          <w:rPr>
            <w:rStyle w:val="a3"/>
            <w:rFonts w:ascii="Times New Roman" w:hAnsi="Times New Roman" w:cs="Times New Roman"/>
            <w:sz w:val="28"/>
            <w:szCs w:val="28"/>
            <w:lang w:val="uk-UA"/>
          </w:rPr>
          <w:t>https://www.president.gov.ua/documents/1552019-26586</w:t>
        </w:r>
      </w:hyperlink>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rPr>
        <w:t xml:space="preserve">12. </w:t>
      </w:r>
      <w:r>
        <w:rPr>
          <w:rFonts w:ascii="Times New Roman" w:eastAsia="Times New Roman" w:hAnsi="Times New Roman" w:cs="Times New Roman"/>
          <w:sz w:val="28"/>
          <w:szCs w:val="28"/>
          <w:lang w:val="uk-UA" w:eastAsia="uk-UA"/>
        </w:rPr>
        <w:t xml:space="preserve">Постанова Кабінету Міністрів України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w:t>
      </w:r>
      <w:r>
        <w:rPr>
          <w:rFonts w:ascii="Times New Roman" w:hAnsi="Times New Roman" w:cs="Times New Roman"/>
          <w:sz w:val="28"/>
          <w:szCs w:val="28"/>
          <w:lang w:val="uk-UA"/>
        </w:rPr>
        <w:t>№ 261</w:t>
      </w:r>
      <w:r>
        <w:rPr>
          <w:rFonts w:ascii="Times New Roman" w:eastAsia="Times New Roman" w:hAnsi="Times New Roman" w:cs="Times New Roman"/>
          <w:sz w:val="28"/>
          <w:szCs w:val="28"/>
          <w:lang w:val="uk-UA" w:eastAsia="uk-UA"/>
        </w:rPr>
        <w:t xml:space="preserve"> </w:t>
      </w:r>
      <w:r>
        <w:rPr>
          <w:rFonts w:ascii="Times New Roman" w:hAnsi="Times New Roman" w:cs="Times New Roman"/>
          <w:sz w:val="28"/>
          <w:szCs w:val="28"/>
          <w:lang w:val="uk-UA"/>
        </w:rPr>
        <w:t>від 23 березня 2016 р.</w:t>
      </w:r>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rPr>
        <w:t>13. Методичні рекомендації щодо розроблення стандартів вищої освіти, затверджені наказом Міністерства освіти і науки України від 01.06.2017 р. № 600 (у редакції наказу Міністерства освіти і науки України від 01.10.2019 р. № 1254), схвалені сектором вищої освіти Науково-методичної Ради Міністерства освіти і науки України (протокол № 3 від 21 червня 2019 р.);</w:t>
      </w:r>
    </w:p>
    <w:p w:rsidR="006C0850" w:rsidRDefault="006C0850">
      <w:pPr>
        <w:pStyle w:val="ab"/>
        <w:widowControl w:val="0"/>
        <w:tabs>
          <w:tab w:val="left" w:pos="0"/>
        </w:tabs>
        <w:spacing w:after="0" w:line="240" w:lineRule="auto"/>
        <w:ind w:left="0" w:firstLine="709"/>
        <w:jc w:val="both"/>
        <w:rPr>
          <w:rFonts w:ascii="Times New Roman" w:hAnsi="Times New Roman" w:cs="Times New Roman"/>
          <w:b/>
          <w:sz w:val="28"/>
          <w:szCs w:val="28"/>
          <w:lang w:val="uk-UA"/>
        </w:rPr>
      </w:pPr>
    </w:p>
    <w:p w:rsidR="006C0850" w:rsidRDefault="00B72A01">
      <w:pPr>
        <w:spacing w:after="0" w:line="240" w:lineRule="auto"/>
        <w:ind w:firstLine="709"/>
        <w:jc w:val="both"/>
      </w:pPr>
      <w:r>
        <w:rPr>
          <w:rFonts w:ascii="Times New Roman" w:hAnsi="Times New Roman" w:cs="Times New Roman"/>
          <w:b/>
          <w:sz w:val="28"/>
          <w:szCs w:val="28"/>
          <w:lang w:val="uk-UA"/>
        </w:rPr>
        <w:t>Інші рекомендовані джерела</w:t>
      </w:r>
    </w:p>
    <w:p w:rsidR="006C0850" w:rsidRDefault="00B72A01">
      <w:pPr>
        <w:pStyle w:val="ab"/>
        <w:tabs>
          <w:tab w:val="left" w:pos="0"/>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Проект ЄС TUNING (приклади результатів навчання,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http://www.unideusto.org/tuningeu.</w:t>
      </w:r>
    </w:p>
    <w:p w:rsidR="006C0850" w:rsidRDefault="00B72A01">
      <w:pPr>
        <w:pStyle w:val="ab"/>
        <w:tabs>
          <w:tab w:val="left" w:pos="0"/>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Національний глосарій: вища освіта, 2014 – http://erasmusplus.org.ua/korysna-informatsiia/korysni-materialy/category/3-materialynatsionalnoi-komandy-ekspertiv-shchodo-zaprovadzhennia-instrumentiv-bolonskohoprotsesu.html?start=80</w:t>
      </w:r>
    </w:p>
    <w:p w:rsidR="006C0850" w:rsidRDefault="00B72A01">
      <w:pPr>
        <w:pStyle w:val="ab"/>
        <w:tabs>
          <w:tab w:val="left" w:pos="0"/>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proofErr w:type="spellStart"/>
      <w:r>
        <w:rPr>
          <w:rFonts w:ascii="Times New Roman" w:hAnsi="Times New Roman" w:cs="Times New Roman"/>
          <w:sz w:val="28"/>
          <w:szCs w:val="28"/>
          <w:lang w:val="uk-UA"/>
        </w:rPr>
        <w:t>Рашкевич</w:t>
      </w:r>
      <w:proofErr w:type="spellEnd"/>
      <w:r>
        <w:rPr>
          <w:rFonts w:ascii="Times New Roman" w:hAnsi="Times New Roman" w:cs="Times New Roman"/>
          <w:sz w:val="28"/>
          <w:szCs w:val="28"/>
          <w:lang w:val="uk-UA"/>
        </w:rPr>
        <w:t xml:space="preserve"> Ю.М. Болонський процес та нова парадигма вищої освіти: монографія – http://erasmusplus.org.ua/korysna-informatsiia/korysnimaterialy/category/3-materialy-natsionalnoi-komandy-ekspertiv-shchodozaprovadzhennia-instrumentiv-bolonskoho-protsesu.html?start=80</w:t>
      </w:r>
    </w:p>
    <w:p w:rsidR="006C0850" w:rsidRDefault="00B72A01">
      <w:pPr>
        <w:pStyle w:val="ab"/>
        <w:tabs>
          <w:tab w:val="left" w:pos="0"/>
        </w:tabs>
        <w:spacing w:after="0" w:line="240" w:lineRule="auto"/>
        <w:ind w:left="0" w:firstLine="709"/>
        <w:jc w:val="both"/>
      </w:pPr>
      <w:r>
        <w:rPr>
          <w:rFonts w:ascii="Times New Roman" w:hAnsi="Times New Roman" w:cs="Times New Roman"/>
          <w:sz w:val="28"/>
          <w:szCs w:val="28"/>
          <w:lang w:val="uk-UA"/>
        </w:rPr>
        <w:t>4. Розроблення освітніх програм: методичні рекомендації –http://erasmusplus.org.ua/korysna-informatsiia/korysni-materialy/category/3-materialynatsionalnoi-komandy-ekspertiv-shchodo-zaprovadzhennia-instrumentiv-bolonskohoprotsesu.html?start=80.</w:t>
      </w:r>
    </w:p>
    <w:p w:rsidR="006C0850" w:rsidRDefault="006C0850">
      <w:pPr>
        <w:spacing w:after="0" w:line="240" w:lineRule="auto"/>
        <w:jc w:val="both"/>
      </w:pPr>
    </w:p>
    <w:p w:rsidR="006C0850" w:rsidRDefault="006C0850">
      <w:pPr>
        <w:spacing w:after="0" w:line="240" w:lineRule="auto"/>
        <w:jc w:val="both"/>
      </w:pPr>
    </w:p>
    <w:p w:rsidR="006C0850" w:rsidRDefault="00B72A01">
      <w:pPr>
        <w:spacing w:after="0" w:line="240" w:lineRule="auto"/>
        <w:jc w:val="both"/>
      </w:pPr>
      <w:r>
        <w:rPr>
          <w:rStyle w:val="fontstyle01"/>
          <w:rFonts w:ascii="Times New Roman" w:hAnsi="Times New Roman" w:cs="Times New Roman"/>
          <w:lang w:val="uk-UA"/>
        </w:rPr>
        <w:t xml:space="preserve">Генеральний директор директорату </w:t>
      </w:r>
    </w:p>
    <w:p w:rsidR="006C0850" w:rsidRDefault="00B72A01">
      <w:pPr>
        <w:spacing w:after="0" w:line="240" w:lineRule="auto"/>
        <w:jc w:val="both"/>
        <w:sectPr w:rsidR="006C0850">
          <w:pgSz w:w="11906" w:h="16838"/>
          <w:pgMar w:top="1134" w:right="851" w:bottom="1134" w:left="1701" w:header="708" w:footer="708" w:gutter="0"/>
          <w:cols w:space="720"/>
        </w:sectPr>
      </w:pPr>
      <w:r>
        <w:rPr>
          <w:rStyle w:val="fontstyle01"/>
          <w:rFonts w:ascii="Times New Roman" w:hAnsi="Times New Roman" w:cs="Times New Roman"/>
          <w:lang w:val="uk-UA"/>
        </w:rPr>
        <w:t xml:space="preserve">Вищої освіти і освіти дорослих </w:t>
      </w:r>
      <w:r>
        <w:rPr>
          <w:rStyle w:val="fontstyle01"/>
          <w:rFonts w:ascii="Times New Roman" w:hAnsi="Times New Roman" w:cs="Times New Roman"/>
          <w:lang w:val="uk-UA"/>
        </w:rPr>
        <w:tab/>
      </w:r>
      <w:r>
        <w:rPr>
          <w:rStyle w:val="fontstyle01"/>
          <w:rFonts w:ascii="Times New Roman" w:hAnsi="Times New Roman" w:cs="Times New Roman"/>
          <w:lang w:val="uk-UA"/>
        </w:rPr>
        <w:tab/>
      </w:r>
      <w:r>
        <w:rPr>
          <w:rStyle w:val="fontstyle01"/>
          <w:rFonts w:ascii="Times New Roman" w:hAnsi="Times New Roman" w:cs="Times New Roman"/>
          <w:lang w:val="uk-UA"/>
        </w:rPr>
        <w:tab/>
      </w:r>
      <w:r>
        <w:rPr>
          <w:rStyle w:val="fontstyle01"/>
          <w:rFonts w:ascii="Times New Roman" w:hAnsi="Times New Roman" w:cs="Times New Roman"/>
          <w:lang w:val="uk-UA"/>
        </w:rPr>
        <w:tab/>
      </w:r>
      <w:r>
        <w:rPr>
          <w:rStyle w:val="fontstyle01"/>
          <w:rFonts w:ascii="Times New Roman" w:hAnsi="Times New Roman" w:cs="Times New Roman"/>
          <w:lang w:val="uk-UA"/>
        </w:rPr>
        <w:tab/>
      </w:r>
      <w:r>
        <w:rPr>
          <w:rStyle w:val="fontstyle01"/>
          <w:rFonts w:ascii="Times New Roman" w:hAnsi="Times New Roman" w:cs="Times New Roman"/>
          <w:lang w:val="uk-UA"/>
        </w:rPr>
        <w:tab/>
        <w:t>О. І. Шаров</w:t>
      </w:r>
      <w:r>
        <w:rPr>
          <w:rStyle w:val="a3"/>
          <w:rFonts w:ascii="Times New Roman" w:hAnsi="Times New Roman" w:cs="Times New Roman"/>
          <w:color w:val="auto"/>
          <w:sz w:val="24"/>
          <w:szCs w:val="24"/>
          <w:u w:val="none"/>
          <w:lang w:val="uk-UA"/>
        </w:rPr>
        <w:t>.</w:t>
      </w:r>
      <w:r>
        <w:rPr>
          <w:rFonts w:ascii="Times New Roman" w:hAnsi="Times New Roman" w:cs="Times New Roman"/>
          <w:sz w:val="24"/>
          <w:szCs w:val="24"/>
          <w:lang w:val="uk-UA"/>
        </w:rPr>
        <w:t xml:space="preserve">  </w:t>
      </w: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ПОЯСНЮВАЛЬНА ЗАПИСКА </w:t>
      </w: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до Стандарту вищої освіти України спеціальності 091 «Біологія»</w:t>
      </w:r>
    </w:p>
    <w:p w:rsidR="006C0850" w:rsidRDefault="006C0850">
      <w:pPr>
        <w:pStyle w:val="rvps2"/>
        <w:shd w:val="clear" w:color="auto" w:fill="FFFFFF"/>
        <w:spacing w:before="0" w:after="0"/>
        <w:ind w:firstLine="709"/>
        <w:jc w:val="both"/>
        <w:rPr>
          <w:sz w:val="28"/>
          <w:szCs w:val="28"/>
          <w:lang w:val="uk-UA"/>
        </w:rPr>
      </w:pPr>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eastAsia="uk-UA"/>
        </w:rPr>
        <w:t xml:space="preserve">Стандарт вищої освіти містить обов’язкові вимоги до </w:t>
      </w:r>
      <w:proofErr w:type="spellStart"/>
      <w:r>
        <w:rPr>
          <w:rFonts w:ascii="Times New Roman" w:hAnsi="Times New Roman" w:cs="Times New Roman"/>
          <w:sz w:val="28"/>
          <w:szCs w:val="28"/>
          <w:lang w:val="uk-UA" w:eastAsia="uk-UA"/>
        </w:rPr>
        <w:t>компетентностей</w:t>
      </w:r>
      <w:proofErr w:type="spellEnd"/>
      <w:r>
        <w:rPr>
          <w:rFonts w:ascii="Times New Roman" w:hAnsi="Times New Roman" w:cs="Times New Roman"/>
          <w:sz w:val="28"/>
          <w:szCs w:val="28"/>
          <w:lang w:val="uk-UA" w:eastAsia="uk-UA"/>
        </w:rPr>
        <w:t xml:space="preserve"> і результатів навчання здобувачів, що визначають специфіку підготовки докторів філософії зі спеціальності 091 «Біологія». Вони узгоджені між собою та відповідають Закону України «Про вищу освіту», дескрипторам Національної рамки кваліфікацій та </w:t>
      </w:r>
      <w:r>
        <w:rPr>
          <w:rFonts w:ascii="Times New Roman" w:eastAsia="Times New Roman" w:hAnsi="Times New Roman" w:cs="Times New Roman"/>
          <w:sz w:val="28"/>
          <w:szCs w:val="28"/>
          <w:lang w:val="uk-UA" w:eastAsia="uk-UA"/>
        </w:rPr>
        <w:t xml:space="preserve">Порядку підготовки здобувачів вищої освіти ступеня доктора філософії та доктора наук у вищих навчальних закладах (наукових установах), затвердженому </w:t>
      </w:r>
      <w:r>
        <w:rPr>
          <w:rFonts w:ascii="Times New Roman" w:hAnsi="Times New Roman" w:cs="Times New Roman"/>
          <w:sz w:val="28"/>
          <w:szCs w:val="28"/>
          <w:lang w:val="uk-UA" w:eastAsia="uk-UA"/>
        </w:rPr>
        <w:t>Постановою Кабінету міністрів України</w:t>
      </w:r>
      <w:r>
        <w:rPr>
          <w:rFonts w:ascii="Times New Roman" w:eastAsia="Times New Roman" w:hAnsi="Times New Roman" w:cs="Times New Roman"/>
          <w:sz w:val="28"/>
          <w:szCs w:val="28"/>
          <w:lang w:val="uk-UA" w:eastAsia="uk-UA"/>
        </w:rPr>
        <w:t xml:space="preserve"> </w:t>
      </w:r>
      <w:r>
        <w:rPr>
          <w:rFonts w:ascii="Times New Roman" w:hAnsi="Times New Roman" w:cs="Times New Roman"/>
          <w:sz w:val="28"/>
          <w:szCs w:val="28"/>
          <w:lang w:val="uk-UA"/>
        </w:rPr>
        <w:t>№ 261</w:t>
      </w:r>
      <w:r>
        <w:rPr>
          <w:rFonts w:ascii="Times New Roman" w:eastAsia="Times New Roman" w:hAnsi="Times New Roman" w:cs="Times New Roman"/>
          <w:sz w:val="28"/>
          <w:szCs w:val="28"/>
          <w:lang w:val="uk-UA" w:eastAsia="uk-UA"/>
        </w:rPr>
        <w:t xml:space="preserve"> </w:t>
      </w:r>
      <w:r>
        <w:rPr>
          <w:rFonts w:ascii="Times New Roman" w:hAnsi="Times New Roman" w:cs="Times New Roman"/>
          <w:sz w:val="28"/>
          <w:szCs w:val="28"/>
          <w:lang w:val="uk-UA"/>
        </w:rPr>
        <w:t>від 23 березня 2016 р.</w:t>
      </w:r>
      <w:r>
        <w:rPr>
          <w:rFonts w:ascii="Times New Roman" w:hAnsi="Times New Roman" w:cs="Times New Roman"/>
          <w:sz w:val="28"/>
          <w:szCs w:val="28"/>
          <w:lang w:val="uk-UA" w:eastAsia="uk-UA"/>
        </w:rPr>
        <w:t xml:space="preserve"> Таблиця 1 показує відповідність визначених Стандартом </w:t>
      </w:r>
      <w:proofErr w:type="spellStart"/>
      <w:r>
        <w:rPr>
          <w:rFonts w:ascii="Times New Roman" w:hAnsi="Times New Roman" w:cs="Times New Roman"/>
          <w:sz w:val="28"/>
          <w:szCs w:val="28"/>
          <w:lang w:val="uk-UA" w:eastAsia="uk-UA"/>
        </w:rPr>
        <w:t>компетентностей</w:t>
      </w:r>
      <w:proofErr w:type="spellEnd"/>
      <w:r>
        <w:rPr>
          <w:rFonts w:ascii="Times New Roman" w:hAnsi="Times New Roman" w:cs="Times New Roman"/>
          <w:sz w:val="28"/>
          <w:szCs w:val="28"/>
          <w:lang w:val="uk-UA" w:eastAsia="uk-UA"/>
        </w:rPr>
        <w:t xml:space="preserve"> дескрипторам НРК. В таблиці 2 показана відповідність результатів навчання </w:t>
      </w:r>
      <w:proofErr w:type="spellStart"/>
      <w:r>
        <w:rPr>
          <w:rFonts w:ascii="Times New Roman" w:hAnsi="Times New Roman" w:cs="Times New Roman"/>
          <w:sz w:val="28"/>
          <w:szCs w:val="28"/>
          <w:lang w:val="uk-UA" w:eastAsia="uk-UA"/>
        </w:rPr>
        <w:t>компетентностям</w:t>
      </w:r>
      <w:proofErr w:type="spellEnd"/>
      <w:r>
        <w:rPr>
          <w:rFonts w:ascii="Times New Roman" w:hAnsi="Times New Roman" w:cs="Times New Roman"/>
          <w:sz w:val="28"/>
          <w:szCs w:val="28"/>
          <w:lang w:val="uk-UA" w:eastAsia="uk-UA"/>
        </w:rPr>
        <w:t xml:space="preserve">. </w:t>
      </w:r>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eastAsia="uk-UA"/>
        </w:rPr>
        <w:t xml:space="preserve">Заклад вищої освіти самостійно визначає перелік дисциплін та інших видів освітньої та наукової діяльності, необхідний для задоволення визначених Стандартом вимог. </w:t>
      </w:r>
    </w:p>
    <w:p w:rsidR="006C0850" w:rsidRPr="0015255C" w:rsidRDefault="00B72A01">
      <w:pPr>
        <w:spacing w:after="0" w:line="240" w:lineRule="auto"/>
        <w:ind w:firstLine="709"/>
        <w:jc w:val="both"/>
        <w:rPr>
          <w:lang w:val="uk-UA"/>
        </w:rPr>
      </w:pPr>
      <w:r>
        <w:rPr>
          <w:rFonts w:ascii="Times New Roman" w:hAnsi="Times New Roman" w:cs="Times New Roman"/>
          <w:sz w:val="28"/>
          <w:szCs w:val="28"/>
          <w:lang w:val="uk-UA" w:eastAsia="uk-UA"/>
        </w:rPr>
        <w:t xml:space="preserve">Наведений в Стандарті перелік </w:t>
      </w:r>
      <w:proofErr w:type="spellStart"/>
      <w:r>
        <w:rPr>
          <w:rFonts w:ascii="Times New Roman" w:hAnsi="Times New Roman" w:cs="Times New Roman"/>
          <w:sz w:val="28"/>
          <w:szCs w:val="28"/>
          <w:lang w:val="uk-UA" w:eastAsia="uk-UA"/>
        </w:rPr>
        <w:t>компетентностей</w:t>
      </w:r>
      <w:proofErr w:type="spellEnd"/>
      <w:r>
        <w:rPr>
          <w:rFonts w:ascii="Times New Roman" w:hAnsi="Times New Roman" w:cs="Times New Roman"/>
          <w:sz w:val="28"/>
          <w:szCs w:val="28"/>
          <w:lang w:val="uk-UA" w:eastAsia="uk-UA"/>
        </w:rPr>
        <w:t xml:space="preserve"> і результатів навчання не є вичерпним. Заклади вищої освіти при формуванні освітніх програм можуть зазначати додаткові вимоги до </w:t>
      </w:r>
      <w:proofErr w:type="spellStart"/>
      <w:r>
        <w:rPr>
          <w:rFonts w:ascii="Times New Roman" w:hAnsi="Times New Roman" w:cs="Times New Roman"/>
          <w:sz w:val="28"/>
          <w:szCs w:val="28"/>
          <w:lang w:val="uk-UA" w:eastAsia="uk-UA"/>
        </w:rPr>
        <w:t>компетентностей</w:t>
      </w:r>
      <w:proofErr w:type="spellEnd"/>
      <w:r>
        <w:rPr>
          <w:rFonts w:ascii="Times New Roman" w:hAnsi="Times New Roman" w:cs="Times New Roman"/>
          <w:sz w:val="28"/>
          <w:szCs w:val="28"/>
          <w:lang w:val="uk-UA" w:eastAsia="uk-UA"/>
        </w:rPr>
        <w:t xml:space="preserve"> і програмних результатів навчання,  а також запроваджувати додаткові форми атестації здобувачів вищої освіти.</w:t>
      </w:r>
    </w:p>
    <w:p w:rsidR="006C0850" w:rsidRDefault="006C0850">
      <w:pPr>
        <w:spacing w:after="0" w:line="240" w:lineRule="auto"/>
        <w:ind w:firstLine="709"/>
        <w:jc w:val="both"/>
        <w:rPr>
          <w:rFonts w:ascii="Times New Roman" w:hAnsi="Times New Roman"/>
          <w:sz w:val="28"/>
          <w:szCs w:val="28"/>
          <w:lang w:val="uk-UA"/>
        </w:rPr>
        <w:sectPr w:rsidR="006C0850">
          <w:pgSz w:w="11906" w:h="16838"/>
          <w:pgMar w:top="1134" w:right="850" w:bottom="1134" w:left="1701" w:header="708" w:footer="708" w:gutter="0"/>
          <w:cols w:space="720"/>
        </w:sectPr>
      </w:pPr>
    </w:p>
    <w:p w:rsidR="006C0850" w:rsidRDefault="00B72A01">
      <w:pPr>
        <w:spacing w:after="0" w:line="240" w:lineRule="auto"/>
        <w:jc w:val="right"/>
        <w:rPr>
          <w:rFonts w:ascii="Times New Roman" w:hAnsi="Times New Roman"/>
          <w:sz w:val="28"/>
          <w:szCs w:val="28"/>
          <w:lang w:val="uk-UA"/>
        </w:rPr>
      </w:pPr>
      <w:r>
        <w:rPr>
          <w:rFonts w:ascii="Times New Roman" w:hAnsi="Times New Roman"/>
          <w:sz w:val="28"/>
          <w:szCs w:val="28"/>
          <w:lang w:val="uk-UA"/>
        </w:rPr>
        <w:lastRenderedPageBreak/>
        <w:t xml:space="preserve">Таблиця 1 </w:t>
      </w: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Матриця відповідності визначених Стандартом </w:t>
      </w:r>
      <w:proofErr w:type="spellStart"/>
      <w:r>
        <w:rPr>
          <w:rFonts w:ascii="Times New Roman" w:hAnsi="Times New Roman"/>
          <w:b/>
          <w:sz w:val="28"/>
          <w:szCs w:val="28"/>
          <w:lang w:val="uk-UA"/>
        </w:rPr>
        <w:t>компетентностей</w:t>
      </w:r>
      <w:proofErr w:type="spellEnd"/>
      <w:r>
        <w:rPr>
          <w:rFonts w:ascii="Times New Roman" w:hAnsi="Times New Roman"/>
          <w:b/>
          <w:sz w:val="28"/>
          <w:szCs w:val="28"/>
          <w:lang w:val="uk-UA"/>
        </w:rPr>
        <w:t xml:space="preserve"> дескрипторам НРК</w:t>
      </w:r>
    </w:p>
    <w:p w:rsidR="006C0850" w:rsidRDefault="006C0850">
      <w:pPr>
        <w:spacing w:after="0" w:line="240" w:lineRule="auto"/>
        <w:jc w:val="center"/>
        <w:rPr>
          <w:rFonts w:ascii="Times New Roman" w:hAnsi="Times New Roman"/>
          <w:b/>
          <w:sz w:val="28"/>
          <w:szCs w:val="28"/>
          <w:lang w:val="uk-UA"/>
        </w:rPr>
      </w:pPr>
    </w:p>
    <w:tbl>
      <w:tblPr>
        <w:tblW w:w="9356" w:type="dxa"/>
        <w:tblInd w:w="108" w:type="dxa"/>
        <w:tblLayout w:type="fixed"/>
        <w:tblCellMar>
          <w:left w:w="10" w:type="dxa"/>
          <w:right w:w="10" w:type="dxa"/>
        </w:tblCellMar>
        <w:tblLook w:val="0000"/>
      </w:tblPr>
      <w:tblGrid>
        <w:gridCol w:w="2410"/>
        <w:gridCol w:w="1843"/>
        <w:gridCol w:w="1559"/>
        <w:gridCol w:w="1701"/>
        <w:gridCol w:w="1843"/>
      </w:tblGrid>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6C0850" w:rsidRDefault="00B72A01">
            <w:pPr>
              <w:snapToGrid w:val="0"/>
              <w:spacing w:after="0" w:line="240" w:lineRule="auto"/>
              <w:jc w:val="center"/>
            </w:pPr>
            <w:r>
              <w:rPr>
                <w:rFonts w:ascii="Times New Roman" w:hAnsi="Times New Roman"/>
                <w:b/>
                <w:sz w:val="20"/>
                <w:szCs w:val="20"/>
                <w:lang w:val="uk-UA"/>
              </w:rPr>
              <w:t xml:space="preserve">Класифікація </w:t>
            </w:r>
            <w:proofErr w:type="spellStart"/>
            <w:r>
              <w:rPr>
                <w:rFonts w:ascii="Times New Roman" w:hAnsi="Times New Roman"/>
                <w:b/>
                <w:sz w:val="20"/>
                <w:szCs w:val="20"/>
                <w:lang w:val="uk-UA"/>
              </w:rPr>
              <w:t>компетентностей</w:t>
            </w:r>
            <w:proofErr w:type="spellEnd"/>
            <w:r>
              <w:rPr>
                <w:rFonts w:ascii="Times New Roman" w:hAnsi="Times New Roman"/>
                <w:b/>
                <w:sz w:val="20"/>
                <w:szCs w:val="20"/>
                <w:lang w:val="uk-UA"/>
              </w:rPr>
              <w:t xml:space="preserve"> / результатів навчання за НРК</w:t>
            </w:r>
          </w:p>
        </w:tc>
        <w:tc>
          <w:tcPr>
            <w:tcW w:w="1843"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Знання</w:t>
            </w:r>
          </w:p>
        </w:tc>
        <w:tc>
          <w:tcPr>
            <w:tcW w:w="1559"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Уміння</w:t>
            </w:r>
          </w:p>
        </w:tc>
        <w:tc>
          <w:tcPr>
            <w:tcW w:w="170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Комунікація</w:t>
            </w:r>
          </w:p>
        </w:tc>
        <w:tc>
          <w:tcPr>
            <w:tcW w:w="184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Автономія та відповідальність</w:t>
            </w:r>
          </w:p>
        </w:tc>
      </w:tr>
      <w:tr w:rsidR="006C0850" w:rsidTr="006C0850">
        <w:tc>
          <w:tcPr>
            <w:tcW w:w="9356" w:type="dxa"/>
            <w:gridSpan w:val="5"/>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Загальні компетентності </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rsidP="004F6E8B">
            <w:pPr>
              <w:snapToGrid w:val="0"/>
              <w:spacing w:after="0" w:line="240" w:lineRule="auto"/>
              <w:jc w:val="center"/>
            </w:pPr>
            <w:proofErr w:type="spellStart"/>
            <w:r>
              <w:rPr>
                <w:rFonts w:ascii="Times New Roman" w:hAnsi="Times New Roman"/>
                <w:sz w:val="28"/>
                <w:szCs w:val="28"/>
                <w:lang w:val="uk-UA"/>
              </w:rPr>
              <w:t>Зн</w:t>
            </w:r>
            <w:proofErr w:type="spellEnd"/>
            <w:r>
              <w:rPr>
                <w:rFonts w:ascii="Times New Roman" w:hAnsi="Times New Roman"/>
                <w:sz w:val="28"/>
                <w:szCs w:val="28"/>
                <w:lang w:val="uk-UA"/>
              </w:rPr>
              <w:t xml:space="preserve"> </w:t>
            </w:r>
            <w:r w:rsidR="004F6E8B">
              <w:rPr>
                <w:rFonts w:ascii="Times New Roman" w:hAnsi="Times New Roman"/>
                <w:sz w:val="28"/>
                <w:szCs w:val="28"/>
                <w:lang w:val="uk-UA"/>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sz w:val="28"/>
                <w:szCs w:val="28"/>
                <w:lang w:val="uk-UA"/>
              </w:rPr>
            </w:pPr>
            <w:r>
              <w:rPr>
                <w:rFonts w:ascii="Times New Roman" w:hAnsi="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4F6E8B">
            <w:pPr>
              <w:snapToGrid w:val="0"/>
              <w:spacing w:after="0" w:line="240" w:lineRule="auto"/>
              <w:jc w:val="center"/>
              <w:rPr>
                <w:rFonts w:ascii="Times New Roman" w:hAnsi="Times New Roman"/>
                <w:sz w:val="28"/>
                <w:szCs w:val="28"/>
                <w:lang w:val="uk-UA"/>
              </w:rPr>
            </w:pPr>
            <w:r>
              <w:rPr>
                <w:rFonts w:ascii="Times New Roman" w:hAnsi="Times New Roman"/>
                <w:sz w:val="28"/>
                <w:szCs w:val="28"/>
                <w:lang w:val="uk-UA"/>
              </w:rPr>
              <w:t>К1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Ав</w:t>
            </w:r>
            <w:proofErr w:type="spellEnd"/>
            <w:r>
              <w:rPr>
                <w:rFonts w:ascii="Times New Roman" w:hAnsi="Times New Roman"/>
                <w:sz w:val="28"/>
                <w:szCs w:val="28"/>
                <w:lang w:val="uk-UA"/>
              </w:rPr>
              <w:t xml:space="preserve"> 3</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rsidP="004F6E8B">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w:t>
            </w:r>
            <w:r w:rsidR="004F6E8B">
              <w:rPr>
                <w:rFonts w:ascii="Times New Roman" w:hAnsi="Times New Roman" w:cs="Times New Roman"/>
                <w:sz w:val="28"/>
                <w:szCs w:val="28"/>
                <w:lang w:val="uk-UA"/>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4F6E8B">
            <w:pPr>
              <w:snapToGrid w:val="0"/>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4F6E8B">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4F6E8B"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4F6E8B" w:rsidRDefault="004F6E8B" w:rsidP="004F6E8B">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4F6E8B">
            <w:pPr>
              <w:snapToGrid w:val="0"/>
              <w:spacing w:after="0" w:line="240" w:lineRule="auto"/>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766ADC">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766ADC">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E8B" w:rsidRDefault="00766ADC" w:rsidP="00766ADC">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2</w:t>
            </w:r>
          </w:p>
        </w:tc>
      </w:tr>
      <w:tr w:rsidR="004F6E8B"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4F6E8B" w:rsidRDefault="004F6E8B" w:rsidP="004F6E8B">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766ADC">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766ADC">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F6E8B" w:rsidRDefault="00766ADC">
            <w:pPr>
              <w:snapToGrid w:val="0"/>
              <w:spacing w:after="0" w:line="240" w:lineRule="auto"/>
              <w:jc w:val="center"/>
              <w:rPr>
                <w:rFonts w:ascii="Times New Roman" w:hAnsi="Times New Roman" w:cs="Times New Roman"/>
                <w:sz w:val="28"/>
                <w:szCs w:val="28"/>
                <w:lang w:val="uk-UA"/>
              </w:rPr>
            </w:pPr>
            <w:r>
              <w:rPr>
                <w:rFonts w:ascii="Times New Roman" w:hAnsi="Times New Roman"/>
                <w:sz w:val="28"/>
                <w:szCs w:val="28"/>
                <w:lang w:val="uk-UA"/>
              </w:rPr>
              <w:t>К1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E8B" w:rsidRDefault="00766ADC" w:rsidP="00766ADC">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766ADC"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766ADC" w:rsidRDefault="00766ADC" w:rsidP="00766ADC">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ЗК06</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6ADC" w:rsidRDefault="00766ADC">
            <w:pPr>
              <w:snapToGrid w:val="0"/>
              <w:spacing w:after="0" w:line="240" w:lineRule="auto"/>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6ADC" w:rsidRDefault="00766ADC">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66ADC" w:rsidRDefault="00766ADC">
            <w:pPr>
              <w:snapToGrid w:val="0"/>
              <w:spacing w:after="0" w:line="240" w:lineRule="auto"/>
              <w:jc w:val="center"/>
              <w:rPr>
                <w:rFonts w:ascii="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6ADC" w:rsidRDefault="00766ADC">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sz w:val="28"/>
                <w:szCs w:val="28"/>
                <w:lang w:val="uk-UA"/>
              </w:rPr>
              <w:t>Ав</w:t>
            </w:r>
            <w:proofErr w:type="spellEnd"/>
            <w:r>
              <w:rPr>
                <w:rFonts w:ascii="Times New Roman" w:hAnsi="Times New Roman"/>
                <w:sz w:val="28"/>
                <w:szCs w:val="28"/>
                <w:lang w:val="uk-UA"/>
              </w:rPr>
              <w:t xml:space="preserve"> 3</w:t>
            </w:r>
          </w:p>
        </w:tc>
      </w:tr>
      <w:tr w:rsidR="006C0850" w:rsidTr="006C0850">
        <w:tc>
          <w:tcPr>
            <w:tcW w:w="9356" w:type="dxa"/>
            <w:gridSpan w:val="5"/>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Спеціальні (фахові) компетентності</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СК01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СК02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6C0850">
            <w:pPr>
              <w:snapToGrid w:val="0"/>
              <w:spacing w:after="0" w:line="240" w:lineRule="auto"/>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3</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СК03</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6C0850">
            <w:pPr>
              <w:snapToGrid w:val="0"/>
              <w:spacing w:after="0" w:line="240" w:lineRule="auto"/>
              <w:jc w:val="center"/>
              <w:rPr>
                <w:rFonts w:ascii="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3</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СК04</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2</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СК05</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СК06</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1</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СК07</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Ум 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2</w:t>
            </w:r>
          </w:p>
        </w:tc>
      </w:tr>
      <w:tr w:rsidR="006C0850" w:rsidTr="006C0850">
        <w:tc>
          <w:tcPr>
            <w:tcW w:w="2410"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tcPr>
          <w:p w:rsidR="006C0850" w:rsidRDefault="00B72A01">
            <w:pPr>
              <w:snapToGrid w:val="0"/>
              <w:spacing w:after="0" w:line="240" w:lineRule="auto"/>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СК08</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Зн</w:t>
            </w:r>
            <w:proofErr w:type="spellEnd"/>
            <w:r>
              <w:rPr>
                <w:rFonts w:ascii="Times New Roman" w:hAnsi="Times New Roman" w:cs="Times New Roman"/>
                <w:sz w:val="28"/>
                <w:szCs w:val="28"/>
                <w:lang w:val="uk-UA"/>
              </w:rPr>
              <w:t xml:space="preserve"> 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6C0850">
            <w:pPr>
              <w:snapToGrid w:val="0"/>
              <w:spacing w:after="0" w:line="240" w:lineRule="auto"/>
              <w:jc w:val="center"/>
              <w:rPr>
                <w:rFonts w:ascii="Times New Roman" w:hAnsi="Times New Roman" w:cs="Times New Roman"/>
                <w:sz w:val="28"/>
                <w:szCs w:val="28"/>
                <w:lang w:val="uk-UA"/>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C0850" w:rsidRDefault="006C0850">
            <w:pPr>
              <w:snapToGrid w:val="0"/>
              <w:spacing w:after="0" w:line="240" w:lineRule="auto"/>
              <w:jc w:val="center"/>
              <w:rPr>
                <w:rFonts w:ascii="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0850" w:rsidRDefault="00B72A01">
            <w:pPr>
              <w:snapToGri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Ав</w:t>
            </w:r>
            <w:proofErr w:type="spellEnd"/>
            <w:r>
              <w:rPr>
                <w:rFonts w:ascii="Times New Roman" w:hAnsi="Times New Roman" w:cs="Times New Roman"/>
                <w:sz w:val="28"/>
                <w:szCs w:val="28"/>
                <w:lang w:val="uk-UA"/>
              </w:rPr>
              <w:t xml:space="preserve"> 3</w:t>
            </w:r>
          </w:p>
        </w:tc>
      </w:tr>
    </w:tbl>
    <w:p w:rsidR="006C0850" w:rsidRDefault="006C0850">
      <w:pPr>
        <w:spacing w:after="0" w:line="240" w:lineRule="auto"/>
        <w:ind w:firstLine="709"/>
        <w:jc w:val="both"/>
        <w:rPr>
          <w:rFonts w:ascii="Times New Roman" w:hAnsi="Times New Roman"/>
          <w:sz w:val="28"/>
          <w:szCs w:val="28"/>
          <w:lang w:val="uk-UA"/>
        </w:rPr>
      </w:pPr>
    </w:p>
    <w:p w:rsidR="006C0850" w:rsidRDefault="006C0850">
      <w:pPr>
        <w:spacing w:after="0" w:line="240" w:lineRule="auto"/>
        <w:ind w:firstLine="709"/>
        <w:jc w:val="both"/>
        <w:rPr>
          <w:rFonts w:ascii="Times New Roman" w:hAnsi="Times New Roman"/>
          <w:sz w:val="28"/>
          <w:szCs w:val="28"/>
          <w:lang w:val="uk-UA"/>
        </w:rPr>
      </w:pPr>
    </w:p>
    <w:p w:rsidR="006C0850" w:rsidRDefault="006C0850">
      <w:pPr>
        <w:spacing w:after="0" w:line="240" w:lineRule="auto"/>
        <w:ind w:firstLine="709"/>
        <w:jc w:val="right"/>
        <w:rPr>
          <w:rFonts w:ascii="Times New Roman" w:hAnsi="Times New Roman"/>
          <w:sz w:val="28"/>
          <w:szCs w:val="28"/>
          <w:lang w:val="uk-UA"/>
        </w:rPr>
      </w:pPr>
    </w:p>
    <w:p w:rsidR="006C0850" w:rsidRDefault="006C0850">
      <w:pPr>
        <w:spacing w:after="0" w:line="240" w:lineRule="auto"/>
        <w:ind w:firstLine="709"/>
        <w:jc w:val="right"/>
        <w:rPr>
          <w:rFonts w:ascii="Times New Roman" w:hAnsi="Times New Roman"/>
          <w:sz w:val="28"/>
          <w:szCs w:val="28"/>
          <w:lang w:val="uk-UA"/>
        </w:rPr>
      </w:pPr>
    </w:p>
    <w:p w:rsidR="006C0850" w:rsidRDefault="00B72A01">
      <w:pPr>
        <w:tabs>
          <w:tab w:val="left" w:pos="1880"/>
        </w:tabs>
        <w:spacing w:after="0" w:line="240" w:lineRule="auto"/>
        <w:ind w:firstLine="709"/>
        <w:rPr>
          <w:rFonts w:ascii="Times New Roman" w:hAnsi="Times New Roman"/>
          <w:sz w:val="28"/>
          <w:szCs w:val="28"/>
          <w:lang w:val="uk-UA"/>
        </w:rPr>
        <w:sectPr w:rsidR="006C0850">
          <w:pgSz w:w="11906" w:h="16838"/>
          <w:pgMar w:top="1134" w:right="851" w:bottom="1134" w:left="1701" w:header="708" w:footer="708" w:gutter="0"/>
          <w:cols w:space="720"/>
        </w:sectPr>
      </w:pPr>
      <w:r>
        <w:rPr>
          <w:rFonts w:ascii="Times New Roman" w:hAnsi="Times New Roman"/>
          <w:sz w:val="28"/>
          <w:szCs w:val="28"/>
          <w:lang w:val="uk-UA"/>
        </w:rPr>
        <w:tab/>
      </w:r>
    </w:p>
    <w:p w:rsidR="006C0850" w:rsidRDefault="00B72A01">
      <w:pPr>
        <w:spacing w:after="0" w:line="24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Таблиця 2</w:t>
      </w:r>
    </w:p>
    <w:p w:rsidR="006C0850" w:rsidRDefault="00B72A0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Матриця відповідності визначених Стандартом результатів навчання та </w:t>
      </w:r>
      <w:proofErr w:type="spellStart"/>
      <w:r>
        <w:rPr>
          <w:rFonts w:ascii="Times New Roman" w:hAnsi="Times New Roman"/>
          <w:b/>
          <w:sz w:val="28"/>
          <w:szCs w:val="28"/>
          <w:lang w:val="uk-UA"/>
        </w:rPr>
        <w:t>компетентностей</w:t>
      </w:r>
      <w:proofErr w:type="spellEnd"/>
    </w:p>
    <w:p w:rsidR="006C0850" w:rsidRDefault="006C0850">
      <w:pPr>
        <w:spacing w:after="0" w:line="240" w:lineRule="auto"/>
        <w:jc w:val="center"/>
        <w:rPr>
          <w:rFonts w:ascii="Times New Roman" w:hAnsi="Times New Roman"/>
          <w:b/>
          <w:sz w:val="28"/>
          <w:szCs w:val="28"/>
          <w:lang w:val="uk-UA"/>
        </w:rPr>
      </w:pPr>
    </w:p>
    <w:tbl>
      <w:tblPr>
        <w:tblW w:w="9640" w:type="dxa"/>
        <w:tblLayout w:type="fixed"/>
        <w:tblCellMar>
          <w:left w:w="10" w:type="dxa"/>
          <w:right w:w="10" w:type="dxa"/>
        </w:tblCellMar>
        <w:tblLook w:val="0000"/>
      </w:tblPr>
      <w:tblGrid>
        <w:gridCol w:w="959"/>
        <w:gridCol w:w="1134"/>
        <w:gridCol w:w="567"/>
        <w:gridCol w:w="567"/>
        <w:gridCol w:w="567"/>
        <w:gridCol w:w="425"/>
        <w:gridCol w:w="425"/>
        <w:gridCol w:w="426"/>
        <w:gridCol w:w="567"/>
        <w:gridCol w:w="567"/>
        <w:gridCol w:w="567"/>
        <w:gridCol w:w="567"/>
        <w:gridCol w:w="567"/>
        <w:gridCol w:w="567"/>
        <w:gridCol w:w="567"/>
        <w:gridCol w:w="561"/>
        <w:gridCol w:w="40"/>
      </w:tblGrid>
      <w:tr w:rsidR="00E723F2" w:rsidTr="00E723F2">
        <w:trPr>
          <w:trHeight w:val="578"/>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23F2" w:rsidRDefault="00E723F2">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Програмні результати навчання</w:t>
            </w:r>
          </w:p>
          <w:p w:rsidR="00E723F2" w:rsidRDefault="00E723F2">
            <w:pPr>
              <w:snapToGrid w:val="0"/>
              <w:spacing w:after="0" w:line="240" w:lineRule="auto"/>
              <w:jc w:val="center"/>
              <w:rPr>
                <w:rFonts w:ascii="Times New Roman" w:hAnsi="Times New Roman" w:cs="Times New Roman"/>
                <w:b/>
                <w:sz w:val="24"/>
                <w:szCs w:val="24"/>
                <w:lang w:val="uk-UA"/>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23F2" w:rsidRDefault="00E723F2">
            <w:pPr>
              <w:snapToGrid w:val="0"/>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Інтегральна компетентність</w:t>
            </w:r>
          </w:p>
          <w:p w:rsidR="00E723F2" w:rsidRDefault="00E723F2">
            <w:pPr>
              <w:snapToGrid w:val="0"/>
              <w:spacing w:after="0" w:line="240" w:lineRule="auto"/>
              <w:jc w:val="center"/>
              <w:rPr>
                <w:rFonts w:ascii="Times New Roman" w:hAnsi="Times New Roman" w:cs="Times New Roman"/>
                <w:b/>
                <w:sz w:val="24"/>
                <w:szCs w:val="24"/>
                <w:lang w:val="uk-UA"/>
              </w:rPr>
            </w:pP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компетентності</w:t>
            </w:r>
          </w:p>
        </w:tc>
        <w:tc>
          <w:tcPr>
            <w:tcW w:w="4570"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Спеціальні (фахові) компетентності</w:t>
            </w:r>
          </w:p>
        </w:tc>
      </w:tr>
      <w:tr w:rsidR="00E723F2" w:rsidTr="00E723F2">
        <w:tc>
          <w:tcPr>
            <w:tcW w:w="95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23F2" w:rsidRDefault="00E723F2">
            <w:pPr>
              <w:snapToGrid w:val="0"/>
              <w:spacing w:after="0" w:line="240" w:lineRule="auto"/>
              <w:jc w:val="center"/>
              <w:rPr>
                <w:rFonts w:ascii="Times New Roman" w:hAnsi="Times New Roman" w:cs="Times New Roman"/>
                <w:b/>
                <w:sz w:val="24"/>
                <w:szCs w:val="24"/>
                <w:lang w:val="uk-U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23F2" w:rsidRDefault="00E723F2">
            <w:pPr>
              <w:snapToGrid w:val="0"/>
              <w:spacing w:after="0" w:line="240" w:lineRule="auto"/>
              <w:jc w:val="center"/>
              <w:rPr>
                <w:rFonts w:ascii="Times New Roman" w:hAnsi="Times New Roman" w:cs="Times New Roman"/>
                <w:b/>
                <w:sz w:val="24"/>
                <w:szCs w:val="24"/>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ЗК01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ЗК02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 03</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rsidR="00E723F2" w:rsidRDefault="00E723F2" w:rsidP="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 04</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Pr>
          <w:p w:rsidR="00E723F2" w:rsidRDefault="00E723F2" w:rsidP="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 05</w:t>
            </w:r>
          </w:p>
        </w:tc>
        <w:tc>
          <w:tcPr>
            <w:tcW w:w="426" w:type="dxa"/>
            <w:tcBorders>
              <w:top w:val="single" w:sz="4" w:space="0" w:color="000000"/>
              <w:left w:val="single" w:sz="4" w:space="0" w:color="000000"/>
              <w:bottom w:val="single" w:sz="4" w:space="0" w:color="000000"/>
              <w:right w:val="single" w:sz="4" w:space="0" w:color="000000"/>
            </w:tcBorders>
            <w:shd w:val="clear" w:color="auto" w:fill="D9D9D9"/>
          </w:tcPr>
          <w:p w:rsidR="00E723F2" w:rsidRDefault="00E723F2" w:rsidP="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ЗК</w:t>
            </w:r>
          </w:p>
          <w:p w:rsidR="00E723F2" w:rsidRDefault="00E723F2" w:rsidP="00E723F2">
            <w:pPr>
              <w:snapToGrid w:val="0"/>
              <w:spacing w:after="0" w:line="240" w:lineRule="auto"/>
              <w:jc w:val="both"/>
              <w:rPr>
                <w:rFonts w:ascii="Times New Roman" w:hAnsi="Times New Roman" w:cs="Times New Roman"/>
                <w:b/>
                <w:lang w:val="uk-UA"/>
              </w:rPr>
            </w:pPr>
            <w:r>
              <w:rPr>
                <w:rFonts w:ascii="Times New Roman" w:hAnsi="Times New Roman" w:cs="Times New Roman"/>
                <w:b/>
                <w:lang w:val="uk-UA"/>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СК03</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СК05</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СК07</w:t>
            </w:r>
          </w:p>
        </w:tc>
        <w:tc>
          <w:tcPr>
            <w:tcW w:w="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Pr="00E723F2" w:rsidRDefault="00E723F2" w:rsidP="00E723F2">
            <w:pPr>
              <w:snapToGrid w:val="0"/>
              <w:spacing w:after="0" w:line="240" w:lineRule="auto"/>
              <w:jc w:val="both"/>
              <w:rPr>
                <w:rFonts w:ascii="Times New Roman" w:hAnsi="Times New Roman" w:cs="Times New Roman"/>
                <w:b/>
                <w:lang w:val="uk-UA"/>
              </w:rPr>
            </w:pPr>
            <w:r w:rsidRPr="00E723F2">
              <w:rPr>
                <w:rFonts w:ascii="Times New Roman" w:hAnsi="Times New Roman" w:cs="Times New Roman"/>
                <w:b/>
                <w:lang w:val="uk-UA"/>
              </w:rPr>
              <w:t>СК08</w:t>
            </w:r>
          </w:p>
        </w:tc>
        <w:tc>
          <w:tcPr>
            <w:tcW w:w="40" w:type="dxa"/>
          </w:tcPr>
          <w:p w:rsidR="00E723F2" w:rsidRDefault="00E723F2">
            <w:pPr>
              <w:snapToGrid w:val="0"/>
              <w:spacing w:after="0" w:line="240" w:lineRule="auto"/>
              <w:jc w:val="both"/>
              <w:rPr>
                <w:rFonts w:ascii="Times New Roman" w:hAnsi="Times New Roman" w:cs="Times New Roman"/>
                <w:b/>
                <w:lang w:val="uk-UA"/>
              </w:rPr>
            </w:pPr>
          </w:p>
        </w:tc>
      </w:tr>
      <w:tr w:rsidR="00E723F2" w:rsidTr="00E723F2">
        <w:trPr>
          <w:trHeight w:val="85"/>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РН01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6"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РН 02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РН 03</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РН 04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ind w:left="-42"/>
              <w:jc w:val="center"/>
            </w:pPr>
            <w:r>
              <w:rPr>
                <w:rFonts w:ascii="Times New Roman" w:hAnsi="Times New Roman" w:cs="Times New Roman"/>
                <w:sz w:val="28"/>
                <w:szCs w:val="28"/>
                <w:lang w:val="uk-UA"/>
              </w:rPr>
              <w:t>РН 0</w:t>
            </w:r>
            <w:r>
              <w:rPr>
                <w:rFonts w:ascii="Times New Roman" w:hAnsi="Times New Roman" w:cs="Times New Roman"/>
                <w:sz w:val="28"/>
                <w:szCs w:val="28"/>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ind w:left="-42"/>
              <w:jc w:val="center"/>
            </w:pPr>
            <w:r>
              <w:rPr>
                <w:rFonts w:ascii="Times New Roman" w:hAnsi="Times New Roman" w:cs="Times New Roman"/>
                <w:sz w:val="28"/>
                <w:szCs w:val="28"/>
                <w:lang w:val="uk-UA"/>
              </w:rPr>
              <w:t>РН 0</w:t>
            </w:r>
            <w:r>
              <w:rPr>
                <w:rFonts w:ascii="Times New Roman" w:hAnsi="Times New Roman" w:cs="Times New Roman"/>
                <w:sz w:val="28"/>
                <w:szCs w:val="28"/>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6"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ind w:left="-42"/>
              <w:jc w:val="center"/>
            </w:pPr>
            <w:r>
              <w:rPr>
                <w:rFonts w:ascii="Times New Roman" w:hAnsi="Times New Roman" w:cs="Times New Roman"/>
                <w:sz w:val="28"/>
                <w:szCs w:val="28"/>
                <w:lang w:val="uk-UA"/>
              </w:rPr>
              <w:t>РН 0</w:t>
            </w:r>
            <w:r>
              <w:rPr>
                <w:rFonts w:ascii="Times New Roman" w:hAnsi="Times New Roman" w:cs="Times New Roman"/>
                <w:sz w:val="28"/>
                <w:szCs w:val="28"/>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495F7F">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6"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r w:rsidR="00E723F2" w:rsidTr="00E723F2">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autoSpaceDE w:val="0"/>
              <w:snapToGrid w:val="0"/>
              <w:spacing w:after="0" w:line="240" w:lineRule="auto"/>
              <w:ind w:left="-42"/>
              <w:jc w:val="center"/>
            </w:pPr>
            <w:r>
              <w:rPr>
                <w:rFonts w:ascii="Times New Roman" w:hAnsi="Times New Roman" w:cs="Times New Roman"/>
                <w:sz w:val="28"/>
                <w:szCs w:val="28"/>
                <w:lang w:val="uk-UA"/>
              </w:rPr>
              <w:t>РН 0</w:t>
            </w:r>
            <w:r>
              <w:rPr>
                <w:rFonts w:ascii="Times New Roman" w:hAnsi="Times New Roman" w:cs="Times New Roman"/>
                <w:sz w:val="28"/>
                <w:szCs w:val="28"/>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8711E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8711E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425" w:type="dxa"/>
            <w:tcBorders>
              <w:top w:val="single" w:sz="4" w:space="0" w:color="000000"/>
              <w:left w:val="single" w:sz="4" w:space="0" w:color="000000"/>
              <w:bottom w:val="single" w:sz="4" w:space="0" w:color="000000"/>
              <w:right w:val="single" w:sz="4" w:space="0" w:color="000000"/>
            </w:tcBorders>
          </w:tcPr>
          <w:p w:rsidR="00E723F2" w:rsidRDefault="008711E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25" w:type="dxa"/>
            <w:tcBorders>
              <w:top w:val="single" w:sz="4" w:space="0" w:color="000000"/>
              <w:left w:val="single" w:sz="4" w:space="0" w:color="000000"/>
              <w:bottom w:val="single" w:sz="4" w:space="0" w:color="000000"/>
              <w:right w:val="single" w:sz="4" w:space="0" w:color="000000"/>
            </w:tcBorders>
          </w:tcPr>
          <w:p w:rsidR="00E723F2" w:rsidRDefault="00E723F2">
            <w:pPr>
              <w:spacing w:after="0" w:line="240" w:lineRule="auto"/>
              <w:jc w:val="center"/>
              <w:rPr>
                <w:rFonts w:ascii="Times New Roman" w:hAnsi="Times New Roman" w:cs="Times New Roman"/>
                <w:b/>
                <w:sz w:val="28"/>
                <w:szCs w:val="28"/>
                <w:lang w:val="uk-UA"/>
              </w:rPr>
            </w:pPr>
          </w:p>
        </w:tc>
        <w:tc>
          <w:tcPr>
            <w:tcW w:w="426" w:type="dxa"/>
            <w:tcBorders>
              <w:top w:val="single" w:sz="4" w:space="0" w:color="000000"/>
              <w:left w:val="single" w:sz="4" w:space="0" w:color="000000"/>
              <w:bottom w:val="single" w:sz="4" w:space="0" w:color="000000"/>
              <w:right w:val="single" w:sz="4" w:space="0" w:color="000000"/>
            </w:tcBorders>
          </w:tcPr>
          <w:p w:rsidR="00E723F2" w:rsidRDefault="008711E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3F2" w:rsidRDefault="00E723F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0" w:type="dxa"/>
          </w:tcPr>
          <w:p w:rsidR="00E723F2" w:rsidRDefault="00E723F2">
            <w:pPr>
              <w:spacing w:after="0" w:line="240" w:lineRule="auto"/>
              <w:jc w:val="center"/>
              <w:rPr>
                <w:rFonts w:ascii="Times New Roman" w:hAnsi="Times New Roman" w:cs="Times New Roman"/>
                <w:b/>
                <w:sz w:val="28"/>
                <w:szCs w:val="28"/>
                <w:lang w:val="uk-UA"/>
              </w:rPr>
            </w:pPr>
          </w:p>
        </w:tc>
      </w:tr>
    </w:tbl>
    <w:p w:rsidR="006C0850" w:rsidRDefault="006C0850">
      <w:pPr>
        <w:spacing w:after="0" w:line="240" w:lineRule="auto"/>
        <w:jc w:val="both"/>
        <w:rPr>
          <w:rFonts w:ascii="Times New Roman" w:eastAsia="Times New Roman" w:hAnsi="Times New Roman"/>
          <w:sz w:val="28"/>
          <w:szCs w:val="28"/>
          <w:lang w:val="uk-UA"/>
        </w:rPr>
      </w:pPr>
    </w:p>
    <w:sectPr w:rsidR="006C0850" w:rsidSect="006C0850">
      <w:pgSz w:w="11906" w:h="16838"/>
      <w:pgMar w:top="1134" w:right="851"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5A" w:rsidRDefault="00293C5A" w:rsidP="006C0850">
      <w:pPr>
        <w:spacing w:after="0" w:line="240" w:lineRule="auto"/>
      </w:pPr>
      <w:r>
        <w:separator/>
      </w:r>
    </w:p>
  </w:endnote>
  <w:endnote w:type="continuationSeparator" w:id="0">
    <w:p w:rsidR="00293C5A" w:rsidRDefault="00293C5A" w:rsidP="006C0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NewRomanPSMT">
    <w:charset w:val="00"/>
    <w:family w:val="auto"/>
    <w:pitch w:val="default"/>
    <w:sig w:usb0="00000000" w:usb1="00000000" w:usb2="00000000" w:usb3="00000000" w:csb0="00000000" w:csb1="00000000"/>
  </w:font>
  <w:font w:name="TimesNewRomanPS-BoldM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5A" w:rsidRDefault="00293C5A" w:rsidP="006C0850">
      <w:pPr>
        <w:spacing w:after="0" w:line="240" w:lineRule="auto"/>
      </w:pPr>
      <w:r w:rsidRPr="006C0850">
        <w:rPr>
          <w:color w:val="000000"/>
        </w:rPr>
        <w:separator/>
      </w:r>
    </w:p>
  </w:footnote>
  <w:footnote w:type="continuationSeparator" w:id="0">
    <w:p w:rsidR="00293C5A" w:rsidRDefault="00293C5A" w:rsidP="006C08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C0850"/>
    <w:rsid w:val="0015255C"/>
    <w:rsid w:val="001E3345"/>
    <w:rsid w:val="00247DD2"/>
    <w:rsid w:val="00293C5A"/>
    <w:rsid w:val="002D2858"/>
    <w:rsid w:val="00495F7F"/>
    <w:rsid w:val="004F6E8B"/>
    <w:rsid w:val="005946CB"/>
    <w:rsid w:val="006069AC"/>
    <w:rsid w:val="00685624"/>
    <w:rsid w:val="006C0850"/>
    <w:rsid w:val="00766ADC"/>
    <w:rsid w:val="00842F56"/>
    <w:rsid w:val="00855708"/>
    <w:rsid w:val="008657BF"/>
    <w:rsid w:val="008711EB"/>
    <w:rsid w:val="009C6D9C"/>
    <w:rsid w:val="00A41C84"/>
    <w:rsid w:val="00A605CA"/>
    <w:rsid w:val="00B60462"/>
    <w:rsid w:val="00B72A01"/>
    <w:rsid w:val="00C23CB7"/>
    <w:rsid w:val="00C66CC3"/>
    <w:rsid w:val="00E0248B"/>
    <w:rsid w:val="00E723F2"/>
    <w:rsid w:val="00FF5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0850"/>
    <w:pPr>
      <w:suppressAutoHyphens/>
      <w:autoSpaceDN w:val="0"/>
      <w:spacing w:after="200" w:line="276" w:lineRule="auto"/>
      <w:textAlignment w:val="baseline"/>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C0850"/>
    <w:rPr>
      <w:rFonts w:ascii="Calibri Light" w:eastAsia="Calibri" w:hAnsi="Calibri Light" w:cs="Times New Roman"/>
    </w:rPr>
  </w:style>
  <w:style w:type="character" w:customStyle="1" w:styleId="WW8Num2z1">
    <w:name w:val="WW8Num2z1"/>
    <w:rsid w:val="006C0850"/>
    <w:rPr>
      <w:rFonts w:ascii="Courier New" w:hAnsi="Courier New"/>
    </w:rPr>
  </w:style>
  <w:style w:type="character" w:customStyle="1" w:styleId="WW8Num2z2">
    <w:name w:val="WW8Num2z2"/>
    <w:rsid w:val="006C0850"/>
    <w:rPr>
      <w:rFonts w:ascii="Wingdings" w:hAnsi="Wingdings"/>
    </w:rPr>
  </w:style>
  <w:style w:type="character" w:customStyle="1" w:styleId="WW8Num2z3">
    <w:name w:val="WW8Num2z3"/>
    <w:rsid w:val="006C0850"/>
    <w:rPr>
      <w:rFonts w:ascii="Symbol" w:hAnsi="Symbol"/>
    </w:rPr>
  </w:style>
  <w:style w:type="character" w:customStyle="1" w:styleId="WW8Num4z0">
    <w:name w:val="WW8Num4z0"/>
    <w:rsid w:val="006C0850"/>
    <w:rPr>
      <w:rFonts w:ascii="Calibri Light" w:eastAsia="Calibri" w:hAnsi="Calibri Light" w:cs="Times New Roman"/>
    </w:rPr>
  </w:style>
  <w:style w:type="character" w:customStyle="1" w:styleId="WW8Num4z1">
    <w:name w:val="WW8Num4z1"/>
    <w:rsid w:val="006C0850"/>
    <w:rPr>
      <w:rFonts w:ascii="Courier New" w:hAnsi="Courier New"/>
    </w:rPr>
  </w:style>
  <w:style w:type="character" w:customStyle="1" w:styleId="WW8Num4z2">
    <w:name w:val="WW8Num4z2"/>
    <w:rsid w:val="006C0850"/>
    <w:rPr>
      <w:rFonts w:ascii="Wingdings" w:hAnsi="Wingdings"/>
    </w:rPr>
  </w:style>
  <w:style w:type="character" w:customStyle="1" w:styleId="WW8Num4z3">
    <w:name w:val="WW8Num4z3"/>
    <w:rsid w:val="006C0850"/>
    <w:rPr>
      <w:rFonts w:ascii="Symbol" w:hAnsi="Symbol"/>
    </w:rPr>
  </w:style>
  <w:style w:type="character" w:customStyle="1" w:styleId="WW8Num5z0">
    <w:name w:val="WW8Num5z0"/>
    <w:rsid w:val="006C0850"/>
    <w:rPr>
      <w:rFonts w:ascii="Calibri Light" w:eastAsia="Calibri" w:hAnsi="Calibri Light" w:cs="Times New Roman"/>
    </w:rPr>
  </w:style>
  <w:style w:type="character" w:customStyle="1" w:styleId="WW8Num5z1">
    <w:name w:val="WW8Num5z1"/>
    <w:rsid w:val="006C0850"/>
    <w:rPr>
      <w:rFonts w:ascii="Courier New" w:hAnsi="Courier New" w:cs="Courier New"/>
    </w:rPr>
  </w:style>
  <w:style w:type="character" w:customStyle="1" w:styleId="WW8Num5z2">
    <w:name w:val="WW8Num5z2"/>
    <w:rsid w:val="006C0850"/>
    <w:rPr>
      <w:rFonts w:ascii="Wingdings" w:hAnsi="Wingdings"/>
    </w:rPr>
  </w:style>
  <w:style w:type="character" w:customStyle="1" w:styleId="WW8Num5z3">
    <w:name w:val="WW8Num5z3"/>
    <w:rsid w:val="006C0850"/>
    <w:rPr>
      <w:rFonts w:ascii="Symbol" w:hAnsi="Symbol"/>
    </w:rPr>
  </w:style>
  <w:style w:type="character" w:customStyle="1" w:styleId="WW8Num6z0">
    <w:name w:val="WW8Num6z0"/>
    <w:rsid w:val="006C0850"/>
    <w:rPr>
      <w:rFonts w:ascii="Symbol" w:hAnsi="Symbol"/>
    </w:rPr>
  </w:style>
  <w:style w:type="character" w:customStyle="1" w:styleId="WW8Num6z1">
    <w:name w:val="WW8Num6z1"/>
    <w:rsid w:val="006C0850"/>
    <w:rPr>
      <w:rFonts w:ascii="Courier New" w:hAnsi="Courier New" w:cs="Courier New"/>
    </w:rPr>
  </w:style>
  <w:style w:type="character" w:customStyle="1" w:styleId="WW8Num6z2">
    <w:name w:val="WW8Num6z2"/>
    <w:rsid w:val="006C0850"/>
    <w:rPr>
      <w:rFonts w:ascii="Wingdings" w:hAnsi="Wingdings"/>
    </w:rPr>
  </w:style>
  <w:style w:type="character" w:customStyle="1" w:styleId="WW8Num7z0">
    <w:name w:val="WW8Num7z0"/>
    <w:rsid w:val="006C0850"/>
    <w:rPr>
      <w:rFonts w:ascii="Calibri Light" w:eastAsia="Calibri" w:hAnsi="Calibri Light" w:cs="Times New Roman"/>
    </w:rPr>
  </w:style>
  <w:style w:type="character" w:customStyle="1" w:styleId="WW8Num7z1">
    <w:name w:val="WW8Num7z1"/>
    <w:rsid w:val="006C0850"/>
    <w:rPr>
      <w:rFonts w:ascii="Courier New" w:hAnsi="Courier New"/>
    </w:rPr>
  </w:style>
  <w:style w:type="character" w:customStyle="1" w:styleId="WW8Num7z2">
    <w:name w:val="WW8Num7z2"/>
    <w:rsid w:val="006C0850"/>
    <w:rPr>
      <w:rFonts w:ascii="Wingdings" w:hAnsi="Wingdings"/>
    </w:rPr>
  </w:style>
  <w:style w:type="character" w:customStyle="1" w:styleId="WW8Num7z3">
    <w:name w:val="WW8Num7z3"/>
    <w:rsid w:val="006C0850"/>
    <w:rPr>
      <w:rFonts w:ascii="Symbol" w:hAnsi="Symbol"/>
    </w:rPr>
  </w:style>
  <w:style w:type="character" w:customStyle="1" w:styleId="WW8Num9z0">
    <w:name w:val="WW8Num9z0"/>
    <w:rsid w:val="006C0850"/>
    <w:rPr>
      <w:rFonts w:ascii="Corbel" w:hAnsi="Corbel"/>
      <w:b/>
      <w:i/>
      <w:color w:val="C00000"/>
    </w:rPr>
  </w:style>
  <w:style w:type="character" w:customStyle="1" w:styleId="WW8Num12z0">
    <w:name w:val="WW8Num12z0"/>
    <w:rsid w:val="006C0850"/>
    <w:rPr>
      <w:rFonts w:ascii="Times New Roman" w:eastAsia="Times New Roman" w:hAnsi="Times New Roman" w:cs="Times New Roman"/>
    </w:rPr>
  </w:style>
  <w:style w:type="character" w:customStyle="1" w:styleId="WW8Num12z1">
    <w:name w:val="WW8Num12z1"/>
    <w:rsid w:val="006C0850"/>
    <w:rPr>
      <w:rFonts w:ascii="Courier New" w:hAnsi="Courier New" w:cs="Courier New"/>
    </w:rPr>
  </w:style>
  <w:style w:type="character" w:customStyle="1" w:styleId="WW8Num12z2">
    <w:name w:val="WW8Num12z2"/>
    <w:rsid w:val="006C0850"/>
    <w:rPr>
      <w:rFonts w:ascii="Wingdings" w:hAnsi="Wingdings"/>
    </w:rPr>
  </w:style>
  <w:style w:type="character" w:customStyle="1" w:styleId="WW8Num12z3">
    <w:name w:val="WW8Num12z3"/>
    <w:rsid w:val="006C0850"/>
    <w:rPr>
      <w:rFonts w:ascii="Symbol" w:hAnsi="Symbol"/>
    </w:rPr>
  </w:style>
  <w:style w:type="character" w:customStyle="1" w:styleId="WW8Num14z0">
    <w:name w:val="WW8Num14z0"/>
    <w:rsid w:val="006C0850"/>
    <w:rPr>
      <w:rFonts w:ascii="Symbol" w:hAnsi="Symbol"/>
    </w:rPr>
  </w:style>
  <w:style w:type="character" w:customStyle="1" w:styleId="WW8Num14z1">
    <w:name w:val="WW8Num14z1"/>
    <w:rsid w:val="006C0850"/>
    <w:rPr>
      <w:rFonts w:ascii="Courier New" w:hAnsi="Courier New" w:cs="Courier New"/>
    </w:rPr>
  </w:style>
  <w:style w:type="character" w:customStyle="1" w:styleId="WW8Num14z2">
    <w:name w:val="WW8Num14z2"/>
    <w:rsid w:val="006C0850"/>
    <w:rPr>
      <w:rFonts w:ascii="Wingdings" w:hAnsi="Wingdings"/>
    </w:rPr>
  </w:style>
  <w:style w:type="character" w:customStyle="1" w:styleId="WW8Num15z0">
    <w:name w:val="WW8Num15z0"/>
    <w:rsid w:val="006C0850"/>
    <w:rPr>
      <w:rFonts w:cs="Times New Roman"/>
    </w:rPr>
  </w:style>
  <w:style w:type="character" w:customStyle="1" w:styleId="WW8Num16z0">
    <w:name w:val="WW8Num16z0"/>
    <w:rsid w:val="006C0850"/>
    <w:rPr>
      <w:rFonts w:ascii="Symbol" w:hAnsi="Symbol"/>
    </w:rPr>
  </w:style>
  <w:style w:type="character" w:customStyle="1" w:styleId="WW8Num16z1">
    <w:name w:val="WW8Num16z1"/>
    <w:rsid w:val="006C0850"/>
    <w:rPr>
      <w:rFonts w:ascii="Courier New" w:hAnsi="Courier New" w:cs="Courier New"/>
    </w:rPr>
  </w:style>
  <w:style w:type="character" w:customStyle="1" w:styleId="WW8Num16z2">
    <w:name w:val="WW8Num16z2"/>
    <w:rsid w:val="006C0850"/>
    <w:rPr>
      <w:rFonts w:ascii="Wingdings" w:hAnsi="Wingdings"/>
    </w:rPr>
  </w:style>
  <w:style w:type="character" w:customStyle="1" w:styleId="WW8Num19z0">
    <w:name w:val="WW8Num19z0"/>
    <w:rsid w:val="006C0850"/>
    <w:rPr>
      <w:rFonts w:ascii="Calibri Light" w:eastAsia="Calibri" w:hAnsi="Calibri Light" w:cs="Times New Roman"/>
    </w:rPr>
  </w:style>
  <w:style w:type="character" w:customStyle="1" w:styleId="WW8Num19z1">
    <w:name w:val="WW8Num19z1"/>
    <w:rsid w:val="006C0850"/>
    <w:rPr>
      <w:rFonts w:ascii="Courier New" w:hAnsi="Courier New"/>
    </w:rPr>
  </w:style>
  <w:style w:type="character" w:customStyle="1" w:styleId="WW8Num19z2">
    <w:name w:val="WW8Num19z2"/>
    <w:rsid w:val="006C0850"/>
    <w:rPr>
      <w:rFonts w:ascii="Wingdings" w:hAnsi="Wingdings"/>
    </w:rPr>
  </w:style>
  <w:style w:type="character" w:customStyle="1" w:styleId="WW8Num19z3">
    <w:name w:val="WW8Num19z3"/>
    <w:rsid w:val="006C0850"/>
    <w:rPr>
      <w:rFonts w:ascii="Symbol" w:hAnsi="Symbol"/>
    </w:rPr>
  </w:style>
  <w:style w:type="character" w:customStyle="1" w:styleId="WW8Num22z0">
    <w:name w:val="WW8Num22z0"/>
    <w:rsid w:val="006C0850"/>
    <w:rPr>
      <w:rFonts w:ascii="Calibri Light" w:eastAsia="Calibri" w:hAnsi="Calibri Light" w:cs="Times New Roman"/>
    </w:rPr>
  </w:style>
  <w:style w:type="character" w:customStyle="1" w:styleId="WW8Num22z1">
    <w:name w:val="WW8Num22z1"/>
    <w:rsid w:val="006C0850"/>
    <w:rPr>
      <w:rFonts w:ascii="Courier New" w:hAnsi="Courier New" w:cs="Courier New"/>
    </w:rPr>
  </w:style>
  <w:style w:type="character" w:customStyle="1" w:styleId="WW8Num22z2">
    <w:name w:val="WW8Num22z2"/>
    <w:rsid w:val="006C0850"/>
    <w:rPr>
      <w:rFonts w:ascii="Wingdings" w:hAnsi="Wingdings"/>
    </w:rPr>
  </w:style>
  <w:style w:type="character" w:customStyle="1" w:styleId="WW8Num22z3">
    <w:name w:val="WW8Num22z3"/>
    <w:rsid w:val="006C0850"/>
    <w:rPr>
      <w:rFonts w:ascii="Symbol" w:hAnsi="Symbol"/>
    </w:rPr>
  </w:style>
  <w:style w:type="character" w:customStyle="1" w:styleId="WW8Num23z0">
    <w:name w:val="WW8Num23z0"/>
    <w:rsid w:val="006C0850"/>
    <w:rPr>
      <w:rFonts w:cs="Times New Roman"/>
    </w:rPr>
  </w:style>
  <w:style w:type="character" w:customStyle="1" w:styleId="WW8Num25z0">
    <w:name w:val="WW8Num25z0"/>
    <w:rsid w:val="006C0850"/>
    <w:rPr>
      <w:rFonts w:ascii="Times New Roman" w:eastAsia="Times New Roman" w:hAnsi="Times New Roman" w:cs="Times New Roman"/>
    </w:rPr>
  </w:style>
  <w:style w:type="character" w:customStyle="1" w:styleId="WW8Num25z1">
    <w:name w:val="WW8Num25z1"/>
    <w:rsid w:val="006C0850"/>
    <w:rPr>
      <w:rFonts w:ascii="Courier New" w:hAnsi="Courier New" w:cs="Courier New"/>
    </w:rPr>
  </w:style>
  <w:style w:type="character" w:customStyle="1" w:styleId="WW8Num25z2">
    <w:name w:val="WW8Num25z2"/>
    <w:rsid w:val="006C0850"/>
    <w:rPr>
      <w:rFonts w:ascii="Wingdings" w:hAnsi="Wingdings"/>
    </w:rPr>
  </w:style>
  <w:style w:type="character" w:customStyle="1" w:styleId="WW8Num25z3">
    <w:name w:val="WW8Num25z3"/>
    <w:rsid w:val="006C0850"/>
    <w:rPr>
      <w:rFonts w:ascii="Symbol" w:hAnsi="Symbol"/>
    </w:rPr>
  </w:style>
  <w:style w:type="character" w:customStyle="1" w:styleId="WW8Num26z0">
    <w:name w:val="WW8Num26z0"/>
    <w:rsid w:val="006C0850"/>
    <w:rPr>
      <w:rFonts w:ascii="Times New Roman" w:eastAsia="Times New Roman" w:hAnsi="Times New Roman" w:cs="Times New Roman"/>
    </w:rPr>
  </w:style>
  <w:style w:type="character" w:customStyle="1" w:styleId="WW8Num26z1">
    <w:name w:val="WW8Num26z1"/>
    <w:rsid w:val="006C0850"/>
    <w:rPr>
      <w:rFonts w:ascii="Courier New" w:hAnsi="Courier New" w:cs="Courier New"/>
    </w:rPr>
  </w:style>
  <w:style w:type="character" w:customStyle="1" w:styleId="WW8Num26z2">
    <w:name w:val="WW8Num26z2"/>
    <w:rsid w:val="006C0850"/>
    <w:rPr>
      <w:rFonts w:ascii="Wingdings" w:hAnsi="Wingdings"/>
    </w:rPr>
  </w:style>
  <w:style w:type="character" w:customStyle="1" w:styleId="WW8Num26z3">
    <w:name w:val="WW8Num26z3"/>
    <w:rsid w:val="006C0850"/>
    <w:rPr>
      <w:rFonts w:ascii="Symbol" w:hAnsi="Symbol"/>
    </w:rPr>
  </w:style>
  <w:style w:type="character" w:customStyle="1" w:styleId="WW8Num27z0">
    <w:name w:val="WW8Num27z0"/>
    <w:rsid w:val="006C0850"/>
    <w:rPr>
      <w:rFonts w:cs="Times New Roman"/>
    </w:rPr>
  </w:style>
  <w:style w:type="character" w:customStyle="1" w:styleId="WW8Num29z0">
    <w:name w:val="WW8Num29z0"/>
    <w:rsid w:val="006C0850"/>
    <w:rPr>
      <w:rFonts w:ascii="Symbol" w:hAnsi="Symbol"/>
    </w:rPr>
  </w:style>
  <w:style w:type="character" w:customStyle="1" w:styleId="WW8Num29z1">
    <w:name w:val="WW8Num29z1"/>
    <w:rsid w:val="006C0850"/>
    <w:rPr>
      <w:rFonts w:ascii="Courier New" w:hAnsi="Courier New" w:cs="Courier New"/>
    </w:rPr>
  </w:style>
  <w:style w:type="character" w:customStyle="1" w:styleId="WW8Num29z2">
    <w:name w:val="WW8Num29z2"/>
    <w:rsid w:val="006C0850"/>
    <w:rPr>
      <w:rFonts w:ascii="Wingdings" w:hAnsi="Wingdings"/>
    </w:rPr>
  </w:style>
  <w:style w:type="character" w:customStyle="1" w:styleId="WW8Num30z0">
    <w:name w:val="WW8Num30z0"/>
    <w:rsid w:val="006C0850"/>
    <w:rPr>
      <w:rFonts w:ascii="Symbol" w:hAnsi="Symbol"/>
    </w:rPr>
  </w:style>
  <w:style w:type="character" w:customStyle="1" w:styleId="WW8Num30z1">
    <w:name w:val="WW8Num30z1"/>
    <w:rsid w:val="006C0850"/>
    <w:rPr>
      <w:rFonts w:ascii="Courier New" w:hAnsi="Courier New" w:cs="Courier New"/>
    </w:rPr>
  </w:style>
  <w:style w:type="character" w:customStyle="1" w:styleId="WW8Num30z2">
    <w:name w:val="WW8Num30z2"/>
    <w:rsid w:val="006C0850"/>
    <w:rPr>
      <w:rFonts w:ascii="Wingdings" w:hAnsi="Wingdings"/>
    </w:rPr>
  </w:style>
  <w:style w:type="character" w:customStyle="1" w:styleId="WW8Num31z0">
    <w:name w:val="WW8Num31z0"/>
    <w:rsid w:val="006C0850"/>
    <w:rPr>
      <w:rFonts w:ascii="Calibri Light" w:eastAsia="Calibri" w:hAnsi="Calibri Light" w:cs="Times New Roman"/>
    </w:rPr>
  </w:style>
  <w:style w:type="character" w:customStyle="1" w:styleId="WW8Num31z1">
    <w:name w:val="WW8Num31z1"/>
    <w:rsid w:val="006C0850"/>
    <w:rPr>
      <w:rFonts w:ascii="Courier New" w:hAnsi="Courier New"/>
    </w:rPr>
  </w:style>
  <w:style w:type="character" w:customStyle="1" w:styleId="WW8Num31z2">
    <w:name w:val="WW8Num31z2"/>
    <w:rsid w:val="006C0850"/>
    <w:rPr>
      <w:rFonts w:ascii="Wingdings" w:hAnsi="Wingdings"/>
    </w:rPr>
  </w:style>
  <w:style w:type="character" w:customStyle="1" w:styleId="WW8Num31z3">
    <w:name w:val="WW8Num31z3"/>
    <w:rsid w:val="006C0850"/>
    <w:rPr>
      <w:rFonts w:ascii="Symbol" w:hAnsi="Symbol"/>
    </w:rPr>
  </w:style>
  <w:style w:type="character" w:customStyle="1" w:styleId="WW8Num37z0">
    <w:name w:val="WW8Num37z0"/>
    <w:rsid w:val="006C0850"/>
    <w:rPr>
      <w:rFonts w:ascii="Symbol" w:hAnsi="Symbol"/>
    </w:rPr>
  </w:style>
  <w:style w:type="character" w:customStyle="1" w:styleId="WW8Num37z1">
    <w:name w:val="WW8Num37z1"/>
    <w:rsid w:val="006C0850"/>
    <w:rPr>
      <w:rFonts w:ascii="Courier New" w:hAnsi="Courier New" w:cs="Courier New"/>
    </w:rPr>
  </w:style>
  <w:style w:type="character" w:customStyle="1" w:styleId="WW8Num37z2">
    <w:name w:val="WW8Num37z2"/>
    <w:rsid w:val="006C0850"/>
    <w:rPr>
      <w:rFonts w:ascii="Wingdings" w:hAnsi="Wingdings"/>
    </w:rPr>
  </w:style>
  <w:style w:type="character" w:customStyle="1" w:styleId="WW8Num40z0">
    <w:name w:val="WW8Num40z0"/>
    <w:rsid w:val="006C0850"/>
    <w:rPr>
      <w:rFonts w:ascii="Times New Roman" w:eastAsia="Times New Roman" w:hAnsi="Times New Roman" w:cs="Times New Roman"/>
    </w:rPr>
  </w:style>
  <w:style w:type="character" w:customStyle="1" w:styleId="WW8Num40z1">
    <w:name w:val="WW8Num40z1"/>
    <w:rsid w:val="006C0850"/>
    <w:rPr>
      <w:rFonts w:ascii="Courier New" w:hAnsi="Courier New" w:cs="Courier New"/>
    </w:rPr>
  </w:style>
  <w:style w:type="character" w:customStyle="1" w:styleId="WW8Num40z2">
    <w:name w:val="WW8Num40z2"/>
    <w:rsid w:val="006C0850"/>
    <w:rPr>
      <w:rFonts w:ascii="Wingdings" w:hAnsi="Wingdings"/>
    </w:rPr>
  </w:style>
  <w:style w:type="character" w:customStyle="1" w:styleId="WW8Num40z3">
    <w:name w:val="WW8Num40z3"/>
    <w:rsid w:val="006C0850"/>
    <w:rPr>
      <w:rFonts w:ascii="Symbol" w:hAnsi="Symbol"/>
    </w:rPr>
  </w:style>
  <w:style w:type="character" w:customStyle="1" w:styleId="WW8Num41z0">
    <w:name w:val="WW8Num41z0"/>
    <w:rsid w:val="006C0850"/>
    <w:rPr>
      <w:rFonts w:ascii="Calibri Light" w:eastAsia="Calibri" w:hAnsi="Calibri Light" w:cs="Times New Roman"/>
    </w:rPr>
  </w:style>
  <w:style w:type="character" w:customStyle="1" w:styleId="WW8Num41z1">
    <w:name w:val="WW8Num41z1"/>
    <w:rsid w:val="006C0850"/>
    <w:rPr>
      <w:rFonts w:ascii="Courier New" w:hAnsi="Courier New"/>
    </w:rPr>
  </w:style>
  <w:style w:type="character" w:customStyle="1" w:styleId="WW8Num41z2">
    <w:name w:val="WW8Num41z2"/>
    <w:rsid w:val="006C0850"/>
    <w:rPr>
      <w:rFonts w:ascii="Wingdings" w:hAnsi="Wingdings"/>
    </w:rPr>
  </w:style>
  <w:style w:type="character" w:customStyle="1" w:styleId="WW8Num41z3">
    <w:name w:val="WW8Num41z3"/>
    <w:rsid w:val="006C0850"/>
    <w:rPr>
      <w:rFonts w:ascii="Symbol" w:hAnsi="Symbol"/>
    </w:rPr>
  </w:style>
  <w:style w:type="character" w:customStyle="1" w:styleId="WW8Num44z1">
    <w:name w:val="WW8Num44z1"/>
    <w:rsid w:val="006C0850"/>
    <w:rPr>
      <w:b/>
    </w:rPr>
  </w:style>
  <w:style w:type="character" w:customStyle="1" w:styleId="WW8Num46z0">
    <w:name w:val="WW8Num46z0"/>
    <w:rsid w:val="006C0850"/>
    <w:rPr>
      <w:rFonts w:ascii="Calibri Light" w:eastAsia="Calibri" w:hAnsi="Calibri Light" w:cs="Times New Roman"/>
    </w:rPr>
  </w:style>
  <w:style w:type="character" w:customStyle="1" w:styleId="WW8Num46z1">
    <w:name w:val="WW8Num46z1"/>
    <w:rsid w:val="006C0850"/>
    <w:rPr>
      <w:rFonts w:ascii="Courier New" w:hAnsi="Courier New" w:cs="Courier New"/>
    </w:rPr>
  </w:style>
  <w:style w:type="character" w:customStyle="1" w:styleId="WW8Num46z2">
    <w:name w:val="WW8Num46z2"/>
    <w:rsid w:val="006C0850"/>
    <w:rPr>
      <w:rFonts w:ascii="Wingdings" w:hAnsi="Wingdings"/>
    </w:rPr>
  </w:style>
  <w:style w:type="character" w:customStyle="1" w:styleId="WW8Num46z3">
    <w:name w:val="WW8Num46z3"/>
    <w:rsid w:val="006C0850"/>
    <w:rPr>
      <w:rFonts w:ascii="Symbol" w:hAnsi="Symbol"/>
    </w:rPr>
  </w:style>
  <w:style w:type="character" w:customStyle="1" w:styleId="1">
    <w:name w:val="Шрифт абзацу за промовчанням1"/>
    <w:rsid w:val="006C0850"/>
  </w:style>
  <w:style w:type="character" w:styleId="a3">
    <w:name w:val="Hyperlink"/>
    <w:rsid w:val="006C0850"/>
    <w:rPr>
      <w:color w:val="0563C1"/>
      <w:u w:val="single"/>
    </w:rPr>
  </w:style>
  <w:style w:type="character" w:customStyle="1" w:styleId="a4">
    <w:name w:val="Основний текст з відступом Знак"/>
    <w:rsid w:val="006C0850"/>
    <w:rPr>
      <w:rFonts w:ascii="Times New Roman" w:eastAsia="Times New Roman" w:hAnsi="Times New Roman"/>
      <w:sz w:val="28"/>
      <w:szCs w:val="24"/>
      <w:lang w:val="uk-UA"/>
    </w:rPr>
  </w:style>
  <w:style w:type="character" w:customStyle="1" w:styleId="apple-converted-space">
    <w:name w:val="apple-converted-space"/>
    <w:basedOn w:val="1"/>
    <w:rsid w:val="006C0850"/>
  </w:style>
  <w:style w:type="character" w:customStyle="1" w:styleId="a5">
    <w:name w:val="Текст у виносці Знак"/>
    <w:rsid w:val="006C0850"/>
    <w:rPr>
      <w:rFonts w:ascii="Segoe UI" w:hAnsi="Segoe UI" w:cs="Segoe UI"/>
      <w:sz w:val="18"/>
      <w:szCs w:val="18"/>
    </w:rPr>
  </w:style>
  <w:style w:type="character" w:customStyle="1" w:styleId="a6">
    <w:name w:val="Символ нумерації"/>
    <w:rsid w:val="006C0850"/>
  </w:style>
  <w:style w:type="paragraph" w:customStyle="1" w:styleId="a7">
    <w:name w:val="Заголовок"/>
    <w:basedOn w:val="a"/>
    <w:next w:val="a8"/>
    <w:rsid w:val="006C0850"/>
    <w:pPr>
      <w:keepNext/>
      <w:spacing w:before="240" w:after="120"/>
    </w:pPr>
    <w:rPr>
      <w:rFonts w:ascii="Arial" w:eastAsia="Arial Unicode MS" w:hAnsi="Arial" w:cs="Mangal"/>
      <w:sz w:val="28"/>
      <w:szCs w:val="28"/>
    </w:rPr>
  </w:style>
  <w:style w:type="paragraph" w:styleId="a8">
    <w:name w:val="Body Text"/>
    <w:basedOn w:val="a"/>
    <w:rsid w:val="006C0850"/>
    <w:pPr>
      <w:spacing w:after="120"/>
    </w:pPr>
  </w:style>
  <w:style w:type="paragraph" w:styleId="a9">
    <w:name w:val="List"/>
    <w:basedOn w:val="a8"/>
    <w:rsid w:val="006C0850"/>
    <w:rPr>
      <w:rFonts w:ascii="Arial" w:hAnsi="Arial" w:cs="Mangal"/>
    </w:rPr>
  </w:style>
  <w:style w:type="paragraph" w:customStyle="1" w:styleId="10">
    <w:name w:val="Назва1"/>
    <w:basedOn w:val="a"/>
    <w:rsid w:val="006C0850"/>
    <w:pPr>
      <w:suppressLineNumbers/>
      <w:spacing w:before="120" w:after="120"/>
    </w:pPr>
    <w:rPr>
      <w:rFonts w:ascii="Arial" w:hAnsi="Arial" w:cs="Mangal"/>
      <w:i/>
      <w:iCs/>
      <w:sz w:val="20"/>
      <w:szCs w:val="24"/>
    </w:rPr>
  </w:style>
  <w:style w:type="paragraph" w:customStyle="1" w:styleId="aa">
    <w:name w:val="Покажчик"/>
    <w:basedOn w:val="a"/>
    <w:rsid w:val="006C0850"/>
    <w:pPr>
      <w:suppressLineNumbers/>
    </w:pPr>
    <w:rPr>
      <w:rFonts w:ascii="Arial" w:hAnsi="Arial" w:cs="Mangal"/>
    </w:rPr>
  </w:style>
  <w:style w:type="paragraph" w:customStyle="1" w:styleId="11">
    <w:name w:val="Абзац списка1"/>
    <w:basedOn w:val="a"/>
    <w:rsid w:val="006C0850"/>
    <w:pPr>
      <w:ind w:left="720"/>
    </w:pPr>
  </w:style>
  <w:style w:type="paragraph" w:styleId="ab">
    <w:name w:val="List Paragraph"/>
    <w:basedOn w:val="a"/>
    <w:rsid w:val="006C0850"/>
    <w:pPr>
      <w:spacing w:after="160" w:line="254" w:lineRule="auto"/>
      <w:ind w:left="720"/>
    </w:pPr>
    <w:rPr>
      <w:rFonts w:eastAsia="Times New Roman"/>
    </w:rPr>
  </w:style>
  <w:style w:type="paragraph" w:customStyle="1" w:styleId="rvps2">
    <w:name w:val="rvps2"/>
    <w:basedOn w:val="a"/>
    <w:rsid w:val="006C0850"/>
    <w:pPr>
      <w:spacing w:before="280" w:after="280" w:line="240" w:lineRule="auto"/>
    </w:pPr>
    <w:rPr>
      <w:rFonts w:ascii="Times New Roman" w:eastAsia="Times New Roman" w:hAnsi="Times New Roman"/>
      <w:sz w:val="24"/>
      <w:szCs w:val="24"/>
    </w:rPr>
  </w:style>
  <w:style w:type="paragraph" w:styleId="ac">
    <w:name w:val="Body Text Indent"/>
    <w:basedOn w:val="a"/>
    <w:rsid w:val="006C0850"/>
    <w:pPr>
      <w:spacing w:after="0" w:line="240" w:lineRule="auto"/>
      <w:ind w:firstLine="540"/>
    </w:pPr>
    <w:rPr>
      <w:rFonts w:ascii="Times New Roman" w:eastAsia="Times New Roman" w:hAnsi="Times New Roman"/>
      <w:sz w:val="28"/>
      <w:szCs w:val="24"/>
      <w:lang w:val="uk-UA"/>
    </w:rPr>
  </w:style>
  <w:style w:type="paragraph" w:customStyle="1" w:styleId="Default">
    <w:name w:val="Default"/>
    <w:rsid w:val="006C0850"/>
    <w:pPr>
      <w:suppressAutoHyphens/>
      <w:autoSpaceDE w:val="0"/>
      <w:autoSpaceDN w:val="0"/>
      <w:textAlignment w:val="baseline"/>
    </w:pPr>
    <w:rPr>
      <w:rFonts w:ascii="Arial" w:eastAsia="Calibri" w:hAnsi="Arial" w:cs="Arial"/>
      <w:color w:val="000000"/>
      <w:sz w:val="24"/>
      <w:szCs w:val="24"/>
      <w:lang w:eastAsia="ar-SA"/>
    </w:rPr>
  </w:style>
  <w:style w:type="paragraph" w:customStyle="1" w:styleId="rmclykph">
    <w:name w:val="rmclykph"/>
    <w:basedOn w:val="a"/>
    <w:rsid w:val="006C0850"/>
    <w:pPr>
      <w:spacing w:before="280" w:after="280" w:line="240" w:lineRule="auto"/>
    </w:pPr>
    <w:rPr>
      <w:rFonts w:ascii="Times New Roman" w:eastAsia="Times New Roman" w:hAnsi="Times New Roman"/>
      <w:sz w:val="24"/>
      <w:szCs w:val="24"/>
    </w:rPr>
  </w:style>
  <w:style w:type="paragraph" w:styleId="ad">
    <w:name w:val="Balloon Text"/>
    <w:basedOn w:val="a"/>
    <w:rsid w:val="006C0850"/>
    <w:pPr>
      <w:spacing w:after="0" w:line="240" w:lineRule="auto"/>
    </w:pPr>
    <w:rPr>
      <w:rFonts w:ascii="Segoe UI" w:hAnsi="Segoe UI"/>
      <w:sz w:val="18"/>
      <w:szCs w:val="18"/>
    </w:rPr>
  </w:style>
  <w:style w:type="paragraph" w:customStyle="1" w:styleId="12">
    <w:name w:val="Абзац списку1"/>
    <w:basedOn w:val="a"/>
    <w:rsid w:val="006C0850"/>
    <w:pPr>
      <w:spacing w:after="160" w:line="254" w:lineRule="auto"/>
      <w:ind w:left="720"/>
    </w:pPr>
    <w:rPr>
      <w:rFonts w:eastAsia="Times New Roman"/>
    </w:rPr>
  </w:style>
  <w:style w:type="paragraph" w:customStyle="1" w:styleId="ae">
    <w:name w:val="Вміст таблиці"/>
    <w:basedOn w:val="a"/>
    <w:rsid w:val="006C0850"/>
    <w:pPr>
      <w:suppressLineNumbers/>
    </w:pPr>
  </w:style>
  <w:style w:type="paragraph" w:customStyle="1" w:styleId="af">
    <w:name w:val="Заголовок таблиці"/>
    <w:basedOn w:val="ae"/>
    <w:rsid w:val="006C0850"/>
    <w:pPr>
      <w:jc w:val="center"/>
    </w:pPr>
    <w:rPr>
      <w:b/>
      <w:bCs/>
    </w:rPr>
  </w:style>
  <w:style w:type="character" w:customStyle="1" w:styleId="rvts0">
    <w:name w:val="rvts0"/>
    <w:rsid w:val="006C0850"/>
  </w:style>
  <w:style w:type="paragraph" w:styleId="HTML">
    <w:name w:val="HTML Preformatted"/>
    <w:basedOn w:val="a"/>
    <w:rsid w:val="006C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8"/>
      <w:lang w:val="uk-UA"/>
    </w:rPr>
  </w:style>
  <w:style w:type="character" w:customStyle="1" w:styleId="HTML0">
    <w:name w:val="Стандартный HTML Знак"/>
    <w:rsid w:val="006C0850"/>
    <w:rPr>
      <w:rFonts w:ascii="Courier New" w:hAnsi="Courier New" w:cs="Courier New"/>
      <w:color w:val="000000"/>
      <w:sz w:val="28"/>
      <w:szCs w:val="28"/>
      <w:lang w:val="uk-UA"/>
    </w:rPr>
  </w:style>
  <w:style w:type="paragraph" w:customStyle="1" w:styleId="2">
    <w:name w:val="Абзац списка2"/>
    <w:basedOn w:val="a"/>
    <w:rsid w:val="006C0850"/>
    <w:pPr>
      <w:spacing w:after="160" w:line="254" w:lineRule="auto"/>
      <w:ind w:left="720"/>
    </w:pPr>
    <w:rPr>
      <w:rFonts w:eastAsia="Times New Roman"/>
    </w:rPr>
  </w:style>
  <w:style w:type="character" w:customStyle="1" w:styleId="fontstyle01">
    <w:name w:val="fontstyle01"/>
    <w:rsid w:val="006C0850"/>
    <w:rPr>
      <w:rFonts w:ascii="TimesNewRomanPSMT" w:hAnsi="TimesNewRomanPSMT"/>
      <w:b w:val="0"/>
      <w:bCs w:val="0"/>
      <w:i w:val="0"/>
      <w:iCs w:val="0"/>
      <w:color w:val="000000"/>
      <w:sz w:val="28"/>
      <w:szCs w:val="28"/>
    </w:rPr>
  </w:style>
  <w:style w:type="character" w:customStyle="1" w:styleId="fontstyle31">
    <w:name w:val="fontstyle31"/>
    <w:rsid w:val="006C0850"/>
    <w:rPr>
      <w:rFonts w:ascii="TimesNewRomanPS-BoldMT" w:hAnsi="TimesNewRomanPS-BoldMT"/>
      <w:b/>
      <w:bCs/>
      <w:i w:val="0"/>
      <w:iCs w:val="0"/>
      <w:color w:val="000000"/>
      <w:sz w:val="28"/>
      <w:szCs w:val="28"/>
    </w:rPr>
  </w:style>
  <w:style w:type="character" w:customStyle="1" w:styleId="WW8Num21z3">
    <w:name w:val="WW8Num21z3"/>
    <w:rsid w:val="006C0850"/>
    <w:rPr>
      <w:rFonts w:ascii="Symbol" w:hAnsi="Symbol" w:cs="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ident.gov.ua/documents/1552019-2658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19617</CharactersWithSpaces>
  <SharedDoc>false</SharedDoc>
  <HLinks>
    <vt:vector size="6" baseType="variant">
      <vt:variant>
        <vt:i4>393303</vt:i4>
      </vt:variant>
      <vt:variant>
        <vt:i4>0</vt:i4>
      </vt:variant>
      <vt:variant>
        <vt:i4>0</vt:i4>
      </vt:variant>
      <vt:variant>
        <vt:i4>5</vt:i4>
      </vt:variant>
      <vt:variant>
        <vt:lpwstr>https://www.president.gov.ua/documents/1552019-26586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1</dc:creator>
  <cp:lastModifiedBy>Serj</cp:lastModifiedBy>
  <cp:revision>2</cp:revision>
  <cp:lastPrinted>2016-12-13T10:34:00Z</cp:lastPrinted>
  <dcterms:created xsi:type="dcterms:W3CDTF">2020-04-12T14:31:00Z</dcterms:created>
  <dcterms:modified xsi:type="dcterms:W3CDTF">2020-04-12T14:31:00Z</dcterms:modified>
</cp:coreProperties>
</file>