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3E" w:rsidRDefault="00FA26F9" w:rsidP="00934D3E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6120000" cy="8837584"/>
            <wp:effectExtent l="0" t="0" r="0" b="1905"/>
            <wp:docPr id="1" name="Рисунок 1" descr="C:\Documents and Settings\User\Мои документы\Мои рисунки\Изображение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рисунки\Изображение\Изображение 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07" b="19345"/>
                    <a:stretch/>
                  </pic:blipFill>
                  <pic:spPr bwMode="auto">
                    <a:xfrm>
                      <a:off x="0" y="0"/>
                      <a:ext cx="6120000" cy="883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D3E" w:rsidRDefault="00934D3E" w:rsidP="00934D3E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6F9" w:rsidRDefault="00FA26F9" w:rsidP="00934D3E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6F9" w:rsidRDefault="00FA26F9" w:rsidP="00934D3E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934D3E" w:rsidRDefault="00934D3E" w:rsidP="00934D3E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Опис навчальної дисципліни</w:t>
      </w:r>
    </w:p>
    <w:p w:rsidR="00934D3E" w:rsidRDefault="00934D3E" w:rsidP="00934D3E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34D3E" w:rsidRDefault="00934D3E" w:rsidP="00934D3E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Динаміка і оптимізація машин</w:t>
      </w:r>
    </w:p>
    <w:p w:rsidR="00934D3E" w:rsidRPr="00BC1275" w:rsidRDefault="00934D3E" w:rsidP="00934D3E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5713"/>
      </w:tblGrid>
      <w:tr w:rsidR="00934D3E" w:rsidTr="00934D3E">
        <w:trPr>
          <w:trHeight w:val="545"/>
        </w:trPr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ED7BBD" w:rsidRDefault="00934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D7BB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</w:tr>
      <w:tr w:rsidR="00934D3E" w:rsidTr="00934D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Галузь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знань</w:t>
            </w:r>
            <w:proofErr w:type="spell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13 –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en-US"/>
              </w:rPr>
              <w:t>Механічна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en-US"/>
              </w:rPr>
              <w:t>інженерія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</w:p>
          <w:p w:rsidR="00934D3E" w:rsidRDefault="00934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 xml:space="preserve">(шифр і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)</w:t>
            </w:r>
          </w:p>
        </w:tc>
      </w:tr>
      <w:tr w:rsidR="00934D3E" w:rsidTr="00934D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іальність</w:t>
            </w:r>
            <w:proofErr w:type="spell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133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en-US"/>
              </w:rPr>
              <w:t>Галузеве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ru-RU" w:eastAsia="en-US"/>
              </w:rPr>
              <w:t>машинобудування</w:t>
            </w:r>
            <w:proofErr w:type="spellEnd"/>
          </w:p>
          <w:p w:rsidR="00934D3E" w:rsidRDefault="00934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 xml:space="preserve">(шифр і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)</w:t>
            </w:r>
          </w:p>
        </w:tc>
      </w:tr>
      <w:tr w:rsidR="00934D3E" w:rsidTr="00934D3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Освітньо-кваліфікаційний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івень</w:t>
            </w:r>
            <w:proofErr w:type="spellEnd"/>
          </w:p>
          <w:p w:rsidR="00934D3E" w:rsidRDefault="00934D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en-US"/>
              </w:rPr>
              <w:t>МАГІ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 w:eastAsia="en-US"/>
              </w:rPr>
              <w:t>СТР</w:t>
            </w:r>
            <w:proofErr w:type="gramEnd"/>
          </w:p>
          <w:p w:rsidR="00934D3E" w:rsidRDefault="00934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 xml:space="preserve">(бакалавр,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магістр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)</w:t>
            </w:r>
          </w:p>
        </w:tc>
      </w:tr>
    </w:tbl>
    <w:p w:rsidR="00934D3E" w:rsidRDefault="00934D3E" w:rsidP="00934D3E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03"/>
        <w:gridCol w:w="277"/>
        <w:gridCol w:w="2935"/>
        <w:gridCol w:w="3040"/>
      </w:tblGrid>
      <w:tr w:rsidR="00934D3E" w:rsidTr="00934D3E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934D3E" w:rsidTr="00934D3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рмативна</w:t>
            </w:r>
            <w:proofErr w:type="spellEnd"/>
          </w:p>
        </w:tc>
      </w:tr>
      <w:tr w:rsidR="00934D3E" w:rsidTr="00934D3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934D3E" w:rsidTr="00934D3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ECTS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BC1275" w:rsidRDefault="00BC127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34D3E" w:rsidTr="00934D3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34D3E" w:rsidTr="00934D3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Курсовий проект (робота)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34D3E" w:rsidTr="00934D3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Іспит</w:t>
            </w:r>
          </w:p>
        </w:tc>
      </w:tr>
      <w:tr w:rsidR="00934D3E" w:rsidTr="00934D3E">
        <w:tc>
          <w:tcPr>
            <w:tcW w:w="9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навчальної дисципліни для денної форми навчання</w:t>
            </w:r>
          </w:p>
        </w:tc>
      </w:tr>
      <w:tr w:rsidR="00934D3E" w:rsidTr="00934D3E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934D3E" w:rsidTr="00934D3E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підготовки (курс)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4D3E" w:rsidTr="00934D3E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4D3E" w:rsidTr="00934D3E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4D3E" w:rsidTr="00934D3E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Практичні, семінарські заняття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4D3E" w:rsidTr="00934D3E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4D3E" w:rsidTr="00934D3E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34D3E" w:rsidTr="00934D3E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4D3E" w:rsidRDefault="00934D3E" w:rsidP="00934D3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934D3E" w:rsidRDefault="00934D3E" w:rsidP="00934D3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4D3E" w:rsidRDefault="00934D3E" w:rsidP="00934D3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4D3E" w:rsidRDefault="00934D3E" w:rsidP="00934D3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4D3E" w:rsidRDefault="00934D3E" w:rsidP="00934D3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34D3E" w:rsidRDefault="00934D3E" w:rsidP="00934D3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4D3E" w:rsidRDefault="00934D3E" w:rsidP="00934D3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4D3E" w:rsidRDefault="00934D3E" w:rsidP="00934D3E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4D3E" w:rsidRDefault="00934D3E" w:rsidP="00934D3E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Мета та завдання навчальної дисципліни</w:t>
      </w:r>
    </w:p>
    <w:p w:rsidR="00934D3E" w:rsidRDefault="00934D3E" w:rsidP="00934D3E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4D3E" w:rsidRDefault="00934D3E" w:rsidP="00934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Мета</w:t>
      </w:r>
      <w:r>
        <w:rPr>
          <w:rFonts w:ascii="Times New Roman" w:hAnsi="Times New Roman" w:cs="Times New Roman"/>
          <w:sz w:val="28"/>
          <w:szCs w:val="28"/>
        </w:rPr>
        <w:t xml:space="preserve"> дисципліни полягає в тому, щоб виробити у студента здатність системного розгляду задач динаміки та оптимізації машин та обладнання сільськогосподарського виробництва, а також подати конструктивні методи їх розв’язання.</w:t>
      </w:r>
    </w:p>
    <w:p w:rsidR="00934D3E" w:rsidRDefault="00934D3E" w:rsidP="00934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 освоїти методи моделювання динаміки </w:t>
      </w:r>
      <w:r w:rsidR="00A3265E">
        <w:rPr>
          <w:rFonts w:ascii="Times New Roman" w:hAnsi="Times New Roman" w:cs="Times New Roman"/>
          <w:sz w:val="28"/>
          <w:szCs w:val="28"/>
        </w:rPr>
        <w:t xml:space="preserve">та оптимізації режимів </w:t>
      </w:r>
      <w:r>
        <w:rPr>
          <w:rFonts w:ascii="Times New Roman" w:hAnsi="Times New Roman" w:cs="Times New Roman"/>
          <w:sz w:val="28"/>
          <w:szCs w:val="28"/>
        </w:rPr>
        <w:t xml:space="preserve">руху </w:t>
      </w:r>
      <w:r w:rsidR="00A3265E">
        <w:rPr>
          <w:rFonts w:ascii="Times New Roman" w:hAnsi="Times New Roman" w:cs="Times New Roman"/>
          <w:sz w:val="28"/>
          <w:szCs w:val="28"/>
        </w:rPr>
        <w:t xml:space="preserve"> машин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A3265E">
        <w:rPr>
          <w:rFonts w:ascii="Times New Roman" w:hAnsi="Times New Roman" w:cs="Times New Roman"/>
          <w:sz w:val="28"/>
          <w:szCs w:val="28"/>
        </w:rPr>
        <w:t>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засвоїти студентами основні етапи динамічних розрахунків </w:t>
      </w:r>
      <w:r w:rsidR="00A3265E">
        <w:rPr>
          <w:rFonts w:ascii="Times New Roman" w:hAnsi="Times New Roman" w:cs="Times New Roman"/>
          <w:sz w:val="28"/>
          <w:szCs w:val="28"/>
        </w:rPr>
        <w:t xml:space="preserve">та оптимізації </w:t>
      </w:r>
      <w:r>
        <w:rPr>
          <w:rFonts w:ascii="Times New Roman" w:hAnsi="Times New Roman" w:cs="Times New Roman"/>
          <w:sz w:val="28"/>
          <w:szCs w:val="28"/>
        </w:rPr>
        <w:t xml:space="preserve">механізмів і </w:t>
      </w:r>
      <w:r w:rsidR="00C015B5">
        <w:rPr>
          <w:rFonts w:ascii="Times New Roman" w:hAnsi="Times New Roman" w:cs="Times New Roman"/>
          <w:sz w:val="28"/>
          <w:szCs w:val="28"/>
        </w:rPr>
        <w:t>машин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ознайомитись з методами динамічного аналізу </w:t>
      </w:r>
      <w:r w:rsidR="00C015B5">
        <w:rPr>
          <w:rFonts w:ascii="Times New Roman" w:hAnsi="Times New Roman" w:cs="Times New Roman"/>
          <w:sz w:val="28"/>
          <w:szCs w:val="28"/>
        </w:rPr>
        <w:t>та оптимізації режимів руху машин і механізмів</w:t>
      </w:r>
      <w:r>
        <w:rPr>
          <w:rFonts w:ascii="Times New Roman" w:hAnsi="Times New Roman" w:cs="Times New Roman"/>
          <w:sz w:val="28"/>
          <w:szCs w:val="28"/>
        </w:rPr>
        <w:t xml:space="preserve">; оволодіти методами комп’ютерного розрахунку </w:t>
      </w:r>
      <w:r w:rsidR="00C015B5">
        <w:rPr>
          <w:rFonts w:ascii="Times New Roman" w:hAnsi="Times New Roman" w:cs="Times New Roman"/>
          <w:sz w:val="28"/>
          <w:szCs w:val="28"/>
        </w:rPr>
        <w:t xml:space="preserve">задач </w:t>
      </w:r>
      <w:r>
        <w:rPr>
          <w:rFonts w:ascii="Times New Roman" w:hAnsi="Times New Roman" w:cs="Times New Roman"/>
          <w:sz w:val="28"/>
          <w:szCs w:val="28"/>
        </w:rPr>
        <w:t>динамі</w:t>
      </w:r>
      <w:r w:rsidR="00C015B5">
        <w:rPr>
          <w:rFonts w:ascii="Times New Roman" w:hAnsi="Times New Roman" w:cs="Times New Roman"/>
          <w:sz w:val="28"/>
          <w:szCs w:val="28"/>
        </w:rPr>
        <w:t>ки та оптимізації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B5">
        <w:rPr>
          <w:rFonts w:ascii="Times New Roman" w:hAnsi="Times New Roman" w:cs="Times New Roman"/>
          <w:sz w:val="28"/>
          <w:szCs w:val="28"/>
        </w:rPr>
        <w:t>машин і механізмів.</w:t>
      </w:r>
    </w:p>
    <w:p w:rsidR="00934D3E" w:rsidRDefault="00934D3E" w:rsidP="00934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D3E" w:rsidRDefault="00934D3E" w:rsidP="00934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:rsidR="00934D3E" w:rsidRDefault="00934D3E" w:rsidP="00934D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Знати</w:t>
      </w:r>
      <w:r>
        <w:rPr>
          <w:rFonts w:ascii="Times New Roman" w:hAnsi="Times New Roman" w:cs="Times New Roman"/>
          <w:sz w:val="28"/>
          <w:szCs w:val="28"/>
        </w:rPr>
        <w:t>: методи моделювання динаміки</w:t>
      </w:r>
      <w:r w:rsidR="00C015B5">
        <w:rPr>
          <w:rFonts w:ascii="Times New Roman" w:hAnsi="Times New Roman" w:cs="Times New Roman"/>
          <w:sz w:val="28"/>
          <w:szCs w:val="28"/>
        </w:rPr>
        <w:t xml:space="preserve"> та оптимізації режимів</w:t>
      </w:r>
      <w:r>
        <w:rPr>
          <w:rFonts w:ascii="Times New Roman" w:hAnsi="Times New Roman" w:cs="Times New Roman"/>
          <w:sz w:val="28"/>
          <w:szCs w:val="28"/>
        </w:rPr>
        <w:t xml:space="preserve"> руху</w:t>
      </w:r>
      <w:r w:rsidR="00C015B5">
        <w:rPr>
          <w:rFonts w:ascii="Times New Roman" w:hAnsi="Times New Roman" w:cs="Times New Roman"/>
          <w:sz w:val="28"/>
          <w:szCs w:val="28"/>
        </w:rPr>
        <w:t xml:space="preserve"> машин та </w:t>
      </w:r>
      <w:r>
        <w:rPr>
          <w:rFonts w:ascii="Times New Roman" w:hAnsi="Times New Roman" w:cs="Times New Roman"/>
          <w:sz w:val="28"/>
          <w:szCs w:val="28"/>
        </w:rPr>
        <w:t xml:space="preserve"> обладнання </w:t>
      </w:r>
      <w:r w:rsidR="00C015B5">
        <w:rPr>
          <w:rFonts w:ascii="Times New Roman" w:hAnsi="Times New Roman" w:cs="Times New Roman"/>
          <w:sz w:val="28"/>
          <w:szCs w:val="28"/>
        </w:rPr>
        <w:t>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</w:rPr>
        <w:t>; основні положення та принципи розв’язання задач динаміки</w:t>
      </w:r>
      <w:r w:rsidR="00306F13">
        <w:rPr>
          <w:rFonts w:ascii="Times New Roman" w:hAnsi="Times New Roman" w:cs="Times New Roman"/>
          <w:sz w:val="28"/>
          <w:szCs w:val="28"/>
        </w:rPr>
        <w:t xml:space="preserve"> та оптимізації машин і механізмів;</w:t>
      </w:r>
      <w:r>
        <w:rPr>
          <w:rFonts w:ascii="Times New Roman" w:hAnsi="Times New Roman" w:cs="Times New Roman"/>
          <w:sz w:val="28"/>
          <w:szCs w:val="28"/>
        </w:rPr>
        <w:t xml:space="preserve"> основні етапи розрахунку динамічних навантажень</w:t>
      </w:r>
      <w:r w:rsidR="00306F13">
        <w:rPr>
          <w:rFonts w:ascii="Times New Roman" w:hAnsi="Times New Roman" w:cs="Times New Roman"/>
          <w:sz w:val="28"/>
          <w:szCs w:val="28"/>
        </w:rPr>
        <w:t xml:space="preserve"> та їхньої оптимізації</w:t>
      </w:r>
      <w:r>
        <w:rPr>
          <w:rFonts w:ascii="Times New Roman" w:hAnsi="Times New Roman" w:cs="Times New Roman"/>
          <w:sz w:val="28"/>
          <w:szCs w:val="28"/>
        </w:rPr>
        <w:t xml:space="preserve"> в елементах </w:t>
      </w:r>
      <w:r w:rsidR="00306F13">
        <w:rPr>
          <w:rFonts w:ascii="Times New Roman" w:hAnsi="Times New Roman" w:cs="Times New Roman"/>
          <w:sz w:val="28"/>
          <w:szCs w:val="28"/>
        </w:rPr>
        <w:t xml:space="preserve"> машин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306F13">
        <w:rPr>
          <w:rFonts w:ascii="Times New Roman" w:hAnsi="Times New Roman" w:cs="Times New Roman"/>
          <w:sz w:val="28"/>
          <w:szCs w:val="28"/>
        </w:rPr>
        <w:t>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методи комп’ютерного розрахунку динамічних навантажень в елементах </w:t>
      </w:r>
      <w:r w:rsidR="00306F13">
        <w:rPr>
          <w:rFonts w:ascii="Times New Roman" w:hAnsi="Times New Roman" w:cs="Times New Roman"/>
          <w:sz w:val="28"/>
          <w:szCs w:val="28"/>
        </w:rPr>
        <w:t>машин і механізмів</w:t>
      </w:r>
      <w:r>
        <w:rPr>
          <w:rFonts w:ascii="Times New Roman" w:hAnsi="Times New Roman" w:cs="Times New Roman"/>
          <w:sz w:val="28"/>
          <w:szCs w:val="28"/>
        </w:rPr>
        <w:t>; методи динамічного аналізу</w:t>
      </w:r>
      <w:r w:rsidR="00306F13">
        <w:rPr>
          <w:rFonts w:ascii="Times New Roman" w:hAnsi="Times New Roman" w:cs="Times New Roman"/>
          <w:sz w:val="28"/>
          <w:szCs w:val="28"/>
        </w:rPr>
        <w:t xml:space="preserve"> та оптимізації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F13">
        <w:rPr>
          <w:rFonts w:ascii="Times New Roman" w:hAnsi="Times New Roman" w:cs="Times New Roman"/>
          <w:sz w:val="28"/>
          <w:szCs w:val="28"/>
        </w:rPr>
        <w:t>машин сільськогосподарського виробництва.</w:t>
      </w:r>
    </w:p>
    <w:p w:rsidR="00934D3E" w:rsidRDefault="00934D3E" w:rsidP="001E6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Уміти</w:t>
      </w:r>
      <w:r>
        <w:rPr>
          <w:rFonts w:ascii="Times New Roman" w:hAnsi="Times New Roman" w:cs="Times New Roman"/>
          <w:sz w:val="28"/>
          <w:szCs w:val="28"/>
        </w:rPr>
        <w:t xml:space="preserve">: будувати дискретні динамічні моделі конкретних механізмів </w:t>
      </w:r>
      <w:r w:rsidR="00306F13">
        <w:rPr>
          <w:rFonts w:ascii="Times New Roman" w:hAnsi="Times New Roman" w:cs="Times New Roman"/>
          <w:sz w:val="28"/>
          <w:szCs w:val="28"/>
        </w:rPr>
        <w:t>машин сільськогосподарського виробництва</w:t>
      </w:r>
      <w:r>
        <w:rPr>
          <w:rFonts w:ascii="Times New Roman" w:hAnsi="Times New Roman" w:cs="Times New Roman"/>
          <w:sz w:val="28"/>
          <w:szCs w:val="28"/>
        </w:rPr>
        <w:t>; складати математичні моделі динаміки руху</w:t>
      </w:r>
      <w:r w:rsidR="00306F13">
        <w:rPr>
          <w:rFonts w:ascii="Times New Roman" w:hAnsi="Times New Roman" w:cs="Times New Roman"/>
          <w:sz w:val="28"/>
          <w:szCs w:val="28"/>
        </w:rPr>
        <w:t xml:space="preserve"> та оптимізації машин і механізмів</w:t>
      </w:r>
      <w:r>
        <w:rPr>
          <w:rFonts w:ascii="Times New Roman" w:hAnsi="Times New Roman" w:cs="Times New Roman"/>
          <w:sz w:val="28"/>
          <w:szCs w:val="28"/>
        </w:rPr>
        <w:t xml:space="preserve">; розв’язати </w:t>
      </w:r>
      <w:r w:rsidR="001E6A52">
        <w:rPr>
          <w:rFonts w:ascii="Times New Roman" w:hAnsi="Times New Roman" w:cs="Times New Roman"/>
          <w:sz w:val="28"/>
          <w:szCs w:val="28"/>
        </w:rPr>
        <w:t>задачі динаміки та оптимізації сільськогосподарських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F13">
        <w:rPr>
          <w:rFonts w:ascii="Times New Roman" w:hAnsi="Times New Roman" w:cs="Times New Roman"/>
          <w:sz w:val="28"/>
          <w:szCs w:val="28"/>
        </w:rPr>
        <w:t>машин і механізмів</w:t>
      </w:r>
      <w:r>
        <w:rPr>
          <w:rFonts w:ascii="Times New Roman" w:hAnsi="Times New Roman" w:cs="Times New Roman"/>
          <w:sz w:val="28"/>
          <w:szCs w:val="28"/>
        </w:rPr>
        <w:t xml:space="preserve"> за допомогою програми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Mathematica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1E6A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D3E" w:rsidRDefault="00934D3E" w:rsidP="00934D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4D3E" w:rsidRDefault="00934D3E" w:rsidP="00934D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4D3E" w:rsidRDefault="00934D3E" w:rsidP="00934D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4D3E" w:rsidRDefault="00934D3E" w:rsidP="00934D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Програма та структура навчальної дисципліни: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6"/>
        <w:gridCol w:w="860"/>
        <w:gridCol w:w="947"/>
        <w:gridCol w:w="460"/>
        <w:gridCol w:w="356"/>
        <w:gridCol w:w="536"/>
        <w:gridCol w:w="560"/>
        <w:gridCol w:w="595"/>
        <w:gridCol w:w="947"/>
        <w:gridCol w:w="436"/>
        <w:gridCol w:w="436"/>
        <w:gridCol w:w="594"/>
        <w:gridCol w:w="560"/>
        <w:gridCol w:w="592"/>
      </w:tblGrid>
      <w:tr w:rsidR="00934D3E" w:rsidTr="00934D3E"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9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934D3E" w:rsidTr="00934D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934D3E" w:rsidTr="00934D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934D3E" w:rsidTr="00934D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934D3E" w:rsidTr="00934D3E">
        <w:tc>
          <w:tcPr>
            <w:tcW w:w="9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Змістовий модуль 1. Динаміка машин</w:t>
            </w: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Тема 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Побудова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динамічних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моделей машин.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 w:rsidP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Pr="00362D0E" w:rsidRDefault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2. Математичне моделювання динаміки машин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 w:rsidP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Pr="00362D0E" w:rsidRDefault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362D0E" w:rsidRDefault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 w:rsidP="001E6A52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3. Складання математичної моделі </w:t>
            </w:r>
            <w:r w:rsidR="001E6A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переміщення візка з гнучким підвісом вантажу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362D0E" w:rsidRDefault="00362D0E" w:rsidP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Pr="00362D0E" w:rsidRDefault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4. Складання математичної моделі </w:t>
            </w:r>
            <w:r w:rsidR="003946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руху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козлового крана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362D0E" w:rsidRDefault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Pr="00362D0E" w:rsidRDefault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362D0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Pr="00CA3C45" w:rsidRDefault="00CA3C4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CA3C4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4D3E" w:rsidTr="00934D3E">
        <w:tc>
          <w:tcPr>
            <w:tcW w:w="99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 w:rsidP="00CA3C4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2. </w:t>
            </w:r>
            <w:r w:rsidR="00CA3C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Оптимізація режимів руху машин</w:t>
            </w: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 w:rsidP="00CA3C4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5. </w:t>
            </w:r>
            <w:r w:rsidR="00CA3C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Постановка задачі оптимізації режиму руху машин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CA3C45" w:rsidRDefault="00CA3C4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Pr="00433B13" w:rsidRDefault="00433B1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CA3C45" w:rsidRDefault="00CA3C4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CA3C45" w:rsidRDefault="00934D3E" w:rsidP="00CA3C4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6</w:t>
            </w:r>
            <w:r w:rsidR="00CA3C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Критерії оптимізації режимів руху машин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CA3C45" w:rsidRDefault="00CA3C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Pr="00433B13" w:rsidRDefault="00433B1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CA3C4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433B1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 w:rsidP="00CA3C4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A3C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Оптимізація режимів руху машин варіаційними методами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CA3C45" w:rsidRDefault="00CA3C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Pr="00433B13" w:rsidRDefault="00433B1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CA3C4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CA3C45" w:rsidRDefault="00CA3C45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394615" w:rsidRDefault="00934D3E" w:rsidP="0039461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Тема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94615"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Оптимізація режиму руху транспортного засобу, представленого жорсткою моделлю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394615" w:rsidRDefault="003946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Pr="00433B13" w:rsidRDefault="00433B1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394615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433B13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 w:rsidP="0039461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9. </w:t>
            </w:r>
            <w:r w:rsidR="003946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Оптимізація режиму переміщення візка з гнучким підвісом вантажу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394615" w:rsidRDefault="003946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Pr="00433B13" w:rsidRDefault="00433B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3946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 w:rsidP="00394615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10. </w:t>
            </w:r>
            <w:r w:rsidR="003946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Оптимізація режиму руху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козлового крана.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Pr="00394615" w:rsidRDefault="003946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Pr="00433B13" w:rsidRDefault="00433B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3946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433B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433B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4D3E" w:rsidTr="00934D3E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433B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34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433B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34D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3E" w:rsidRDefault="00934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34D3E" w:rsidRDefault="00934D3E" w:rsidP="00934D3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4D3E" w:rsidRDefault="00934D3E" w:rsidP="00934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Тема лабораторних робіт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8409"/>
        <w:gridCol w:w="913"/>
      </w:tblGrid>
      <w:tr w:rsidR="00934D3E" w:rsidTr="000902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годин</w:t>
            </w:r>
          </w:p>
        </w:tc>
      </w:tr>
      <w:tr w:rsidR="00934D3E" w:rsidTr="000902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934D3E" w:rsidTr="000902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 w:rsidP="00433B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Побудова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моделі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433B1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переміщення візка з гнучким </w:t>
            </w:r>
            <w:proofErr w:type="gramStart"/>
            <w:r w:rsidR="00433B1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proofErr w:type="gramEnd"/>
            <w:r w:rsidR="00433B1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ідвісом вантажу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433B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34D3E" w:rsidTr="000902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433B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Побудова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математичної моделі руху козлового крана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433B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34D3E" w:rsidTr="000902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433B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  <w:t>Оптимізація режиму руху транспортного засобу, представленого жорсткою моделлю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433B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34D3E" w:rsidTr="000902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0902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0902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Оптимізація режиму переміщення візка з гнучким підвісом вантажу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0902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934D3E" w:rsidTr="0009026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0902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0902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Оптимізація режиму руху козлового крана.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0902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934D3E" w:rsidRDefault="00934D3E" w:rsidP="00934D3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34D3E" w:rsidRDefault="00934D3E" w:rsidP="00934D3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090266" w:rsidRDefault="00090266" w:rsidP="00934D3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090266" w:rsidRDefault="00090266" w:rsidP="00934D3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090266" w:rsidRDefault="00090266" w:rsidP="00934D3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934D3E" w:rsidRDefault="00934D3E" w:rsidP="00934D3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Методи навчання</w:t>
      </w:r>
    </w:p>
    <w:p w:rsidR="00934D3E" w:rsidRDefault="00934D3E" w:rsidP="00934D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 навчання: 1. пасивні (лекції, проведення лабораторних робіт); </w:t>
      </w:r>
    </w:p>
    <w:p w:rsidR="00934D3E" w:rsidRDefault="00934D3E" w:rsidP="00934D3E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активні (захист лаборатор</w:t>
      </w:r>
      <w:r>
        <w:rPr>
          <w:rFonts w:ascii="Times New Roman" w:hAnsi="Times New Roman" w:cs="Times New Roman"/>
          <w:sz w:val="28"/>
          <w:szCs w:val="28"/>
        </w:rPr>
        <w:t xml:space="preserve">них робіт, захист рефератів та </w:t>
      </w:r>
      <w:r>
        <w:rPr>
          <w:rFonts w:ascii="Times New Roman" w:eastAsia="Times New Roman" w:hAnsi="Times New Roman" w:cs="Times New Roman"/>
          <w:sz w:val="28"/>
          <w:szCs w:val="28"/>
        </w:rPr>
        <w:t>наукових робіт).</w:t>
      </w:r>
    </w:p>
    <w:p w:rsidR="00934D3E" w:rsidRDefault="00934D3E" w:rsidP="00934D3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Форми контролю</w:t>
      </w:r>
    </w:p>
    <w:p w:rsidR="00934D3E" w:rsidRDefault="00934D3E" w:rsidP="00934D3E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Проміжний контроль знань студентів здійснюється регулярно на лек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ційних і практичних заняттях шляхом їх опитування з пройденого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матеріалу. Форма контролю знань із змістового модуля оцінюється за результатами захисту звітів з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лабораторних робіт.</w:t>
      </w:r>
    </w:p>
    <w:p w:rsidR="00934D3E" w:rsidRDefault="00934D3E" w:rsidP="00934D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Підсумковий контроль знань здійснюється на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заліку.</w:t>
      </w:r>
    </w:p>
    <w:p w:rsidR="00934D3E" w:rsidRDefault="00934D3E" w:rsidP="00934D3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4D3E" w:rsidRDefault="00934D3E" w:rsidP="00934D3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Розподіл балів, які отримують студенти</w:t>
      </w:r>
    </w:p>
    <w:p w:rsidR="00934D3E" w:rsidRDefault="00934D3E" w:rsidP="00934D3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1376"/>
        <w:gridCol w:w="1464"/>
        <w:gridCol w:w="1456"/>
        <w:gridCol w:w="1395"/>
        <w:gridCol w:w="1550"/>
        <w:gridCol w:w="1238"/>
      </w:tblGrid>
      <w:tr w:rsidR="00934D3E" w:rsidTr="00934D3E"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Поточний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контроль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Рейтинг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роботи</w:t>
            </w:r>
            <w:proofErr w:type="spellEnd"/>
          </w:p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R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val="ru-RU" w:eastAsia="en-US"/>
              </w:rPr>
              <w:t>НР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en-US"/>
              </w:rPr>
              <w:t xml:space="preserve">Рейтинг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en-US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en-US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R 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val="ru-RU" w:eastAsia="en-US"/>
              </w:rPr>
              <w:t>ДР</w:t>
            </w:r>
            <w:proofErr w:type="gramEnd"/>
          </w:p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en-US"/>
              </w:rPr>
              <w:t xml:space="preserve">Рейтинг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en-US"/>
              </w:rPr>
              <w:t>штрафний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en-US"/>
              </w:rPr>
              <w:t>R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val="ru-RU" w:eastAsia="en-US"/>
              </w:rPr>
              <w:t>ШТР</w:t>
            </w:r>
          </w:p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ідсумкова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атестація</w:t>
            </w:r>
            <w:proofErr w:type="spellEnd"/>
          </w:p>
          <w:p w:rsidR="00934D3E" w:rsidRDefault="00934D3E">
            <w:pPr>
              <w:pStyle w:val="7"/>
              <w:spacing w:before="0" w:line="240" w:lineRule="auto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val="ru-RU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val="ru-RU"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  <w:lang w:val="ru-RU" w:eastAsia="en-US"/>
              </w:rPr>
              <w:t>екзамен</w:t>
            </w:r>
            <w:proofErr w:type="spellEnd"/>
            <w:proofErr w:type="gramEnd"/>
          </w:p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балі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в</w:t>
            </w:r>
            <w:proofErr w:type="spellEnd"/>
            <w:proofErr w:type="gramEnd"/>
          </w:p>
        </w:tc>
      </w:tr>
      <w:tr w:rsidR="00934D3E" w:rsidTr="00934D3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модуль 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Змістовий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модуль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3E" w:rsidRDefault="00934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934D3E" w:rsidTr="00934D3E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0-100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0-100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0-70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0-20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0-5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0-30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3E" w:rsidRDefault="00934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0-100</w:t>
            </w:r>
          </w:p>
        </w:tc>
      </w:tr>
    </w:tbl>
    <w:p w:rsidR="00934D3E" w:rsidRDefault="00934D3E" w:rsidP="00934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4D3E" w:rsidRDefault="00934D3E" w:rsidP="00934D3E">
      <w:pPr>
        <w:pStyle w:val="a5"/>
        <w:spacing w:after="0"/>
        <w:ind w:left="0" w:firstLine="54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Примітки.</w:t>
      </w:r>
      <w:r>
        <w:rPr>
          <w:szCs w:val="28"/>
          <w:lang w:val="uk-UA"/>
        </w:rPr>
        <w:t xml:space="preserve"> 1. Відповідно до «Положення про кредитно-модульну систему навчання в </w:t>
      </w:r>
      <w:proofErr w:type="spellStart"/>
      <w:r>
        <w:rPr>
          <w:szCs w:val="28"/>
          <w:lang w:val="uk-UA"/>
        </w:rPr>
        <w:t>НУБіП</w:t>
      </w:r>
      <w:proofErr w:type="spellEnd"/>
      <w:r>
        <w:rPr>
          <w:szCs w:val="28"/>
          <w:lang w:val="uk-UA"/>
        </w:rPr>
        <w:t xml:space="preserve"> України», затвердженого ректором університету 03.04.2009 р., рейтинг студента з навчальної роботи </w:t>
      </w:r>
      <w:r>
        <w:rPr>
          <w:b/>
          <w:szCs w:val="28"/>
          <w:lang w:val="en-US"/>
        </w:rPr>
        <w:t>R</w:t>
      </w:r>
      <w:r>
        <w:rPr>
          <w:b/>
          <w:szCs w:val="28"/>
        </w:rPr>
        <w:t> </w:t>
      </w:r>
      <w:r>
        <w:rPr>
          <w:b/>
          <w:szCs w:val="28"/>
          <w:vertAlign w:val="subscript"/>
          <w:lang w:val="uk-UA"/>
        </w:rPr>
        <w:t>НР</w:t>
      </w:r>
      <w:r>
        <w:rPr>
          <w:szCs w:val="28"/>
          <w:lang w:val="uk-UA"/>
        </w:rPr>
        <w:t xml:space="preserve"> стосовно вивчення певної дисципліни визначається за формулою</w:t>
      </w:r>
    </w:p>
    <w:p w:rsidR="00934D3E" w:rsidRDefault="00934D3E" w:rsidP="00934D3E">
      <w:pPr>
        <w:pStyle w:val="a5"/>
        <w:spacing w:after="0"/>
        <w:ind w:left="2124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0,7</w:t>
      </w:r>
      <w:r>
        <w:rPr>
          <w:b/>
          <w:szCs w:val="28"/>
          <w:lang w:val="en-US"/>
        </w:rPr>
        <w:t>·</w:t>
      </w:r>
      <w:r>
        <w:rPr>
          <w:b/>
          <w:szCs w:val="28"/>
          <w:lang w:val="uk-UA"/>
        </w:rPr>
        <w:t xml:space="preserve"> (</w:t>
      </w:r>
      <w:r>
        <w:rPr>
          <w:b/>
          <w:szCs w:val="28"/>
          <w:lang w:val="en-US"/>
        </w:rPr>
        <w:t>R</w:t>
      </w:r>
      <w:r>
        <w:rPr>
          <w:b/>
          <w:szCs w:val="28"/>
          <w:vertAlign w:val="superscript"/>
          <w:lang w:val="uk-UA"/>
        </w:rPr>
        <w:t>(1)</w:t>
      </w:r>
      <w:r>
        <w:rPr>
          <w:b/>
          <w:szCs w:val="28"/>
          <w:vertAlign w:val="subscript"/>
          <w:lang w:val="uk-UA"/>
        </w:rPr>
        <w:t>ЗМ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  <w:lang w:val="en-US"/>
        </w:rPr>
        <w:t>·</w:t>
      </w:r>
      <w:r>
        <w:rPr>
          <w:b/>
          <w:szCs w:val="28"/>
          <w:lang w:val="uk-UA"/>
        </w:rPr>
        <w:t xml:space="preserve"> К</w:t>
      </w:r>
      <w:r>
        <w:rPr>
          <w:b/>
          <w:szCs w:val="28"/>
          <w:vertAlign w:val="superscript"/>
          <w:lang w:val="uk-UA"/>
        </w:rPr>
        <w:t>(1)</w:t>
      </w:r>
      <w:r>
        <w:rPr>
          <w:b/>
          <w:szCs w:val="28"/>
          <w:vertAlign w:val="subscript"/>
          <w:lang w:val="uk-UA"/>
        </w:rPr>
        <w:t>ЗМ</w:t>
      </w:r>
      <w:r>
        <w:rPr>
          <w:b/>
          <w:szCs w:val="28"/>
          <w:lang w:val="uk-UA"/>
        </w:rPr>
        <w:t xml:space="preserve"> +  ... + </w:t>
      </w:r>
      <w:r>
        <w:rPr>
          <w:b/>
          <w:szCs w:val="28"/>
          <w:lang w:val="en-US"/>
        </w:rPr>
        <w:t>R</w:t>
      </w:r>
      <w:r>
        <w:rPr>
          <w:b/>
          <w:szCs w:val="28"/>
          <w:vertAlign w:val="superscript"/>
          <w:lang w:val="uk-UA"/>
        </w:rPr>
        <w:t>(</w:t>
      </w:r>
      <w:r>
        <w:rPr>
          <w:b/>
          <w:szCs w:val="28"/>
          <w:vertAlign w:val="superscript"/>
          <w:lang w:val="en-US"/>
        </w:rPr>
        <w:t>n</w:t>
      </w:r>
      <w:r>
        <w:rPr>
          <w:b/>
          <w:szCs w:val="28"/>
          <w:vertAlign w:val="superscript"/>
          <w:lang w:val="uk-UA"/>
        </w:rPr>
        <w:t>)</w:t>
      </w:r>
      <w:r>
        <w:rPr>
          <w:b/>
          <w:szCs w:val="28"/>
          <w:vertAlign w:val="subscript"/>
          <w:lang w:val="uk-UA"/>
        </w:rPr>
        <w:t xml:space="preserve">ЗМ </w:t>
      </w:r>
      <w:r>
        <w:rPr>
          <w:b/>
          <w:szCs w:val="28"/>
          <w:lang w:val="en-US"/>
        </w:rPr>
        <w:t>·</w:t>
      </w:r>
      <w:r>
        <w:rPr>
          <w:b/>
          <w:szCs w:val="28"/>
          <w:lang w:val="uk-UA"/>
        </w:rPr>
        <w:t xml:space="preserve"> К</w:t>
      </w:r>
      <w:r>
        <w:rPr>
          <w:b/>
          <w:szCs w:val="28"/>
          <w:vertAlign w:val="superscript"/>
          <w:lang w:val="uk-UA"/>
        </w:rPr>
        <w:t>(</w:t>
      </w:r>
      <w:r>
        <w:rPr>
          <w:b/>
          <w:szCs w:val="28"/>
          <w:vertAlign w:val="superscript"/>
          <w:lang w:val="en-US"/>
        </w:rPr>
        <w:t>n</w:t>
      </w:r>
      <w:r>
        <w:rPr>
          <w:b/>
          <w:szCs w:val="28"/>
          <w:vertAlign w:val="superscript"/>
          <w:lang w:val="uk-UA"/>
        </w:rPr>
        <w:t>)</w:t>
      </w:r>
      <w:r>
        <w:rPr>
          <w:b/>
          <w:szCs w:val="28"/>
          <w:vertAlign w:val="subscript"/>
          <w:lang w:val="uk-UA"/>
        </w:rPr>
        <w:t xml:space="preserve">ЗМ </w:t>
      </w:r>
      <w:r>
        <w:rPr>
          <w:b/>
          <w:szCs w:val="28"/>
          <w:lang w:val="uk-UA"/>
        </w:rPr>
        <w:t>)</w:t>
      </w:r>
    </w:p>
    <w:p w:rsidR="00934D3E" w:rsidRDefault="00934D3E" w:rsidP="00934D3E">
      <w:pPr>
        <w:pStyle w:val="a5"/>
        <w:spacing w:after="0"/>
        <w:ind w:left="1416"/>
        <w:rPr>
          <w:szCs w:val="28"/>
          <w:lang w:val="uk-UA"/>
        </w:rPr>
      </w:pPr>
      <w:r>
        <w:rPr>
          <w:b/>
          <w:szCs w:val="28"/>
          <w:lang w:val="en-US"/>
        </w:rPr>
        <w:t>R</w:t>
      </w:r>
      <w:r>
        <w:rPr>
          <w:b/>
          <w:szCs w:val="28"/>
          <w:vertAlign w:val="subscript"/>
          <w:lang w:val="uk-UA"/>
        </w:rPr>
        <w:t xml:space="preserve">НР </w:t>
      </w:r>
      <w:r>
        <w:rPr>
          <w:b/>
          <w:szCs w:val="28"/>
          <w:lang w:val="uk-UA"/>
        </w:rPr>
        <w:t xml:space="preserve">= --------------------------------------------------------   + </w:t>
      </w:r>
      <w:r>
        <w:rPr>
          <w:b/>
          <w:szCs w:val="28"/>
          <w:lang w:val="en-US"/>
        </w:rPr>
        <w:t>R</w:t>
      </w:r>
      <w:r>
        <w:rPr>
          <w:b/>
          <w:szCs w:val="28"/>
          <w:vertAlign w:val="subscript"/>
          <w:lang w:val="uk-UA"/>
        </w:rPr>
        <w:t>ДР</w:t>
      </w:r>
      <w:r>
        <w:rPr>
          <w:b/>
          <w:szCs w:val="28"/>
          <w:lang w:val="uk-UA"/>
        </w:rPr>
        <w:t xml:space="preserve"> - </w:t>
      </w:r>
      <w:r>
        <w:rPr>
          <w:b/>
          <w:szCs w:val="28"/>
          <w:lang w:val="en-US"/>
        </w:rPr>
        <w:t>R</w:t>
      </w:r>
      <w:r>
        <w:rPr>
          <w:b/>
          <w:szCs w:val="28"/>
          <w:vertAlign w:val="subscript"/>
          <w:lang w:val="uk-UA"/>
        </w:rPr>
        <w:t>ШТР</w:t>
      </w:r>
      <w:r>
        <w:rPr>
          <w:b/>
          <w:szCs w:val="28"/>
          <w:lang w:val="uk-UA"/>
        </w:rPr>
        <w:t>,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 xml:space="preserve"> </w:t>
      </w:r>
    </w:p>
    <w:p w:rsidR="00934D3E" w:rsidRDefault="00934D3E" w:rsidP="00934D3E">
      <w:pPr>
        <w:pStyle w:val="a5"/>
        <w:spacing w:after="0"/>
        <w:rPr>
          <w:b/>
          <w:szCs w:val="28"/>
          <w:vertAlign w:val="subscript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К</w:t>
      </w:r>
      <w:r>
        <w:rPr>
          <w:b/>
          <w:szCs w:val="28"/>
          <w:vertAlign w:val="subscript"/>
          <w:lang w:val="uk-UA"/>
        </w:rPr>
        <w:t>ДИС</w:t>
      </w:r>
    </w:p>
    <w:p w:rsidR="00934D3E" w:rsidRDefault="00934D3E" w:rsidP="00934D3E">
      <w:pPr>
        <w:pStyle w:val="a5"/>
        <w:spacing w:after="0"/>
        <w:ind w:left="0" w:firstLine="283"/>
        <w:jc w:val="both"/>
        <w:rPr>
          <w:szCs w:val="28"/>
        </w:rPr>
      </w:pPr>
      <w:r>
        <w:rPr>
          <w:szCs w:val="28"/>
          <w:lang w:val="uk-UA"/>
        </w:rPr>
        <w:t xml:space="preserve">де </w:t>
      </w:r>
      <w:r>
        <w:rPr>
          <w:b/>
          <w:szCs w:val="28"/>
          <w:lang w:val="en-US"/>
        </w:rPr>
        <w:t>R</w:t>
      </w:r>
      <w:r>
        <w:rPr>
          <w:b/>
          <w:szCs w:val="28"/>
          <w:vertAlign w:val="superscript"/>
          <w:lang w:val="uk-UA"/>
        </w:rPr>
        <w:t>(1)</w:t>
      </w:r>
      <w:r>
        <w:rPr>
          <w:b/>
          <w:szCs w:val="28"/>
          <w:vertAlign w:val="subscript"/>
          <w:lang w:val="uk-UA"/>
        </w:rPr>
        <w:t>ЗМ</w:t>
      </w:r>
      <w:r>
        <w:rPr>
          <w:b/>
          <w:szCs w:val="28"/>
          <w:lang w:val="uk-UA"/>
        </w:rPr>
        <w:t xml:space="preserve">, … </w:t>
      </w:r>
      <w:r>
        <w:rPr>
          <w:b/>
          <w:szCs w:val="28"/>
          <w:lang w:val="en-US"/>
        </w:rPr>
        <w:t>R</w:t>
      </w:r>
      <w:r>
        <w:rPr>
          <w:b/>
          <w:szCs w:val="28"/>
          <w:vertAlign w:val="superscript"/>
        </w:rPr>
        <w:t>(</w:t>
      </w:r>
      <w:r>
        <w:rPr>
          <w:b/>
          <w:szCs w:val="28"/>
          <w:vertAlign w:val="superscript"/>
          <w:lang w:val="en-US"/>
        </w:rPr>
        <w:t>n</w:t>
      </w:r>
      <w:r>
        <w:rPr>
          <w:b/>
          <w:szCs w:val="28"/>
          <w:vertAlign w:val="superscript"/>
        </w:rPr>
        <w:t>)</w:t>
      </w:r>
      <w:r>
        <w:rPr>
          <w:b/>
          <w:szCs w:val="28"/>
          <w:vertAlign w:val="subscript"/>
        </w:rPr>
        <w:t>ЗМ</w:t>
      </w:r>
      <w:r>
        <w:rPr>
          <w:szCs w:val="28"/>
        </w:rPr>
        <w:t xml:space="preserve"> − </w:t>
      </w:r>
      <w:proofErr w:type="spellStart"/>
      <w:r>
        <w:rPr>
          <w:szCs w:val="28"/>
        </w:rPr>
        <w:t>рейтингові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оцінки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змістових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модулів</w:t>
      </w:r>
      <w:proofErr w:type="spellEnd"/>
      <w:r>
        <w:rPr>
          <w:szCs w:val="28"/>
        </w:rPr>
        <w:t xml:space="preserve"> за 100-бальною шкалою;</w:t>
      </w:r>
    </w:p>
    <w:p w:rsidR="00934D3E" w:rsidRDefault="00934D3E" w:rsidP="00934D3E">
      <w:pPr>
        <w:pStyle w:val="a5"/>
        <w:spacing w:after="0"/>
        <w:ind w:left="0" w:firstLine="283"/>
        <w:jc w:val="both"/>
        <w:rPr>
          <w:szCs w:val="28"/>
        </w:rPr>
      </w:pPr>
      <w:r>
        <w:rPr>
          <w:szCs w:val="28"/>
        </w:rPr>
        <w:t xml:space="preserve">     </w:t>
      </w:r>
      <w:proofErr w:type="gramStart"/>
      <w:r>
        <w:rPr>
          <w:b/>
          <w:szCs w:val="28"/>
          <w:lang w:val="en-US"/>
        </w:rPr>
        <w:t>n</w:t>
      </w:r>
      <w:proofErr w:type="gramEnd"/>
      <w:r>
        <w:rPr>
          <w:szCs w:val="28"/>
        </w:rPr>
        <w:t xml:space="preserve"> − </w:t>
      </w:r>
      <w:proofErr w:type="spellStart"/>
      <w:r>
        <w:rPr>
          <w:szCs w:val="28"/>
        </w:rPr>
        <w:t>кількість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змістових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модулів</w:t>
      </w:r>
      <w:proofErr w:type="spellEnd"/>
      <w:r>
        <w:rPr>
          <w:szCs w:val="28"/>
        </w:rPr>
        <w:t xml:space="preserve">; </w:t>
      </w:r>
    </w:p>
    <w:p w:rsidR="00934D3E" w:rsidRDefault="00934D3E" w:rsidP="00934D3E">
      <w:pPr>
        <w:pStyle w:val="a5"/>
        <w:spacing w:after="0"/>
        <w:ind w:left="0" w:firstLine="283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b/>
          <w:szCs w:val="28"/>
        </w:rPr>
        <w:t>К</w:t>
      </w:r>
      <w:r>
        <w:rPr>
          <w:b/>
          <w:szCs w:val="28"/>
          <w:vertAlign w:val="superscript"/>
        </w:rPr>
        <w:t>(1)</w:t>
      </w:r>
      <w:r>
        <w:rPr>
          <w:b/>
          <w:szCs w:val="28"/>
          <w:vertAlign w:val="subscript"/>
        </w:rPr>
        <w:t>ЗМ</w:t>
      </w:r>
      <w:r>
        <w:rPr>
          <w:b/>
          <w:szCs w:val="28"/>
        </w:rPr>
        <w:t>, … К</w:t>
      </w:r>
      <w:r>
        <w:rPr>
          <w:b/>
          <w:szCs w:val="28"/>
          <w:vertAlign w:val="superscript"/>
        </w:rPr>
        <w:t>(</w:t>
      </w:r>
      <w:r>
        <w:rPr>
          <w:b/>
          <w:szCs w:val="28"/>
          <w:vertAlign w:val="superscript"/>
          <w:lang w:val="en-US"/>
        </w:rPr>
        <w:t>n</w:t>
      </w:r>
      <w:r>
        <w:rPr>
          <w:b/>
          <w:szCs w:val="28"/>
          <w:vertAlign w:val="superscript"/>
        </w:rPr>
        <w:t>)</w:t>
      </w:r>
      <w:r>
        <w:rPr>
          <w:b/>
          <w:szCs w:val="28"/>
          <w:vertAlign w:val="subscript"/>
        </w:rPr>
        <w:t>ЗМ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− </w:t>
      </w:r>
      <w:proofErr w:type="spellStart"/>
      <w:r>
        <w:rPr>
          <w:szCs w:val="28"/>
        </w:rPr>
        <w:t>кількість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кредитів</w:t>
      </w:r>
      <w:proofErr w:type="spellEnd"/>
      <w:r>
        <w:rPr>
          <w:szCs w:val="28"/>
        </w:rPr>
        <w:t xml:space="preserve"> ЕСТ</w:t>
      </w:r>
      <w:proofErr w:type="gramStart"/>
      <w:r>
        <w:rPr>
          <w:szCs w:val="28"/>
          <w:lang w:val="en-US"/>
        </w:rPr>
        <w:t>S</w:t>
      </w:r>
      <w:proofErr w:type="gramEnd"/>
      <w:r>
        <w:rPr>
          <w:szCs w:val="28"/>
        </w:rPr>
        <w:t xml:space="preserve">, </w:t>
      </w:r>
      <w:proofErr w:type="spellStart"/>
      <w:r>
        <w:rPr>
          <w:szCs w:val="28"/>
        </w:rPr>
        <w:t>передбачених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робочим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навчальним</w:t>
      </w:r>
      <w:proofErr w:type="spellEnd"/>
      <w:r>
        <w:rPr>
          <w:szCs w:val="28"/>
        </w:rPr>
        <w:t xml:space="preserve"> планом для </w:t>
      </w:r>
      <w:proofErr w:type="spellStart"/>
      <w:r>
        <w:rPr>
          <w:szCs w:val="28"/>
        </w:rPr>
        <w:t>відповідного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змістового</w:t>
      </w:r>
      <w:proofErr w:type="spellEnd"/>
      <w:r>
        <w:rPr>
          <w:szCs w:val="28"/>
        </w:rPr>
        <w:t xml:space="preserve"> модуля;</w:t>
      </w:r>
    </w:p>
    <w:p w:rsidR="00934D3E" w:rsidRDefault="00934D3E" w:rsidP="00934D3E">
      <w:pPr>
        <w:pStyle w:val="a5"/>
        <w:spacing w:after="0"/>
        <w:ind w:left="0" w:firstLine="283"/>
        <w:jc w:val="both"/>
        <w:rPr>
          <w:szCs w:val="28"/>
          <w:lang w:val="uk-UA"/>
        </w:rPr>
      </w:pPr>
      <w:r>
        <w:rPr>
          <w:szCs w:val="28"/>
        </w:rPr>
        <w:t xml:space="preserve">     </w:t>
      </w:r>
      <w:r>
        <w:rPr>
          <w:b/>
          <w:szCs w:val="28"/>
        </w:rPr>
        <w:t>К</w:t>
      </w:r>
      <w:r>
        <w:rPr>
          <w:b/>
          <w:szCs w:val="28"/>
          <w:vertAlign w:val="subscript"/>
        </w:rPr>
        <w:t xml:space="preserve">ДИС </w:t>
      </w:r>
      <w:r>
        <w:rPr>
          <w:b/>
          <w:szCs w:val="28"/>
        </w:rPr>
        <w:t>= К</w:t>
      </w:r>
      <w:r>
        <w:rPr>
          <w:b/>
          <w:szCs w:val="28"/>
          <w:vertAlign w:val="superscript"/>
        </w:rPr>
        <w:t>(1)</w:t>
      </w:r>
      <w:r>
        <w:rPr>
          <w:b/>
          <w:szCs w:val="28"/>
          <w:vertAlign w:val="subscript"/>
        </w:rPr>
        <w:t>ЗМ</w:t>
      </w:r>
      <w:r>
        <w:rPr>
          <w:b/>
          <w:szCs w:val="28"/>
        </w:rPr>
        <w:t xml:space="preserve"> + … + К</w:t>
      </w:r>
      <w:r>
        <w:rPr>
          <w:b/>
          <w:szCs w:val="28"/>
          <w:vertAlign w:val="superscript"/>
        </w:rPr>
        <w:t>(</w:t>
      </w:r>
      <w:r>
        <w:rPr>
          <w:b/>
          <w:szCs w:val="28"/>
          <w:vertAlign w:val="superscript"/>
          <w:lang w:val="en-US"/>
        </w:rPr>
        <w:t>n</w:t>
      </w:r>
      <w:r>
        <w:rPr>
          <w:b/>
          <w:szCs w:val="28"/>
          <w:vertAlign w:val="superscript"/>
        </w:rPr>
        <w:t>)</w:t>
      </w:r>
      <w:r>
        <w:rPr>
          <w:b/>
          <w:szCs w:val="28"/>
          <w:vertAlign w:val="subscript"/>
        </w:rPr>
        <w:t>ЗМ</w:t>
      </w:r>
      <w:r>
        <w:rPr>
          <w:szCs w:val="28"/>
          <w:vertAlign w:val="subscript"/>
        </w:rPr>
        <w:t xml:space="preserve"> </w:t>
      </w:r>
      <w:r>
        <w:rPr>
          <w:szCs w:val="28"/>
        </w:rPr>
        <w:t xml:space="preserve">− </w:t>
      </w:r>
      <w:proofErr w:type="spellStart"/>
      <w:r>
        <w:rPr>
          <w:szCs w:val="28"/>
        </w:rPr>
        <w:t>кількість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кредитів</w:t>
      </w:r>
      <w:proofErr w:type="spellEnd"/>
      <w:r>
        <w:rPr>
          <w:szCs w:val="28"/>
        </w:rPr>
        <w:t xml:space="preserve"> ЕСТ</w:t>
      </w:r>
      <w:r>
        <w:rPr>
          <w:szCs w:val="28"/>
          <w:lang w:val="en-US"/>
        </w:rPr>
        <w:t>S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передбачених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робочим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навчальним</w:t>
      </w:r>
      <w:proofErr w:type="spellEnd"/>
      <w:r>
        <w:rPr>
          <w:szCs w:val="28"/>
        </w:rPr>
        <w:t xml:space="preserve"> планом для </w:t>
      </w:r>
      <w:proofErr w:type="spellStart"/>
      <w:r>
        <w:rPr>
          <w:szCs w:val="28"/>
        </w:rPr>
        <w:t>дисципліни</w:t>
      </w:r>
      <w:proofErr w:type="spellEnd"/>
      <w:r>
        <w:rPr>
          <w:szCs w:val="28"/>
        </w:rPr>
        <w:t xml:space="preserve"> у </w:t>
      </w:r>
      <w:proofErr w:type="gramStart"/>
      <w:r>
        <w:rPr>
          <w:szCs w:val="28"/>
        </w:rPr>
        <w:t>поточному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семестрі</w:t>
      </w:r>
      <w:proofErr w:type="spellEnd"/>
      <w:r>
        <w:rPr>
          <w:szCs w:val="28"/>
          <w:lang w:val="uk-UA"/>
        </w:rPr>
        <w:t>;</w:t>
      </w:r>
    </w:p>
    <w:p w:rsidR="00934D3E" w:rsidRDefault="00934D3E" w:rsidP="00934D3E">
      <w:pPr>
        <w:pStyle w:val="a5"/>
        <w:spacing w:after="0"/>
        <w:ind w:left="0" w:firstLine="540"/>
        <w:jc w:val="both"/>
        <w:rPr>
          <w:bCs/>
          <w:iCs/>
          <w:szCs w:val="28"/>
          <w:lang w:val="uk-UA"/>
        </w:rPr>
      </w:pPr>
      <w:r>
        <w:rPr>
          <w:b/>
          <w:bCs/>
          <w:szCs w:val="28"/>
          <w:lang w:val="uk-UA"/>
        </w:rPr>
        <w:t>R </w:t>
      </w:r>
      <w:r>
        <w:rPr>
          <w:b/>
          <w:bCs/>
          <w:szCs w:val="28"/>
          <w:vertAlign w:val="subscript"/>
          <w:lang w:val="uk-UA"/>
        </w:rPr>
        <w:t>ДР</w:t>
      </w:r>
      <w:r>
        <w:rPr>
          <w:bCs/>
          <w:iCs/>
          <w:szCs w:val="28"/>
          <w:lang w:val="uk-UA"/>
        </w:rPr>
        <w:t xml:space="preserve"> − рейтинг з додаткової роботи;</w:t>
      </w:r>
    </w:p>
    <w:p w:rsidR="00934D3E" w:rsidRDefault="00934D3E" w:rsidP="00934D3E">
      <w:pPr>
        <w:pStyle w:val="a5"/>
        <w:spacing w:after="0"/>
        <w:ind w:left="0" w:firstLine="54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R </w:t>
      </w:r>
      <w:r>
        <w:rPr>
          <w:b/>
          <w:bCs/>
          <w:szCs w:val="28"/>
          <w:vertAlign w:val="subscript"/>
          <w:lang w:val="uk-UA"/>
        </w:rPr>
        <w:t>ШТР</w:t>
      </w:r>
      <w:r>
        <w:rPr>
          <w:bCs/>
          <w:szCs w:val="28"/>
          <w:lang w:val="uk-UA"/>
        </w:rPr>
        <w:t xml:space="preserve"> − р</w:t>
      </w:r>
      <w:r>
        <w:rPr>
          <w:bCs/>
          <w:iCs/>
          <w:szCs w:val="28"/>
          <w:lang w:val="uk-UA"/>
        </w:rPr>
        <w:t>ейтинг штрафний</w:t>
      </w:r>
      <w:r>
        <w:rPr>
          <w:bCs/>
          <w:szCs w:val="28"/>
          <w:lang w:val="uk-UA"/>
        </w:rPr>
        <w:t>.</w:t>
      </w:r>
    </w:p>
    <w:p w:rsidR="00934D3E" w:rsidRDefault="00934D3E" w:rsidP="00934D3E">
      <w:pPr>
        <w:pStyle w:val="a5"/>
        <w:spacing w:after="0"/>
        <w:ind w:left="0" w:firstLine="720"/>
        <w:rPr>
          <w:szCs w:val="28"/>
        </w:rPr>
      </w:pPr>
      <w:r>
        <w:rPr>
          <w:bCs/>
          <w:iCs/>
          <w:szCs w:val="28"/>
          <w:lang w:val="uk-UA"/>
        </w:rPr>
        <w:t>Наведену ф</w:t>
      </w:r>
      <w:proofErr w:type="spellStart"/>
      <w:r>
        <w:rPr>
          <w:bCs/>
          <w:iCs/>
          <w:szCs w:val="28"/>
        </w:rPr>
        <w:t>ормулу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можна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спростити</w:t>
      </w:r>
      <w:proofErr w:type="spellEnd"/>
      <w:r>
        <w:rPr>
          <w:bCs/>
          <w:iCs/>
          <w:szCs w:val="28"/>
        </w:rPr>
        <w:t xml:space="preserve">, </w:t>
      </w:r>
      <w:proofErr w:type="spellStart"/>
      <w:r>
        <w:rPr>
          <w:bCs/>
          <w:iCs/>
          <w:szCs w:val="28"/>
        </w:rPr>
        <w:t>якщо</w:t>
      </w:r>
      <w:proofErr w:type="spellEnd"/>
      <w:r>
        <w:rPr>
          <w:bCs/>
          <w:iCs/>
          <w:szCs w:val="28"/>
        </w:rPr>
        <w:t xml:space="preserve"> </w:t>
      </w:r>
      <w:proofErr w:type="spellStart"/>
      <w:r>
        <w:rPr>
          <w:bCs/>
          <w:iCs/>
          <w:szCs w:val="28"/>
        </w:rPr>
        <w:t>прийняти</w:t>
      </w:r>
      <w:proofErr w:type="spellEnd"/>
      <w:r>
        <w:rPr>
          <w:bCs/>
          <w:iCs/>
          <w:szCs w:val="28"/>
        </w:rPr>
        <w:t xml:space="preserve"> </w:t>
      </w:r>
      <w:r>
        <w:rPr>
          <w:b/>
          <w:szCs w:val="28"/>
        </w:rPr>
        <w:t>К</w:t>
      </w:r>
      <w:r>
        <w:rPr>
          <w:b/>
          <w:szCs w:val="28"/>
          <w:vertAlign w:val="superscript"/>
        </w:rPr>
        <w:t>(1)</w:t>
      </w:r>
      <w:r>
        <w:rPr>
          <w:b/>
          <w:szCs w:val="28"/>
          <w:vertAlign w:val="subscript"/>
        </w:rPr>
        <w:t>ЗМ</w:t>
      </w:r>
      <w:r>
        <w:rPr>
          <w:b/>
          <w:szCs w:val="28"/>
        </w:rPr>
        <w:t xml:space="preserve"> =  …= К</w:t>
      </w:r>
      <w:r>
        <w:rPr>
          <w:b/>
          <w:szCs w:val="28"/>
          <w:vertAlign w:val="superscript"/>
        </w:rPr>
        <w:t>(</w:t>
      </w:r>
      <w:r>
        <w:rPr>
          <w:b/>
          <w:szCs w:val="28"/>
          <w:vertAlign w:val="superscript"/>
          <w:lang w:val="en-US"/>
        </w:rPr>
        <w:t>n</w:t>
      </w:r>
      <w:r>
        <w:rPr>
          <w:b/>
          <w:szCs w:val="28"/>
          <w:vertAlign w:val="superscript"/>
        </w:rPr>
        <w:t>)</w:t>
      </w:r>
      <w:r>
        <w:rPr>
          <w:b/>
          <w:szCs w:val="28"/>
          <w:vertAlign w:val="subscript"/>
        </w:rPr>
        <w:t>ЗМ</w:t>
      </w:r>
      <w:r>
        <w:rPr>
          <w:b/>
          <w:szCs w:val="28"/>
        </w:rPr>
        <w:t xml:space="preserve">. </w:t>
      </w:r>
      <w:proofErr w:type="spellStart"/>
      <w:r>
        <w:rPr>
          <w:szCs w:val="28"/>
        </w:rPr>
        <w:t>Тоді</w:t>
      </w:r>
      <w:proofErr w:type="spellEnd"/>
      <w:r>
        <w:rPr>
          <w:szCs w:val="28"/>
        </w:rPr>
        <w:t xml:space="preserve"> вона буде </w:t>
      </w:r>
      <w:proofErr w:type="spellStart"/>
      <w:r>
        <w:rPr>
          <w:szCs w:val="28"/>
        </w:rPr>
        <w:t>мати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вигляд</w:t>
      </w:r>
      <w:proofErr w:type="spellEnd"/>
    </w:p>
    <w:p w:rsidR="00934D3E" w:rsidRDefault="00934D3E" w:rsidP="00934D3E">
      <w:pPr>
        <w:pStyle w:val="a5"/>
        <w:spacing w:after="0"/>
        <w:rPr>
          <w:b/>
          <w:szCs w:val="28"/>
        </w:rPr>
      </w:pPr>
      <w:r>
        <w:rPr>
          <w:b/>
          <w:szCs w:val="28"/>
        </w:rPr>
        <w:t xml:space="preserve">                                         </w:t>
      </w:r>
      <w:r>
        <w:rPr>
          <w:b/>
          <w:szCs w:val="28"/>
          <w:lang w:val="uk-UA"/>
        </w:rPr>
        <w:t xml:space="preserve">      </w:t>
      </w:r>
      <w:r>
        <w:rPr>
          <w:b/>
          <w:szCs w:val="28"/>
        </w:rPr>
        <w:t xml:space="preserve">   </w:t>
      </w:r>
      <w:proofErr w:type="gramStart"/>
      <w:r>
        <w:rPr>
          <w:b/>
          <w:szCs w:val="28"/>
        </w:rPr>
        <w:t>0,7</w:t>
      </w:r>
      <w:r>
        <w:rPr>
          <w:b/>
          <w:szCs w:val="28"/>
          <w:lang w:val="en-US"/>
        </w:rPr>
        <w:t>·</w:t>
      </w:r>
      <w:r>
        <w:rPr>
          <w:b/>
          <w:szCs w:val="28"/>
        </w:rPr>
        <w:t xml:space="preserve"> (</w:t>
      </w:r>
      <w:r>
        <w:rPr>
          <w:b/>
          <w:szCs w:val="28"/>
          <w:lang w:val="en-US"/>
        </w:rPr>
        <w:t>R</w:t>
      </w:r>
      <w:r>
        <w:rPr>
          <w:b/>
          <w:szCs w:val="28"/>
          <w:vertAlign w:val="superscript"/>
        </w:rPr>
        <w:t>(1)</w:t>
      </w:r>
      <w:r>
        <w:rPr>
          <w:b/>
          <w:szCs w:val="28"/>
          <w:vertAlign w:val="subscript"/>
        </w:rPr>
        <w:t>ЗМ</w:t>
      </w:r>
      <w:r>
        <w:rPr>
          <w:b/>
          <w:szCs w:val="28"/>
        </w:rPr>
        <w:t xml:space="preserve">  +  ...</w:t>
      </w:r>
      <w:proofErr w:type="gramEnd"/>
      <w:r>
        <w:rPr>
          <w:b/>
          <w:szCs w:val="28"/>
        </w:rPr>
        <w:t xml:space="preserve"> + </w:t>
      </w:r>
      <w:proofErr w:type="gramStart"/>
      <w:r>
        <w:rPr>
          <w:b/>
          <w:szCs w:val="28"/>
          <w:lang w:val="en-US"/>
        </w:rPr>
        <w:t>R</w:t>
      </w:r>
      <w:r>
        <w:rPr>
          <w:b/>
          <w:szCs w:val="28"/>
          <w:vertAlign w:val="superscript"/>
        </w:rPr>
        <w:t>(</w:t>
      </w:r>
      <w:proofErr w:type="gramEnd"/>
      <w:r>
        <w:rPr>
          <w:b/>
          <w:szCs w:val="28"/>
          <w:vertAlign w:val="superscript"/>
          <w:lang w:val="en-US"/>
        </w:rPr>
        <w:t>n</w:t>
      </w:r>
      <w:r>
        <w:rPr>
          <w:b/>
          <w:szCs w:val="28"/>
          <w:vertAlign w:val="superscript"/>
        </w:rPr>
        <w:t>)</w:t>
      </w:r>
      <w:r>
        <w:rPr>
          <w:b/>
          <w:szCs w:val="28"/>
          <w:vertAlign w:val="subscript"/>
        </w:rPr>
        <w:t xml:space="preserve">ЗМ </w:t>
      </w:r>
      <w:r>
        <w:rPr>
          <w:b/>
          <w:szCs w:val="28"/>
        </w:rPr>
        <w:t>)</w:t>
      </w:r>
    </w:p>
    <w:p w:rsidR="00934D3E" w:rsidRDefault="00934D3E" w:rsidP="00934D3E">
      <w:pPr>
        <w:pStyle w:val="a5"/>
        <w:spacing w:after="0"/>
        <w:ind w:firstLine="284"/>
        <w:jc w:val="center"/>
        <w:rPr>
          <w:szCs w:val="28"/>
        </w:rPr>
      </w:pPr>
      <w:r>
        <w:rPr>
          <w:b/>
          <w:szCs w:val="28"/>
          <w:lang w:val="en-US"/>
        </w:rPr>
        <w:t>R</w:t>
      </w:r>
      <w:r>
        <w:rPr>
          <w:b/>
          <w:szCs w:val="28"/>
          <w:vertAlign w:val="subscript"/>
        </w:rPr>
        <w:t xml:space="preserve">НР </w:t>
      </w:r>
      <w:r>
        <w:rPr>
          <w:b/>
          <w:szCs w:val="28"/>
        </w:rPr>
        <w:t xml:space="preserve">= ------------------------------------    + </w:t>
      </w:r>
      <w:r>
        <w:rPr>
          <w:b/>
          <w:szCs w:val="28"/>
          <w:lang w:val="en-US"/>
        </w:rPr>
        <w:t>R</w:t>
      </w:r>
      <w:r>
        <w:rPr>
          <w:b/>
          <w:szCs w:val="28"/>
          <w:vertAlign w:val="subscript"/>
        </w:rPr>
        <w:t>ДР</w:t>
      </w:r>
      <w:r>
        <w:rPr>
          <w:b/>
          <w:szCs w:val="28"/>
        </w:rPr>
        <w:t xml:space="preserve"> - </w:t>
      </w:r>
      <w:r>
        <w:rPr>
          <w:b/>
          <w:szCs w:val="28"/>
          <w:lang w:val="en-US"/>
        </w:rPr>
        <w:t>R</w:t>
      </w:r>
      <w:r>
        <w:rPr>
          <w:b/>
          <w:szCs w:val="28"/>
          <w:vertAlign w:val="subscript"/>
        </w:rPr>
        <w:t>ШТР</w:t>
      </w:r>
      <w:r>
        <w:rPr>
          <w:b/>
          <w:szCs w:val="28"/>
        </w:rPr>
        <w:t>.</w:t>
      </w:r>
    </w:p>
    <w:p w:rsidR="00934D3E" w:rsidRDefault="00934D3E" w:rsidP="00934D3E">
      <w:pPr>
        <w:pStyle w:val="a5"/>
        <w:spacing w:after="0"/>
        <w:rPr>
          <w:b/>
          <w:szCs w:val="28"/>
          <w:vertAlign w:val="subscript"/>
        </w:rPr>
      </w:pPr>
      <w:r>
        <w:rPr>
          <w:b/>
          <w:szCs w:val="28"/>
        </w:rPr>
        <w:t xml:space="preserve">                                                  </w:t>
      </w:r>
      <w:r>
        <w:rPr>
          <w:b/>
          <w:szCs w:val="28"/>
          <w:lang w:val="uk-UA"/>
        </w:rPr>
        <w:t xml:space="preserve">                </w:t>
      </w:r>
      <w:r>
        <w:rPr>
          <w:b/>
          <w:szCs w:val="28"/>
        </w:rPr>
        <w:t xml:space="preserve">      </w:t>
      </w:r>
      <w:proofErr w:type="gramStart"/>
      <w:r>
        <w:rPr>
          <w:b/>
          <w:szCs w:val="28"/>
          <w:lang w:val="en-US"/>
        </w:rPr>
        <w:t>n</w:t>
      </w:r>
      <w:proofErr w:type="gramEnd"/>
    </w:p>
    <w:p w:rsidR="00934D3E" w:rsidRDefault="00934D3E" w:rsidP="00934D3E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Рейтинг з додаткової роботи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ДР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додається 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НР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 не може перевищувати 20 балів. Він визначається лектором і надається студентам рішенням кафедри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виконання робіт, які не передбачені навчальним планом, але сприяють підвищенню рівня знань студентів з дисципліни. </w:t>
      </w:r>
    </w:p>
    <w:p w:rsidR="00934D3E" w:rsidRDefault="00934D3E" w:rsidP="00934D3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Рейтинг штрафний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ШТР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перевищує 5 балів і віднімається 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НР</w:t>
      </w:r>
      <w:r>
        <w:rPr>
          <w:rFonts w:ascii="Times New Roman" w:eastAsia="Times New Roman" w:hAnsi="Times New Roman" w:cs="Times New Roman"/>
          <w:sz w:val="28"/>
          <w:szCs w:val="28"/>
        </w:rPr>
        <w:t>. Він визначається лектором і вводиться рішенням кафедри для студентів, які матеріал змістового модуля засвоїли невчасно, не дотримувалися графіка роботи, пропускали заняття тощо.</w:t>
      </w:r>
    </w:p>
    <w:p w:rsidR="00934D3E" w:rsidRDefault="00934D3E" w:rsidP="00934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3C81" w:rsidRPr="000E3C81" w:rsidRDefault="000E3C81" w:rsidP="000E3C81">
      <w:pPr>
        <w:spacing w:after="0" w:line="36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C81" w:rsidRPr="000E3C81" w:rsidRDefault="000E3C81" w:rsidP="000E3C81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3C8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E3C81">
        <w:rPr>
          <w:rFonts w:ascii="Times New Roman" w:eastAsia="Times New Roman" w:hAnsi="Times New Roman" w:cs="Times New Roman"/>
          <w:b/>
          <w:sz w:val="24"/>
          <w:szCs w:val="24"/>
        </w:rPr>
        <w:t>Співвідношення між рейтингом здобувача вищої освіти і національними оцінками</w:t>
      </w:r>
    </w:p>
    <w:tbl>
      <w:tblPr>
        <w:tblW w:w="7833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0E3C81" w:rsidRPr="000E3C81" w:rsidTr="000E3C81">
        <w:trPr>
          <w:trHeight w:val="45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національна за результати складання</w:t>
            </w:r>
          </w:p>
        </w:tc>
      </w:tr>
      <w:tr w:rsidR="000E3C81" w:rsidRPr="000E3C81" w:rsidTr="000E3C8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36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81" w:rsidRPr="000E3C81" w:rsidRDefault="000E3C81" w:rsidP="000E3C81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заліків</w:t>
            </w:r>
          </w:p>
        </w:tc>
      </w:tr>
      <w:tr w:rsidR="000E3C81" w:rsidRPr="000E3C81" w:rsidTr="000E3C8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81" w:rsidRPr="000E3C81" w:rsidRDefault="000E3C81" w:rsidP="000E3C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C81" w:rsidRPr="000E3C81" w:rsidRDefault="000E3C81" w:rsidP="000E3C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</w:tr>
      <w:tr w:rsidR="000E3C81" w:rsidRPr="000E3C81" w:rsidTr="000E3C81">
        <w:trPr>
          <w:trHeight w:val="19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– 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C81" w:rsidRPr="000E3C81" w:rsidTr="000E3C8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C81" w:rsidRPr="000E3C81" w:rsidTr="000E3C8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C81" w:rsidRPr="000E3C81" w:rsidRDefault="000E3C81" w:rsidP="000E3C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C81" w:rsidRPr="000E3C81" w:rsidRDefault="000E3C81" w:rsidP="000E3C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зараховано </w:t>
            </w:r>
          </w:p>
        </w:tc>
      </w:tr>
    </w:tbl>
    <w:p w:rsidR="000E3C81" w:rsidRPr="000E3C81" w:rsidRDefault="000E3C81" w:rsidP="000E3C8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934D3E" w:rsidRPr="000E3C81" w:rsidRDefault="00934D3E" w:rsidP="00934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4D3E" w:rsidRPr="00BC1275" w:rsidRDefault="00934D3E" w:rsidP="00934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934D3E" w:rsidRDefault="00934D3E" w:rsidP="00934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Методичне забезпечення</w:t>
      </w:r>
    </w:p>
    <w:p w:rsidR="00934D3E" w:rsidRDefault="00934D3E" w:rsidP="00934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D3E" w:rsidRDefault="00934D3E" w:rsidP="00934D3E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рекомендації: Курсове проектування з дисципліни «Динаміка машин», «Динаміка технічних систем», «Динаміка обладнання лісового комплексу» / Ловейкін В.С,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Човнюк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Яворська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О.Ю., Вид-й 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України, К. 2011. – 64 с.</w:t>
      </w:r>
    </w:p>
    <w:p w:rsidR="00934D3E" w:rsidRDefault="00934D3E" w:rsidP="00934D3E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Ловейкін,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2016. – 119 с.</w:t>
      </w:r>
    </w:p>
    <w:p w:rsidR="00934D3E" w:rsidRDefault="00934D3E" w:rsidP="00934D3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D3E" w:rsidRDefault="00934D3E" w:rsidP="00934D3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D3E" w:rsidRDefault="00934D3E" w:rsidP="00934D3E">
      <w:pPr>
        <w:pStyle w:val="a8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9. Рекомендована література</w:t>
      </w:r>
    </w:p>
    <w:p w:rsidR="00090266" w:rsidRDefault="00934D3E" w:rsidP="00090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Базова</w:t>
      </w:r>
    </w:p>
    <w:p w:rsidR="00090266" w:rsidRPr="00090266" w:rsidRDefault="00090266" w:rsidP="00090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D3E" w:rsidRDefault="00934D3E" w:rsidP="00934D3E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Кожевников С.Н.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упругими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звеньями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С.Н. Кожевников.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 УССР, 1961. – 160 с.</w:t>
      </w:r>
    </w:p>
    <w:p w:rsidR="00934D3E" w:rsidRDefault="00934D3E" w:rsidP="00934D3E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Кожевников С.Н.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нестационарных процессов в машинах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   С.Н. Кожевников.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К.: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думка, 1986. – 288с.</w:t>
      </w:r>
    </w:p>
    <w:p w:rsidR="00934D3E" w:rsidRDefault="00934D3E" w:rsidP="00934D3E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Голубенцев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А.Н. Интегральные методы в динамике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Голубенцев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К.: Техника, 1967. –350с.</w:t>
      </w:r>
    </w:p>
    <w:p w:rsidR="00934D3E" w:rsidRDefault="00934D3E" w:rsidP="00934D3E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Комаров М.С. Динамика механизмов и машин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Комаров. – М.: Машиностроение, 1971.– 296с.</w:t>
      </w:r>
    </w:p>
    <w:p w:rsidR="00934D3E" w:rsidRDefault="00934D3E" w:rsidP="00934D3E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Лобов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Н.А Лобов.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1987.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 с.</w:t>
      </w:r>
    </w:p>
    <w:p w:rsidR="00934D3E" w:rsidRDefault="00934D3E" w:rsidP="00934D3E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Ловейкін В.С. Динаміка машин / В.С. Ловейкін,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ЦП «КОМПРИНТ», 2013. – 227с.</w:t>
      </w:r>
    </w:p>
    <w:p w:rsidR="00090266" w:rsidRDefault="00090266" w:rsidP="00934D3E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 В.С. Динаміка й оптимізація машин /В.С.Ловейкін, Ю.О.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Р.А.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Кульпін.—К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ЦП «КОМПРИНТ», </w:t>
      </w:r>
      <w:r w:rsidR="009007E0">
        <w:rPr>
          <w:rFonts w:ascii="Times New Roman" w:eastAsia="Times New Roman" w:hAnsi="Times New Roman" w:cs="Times New Roman"/>
          <w:sz w:val="28"/>
          <w:szCs w:val="28"/>
          <w:lang w:eastAsia="ru-RU"/>
        </w:rPr>
        <w:t>2018, - 290 с.</w:t>
      </w:r>
    </w:p>
    <w:p w:rsidR="00934D3E" w:rsidRDefault="00934D3E" w:rsidP="00934D3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D3E" w:rsidRDefault="00934D3E" w:rsidP="0093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Допоміжна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Вища школа, 1989.-272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Динамическое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/ Б.Е.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Віпол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1995.-290с 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Б.Л. Статика и динамика машин / Б.Л.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Б.А. Скородумов. – М.: Машиностроение 1967.-431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приводов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Б.И.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1966.-204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/ Под. ред. В.Л.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Л.: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Узд-во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нинградского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1978.-232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машинами: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Под. ред.          Г.В.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Крейнина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1988.-240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 Б.И.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следящих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Б.И. Петров,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Полковников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Л.В. Рабинович.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1982.-496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землеройно-транспортных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/     А.М.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1968.-156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Зиновьев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Зиновьев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1964.-239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Артоболевский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Артоболевский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В.С. Лощини. – М.: Наука, 1977.-    325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управляемых</w:t>
      </w:r>
      <w:proofErr w:type="spellEnd"/>
      <w:r w:rsidR="005C2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М.З.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1984.-351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 В.С. Динамічна оптимізація підйомних машин / В.С. Ловейкін, А.П. Нестеров. – Харків: Вид-во ЗНАДУ, 2002.-296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Оптимальне керування рухом механізмів вантажопідйомних машин /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В.С. Ловейкін. – К.: ІЗМН, 1997.-264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Ловейкін В.С. Моделювання динаміки механізмів вантажопідйомних машин. Монографія / В.С. Ловейкін, 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Човнюк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Діктерук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Пастушенко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К.-Миколаїв: РВВ МДАУ, 2004.-286 с.</w:t>
      </w:r>
    </w:p>
    <w:p w:rsidR="00934D3E" w:rsidRDefault="00934D3E" w:rsidP="00934D3E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Александров Е.Е. др. Динамика транспортно-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тягових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колесных и гусеничных машин / Е.Е. Александров. 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Харьков: ХГАДТУ, 2001.- 642 с.</w:t>
      </w:r>
    </w:p>
    <w:p w:rsidR="00934D3E" w:rsidRDefault="00934D3E" w:rsidP="00934D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34D3E" w:rsidRDefault="00934D3E" w:rsidP="00934D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34D3E" w:rsidRDefault="00934D3E" w:rsidP="00934D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34D3E" w:rsidRDefault="00934D3E" w:rsidP="00934D3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D3E" w:rsidRDefault="00934D3E" w:rsidP="00934D3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:rsidR="00934D3E" w:rsidRDefault="00FA26F9" w:rsidP="00934D3E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dic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academic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ru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dic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nsf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bse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/84559/</w:t>
        </w:r>
        <w:proofErr w:type="spellStart"/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Динамика</w:t>
        </w:r>
        <w:proofErr w:type="spellEnd"/>
      </w:hyperlink>
    </w:p>
    <w:p w:rsidR="00934D3E" w:rsidRDefault="00FA26F9" w:rsidP="00934D3E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vseslova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com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ua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word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/Динаміка_машин_і_механізмів-32089</w:t>
        </w:r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u</w:t>
        </w:r>
      </w:hyperlink>
    </w:p>
    <w:p w:rsidR="00934D3E" w:rsidRDefault="00FA26F9" w:rsidP="00934D3E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http://www.dynamicmachinecorp.com/</w:t>
        </w:r>
      </w:hyperlink>
    </w:p>
    <w:p w:rsidR="00934D3E" w:rsidRDefault="00FA26F9" w:rsidP="00934D3E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0" w:history="1">
        <w:r w:rsidR="00934D3E">
          <w:rPr>
            <w:rStyle w:val="aa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http://www.dynamiccnc.com/</w:t>
        </w:r>
      </w:hyperlink>
    </w:p>
    <w:p w:rsidR="00934D3E" w:rsidRDefault="00934D3E" w:rsidP="0093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:rsidR="000F002F" w:rsidRDefault="000F002F"/>
    <w:sectPr w:rsidR="000F00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3E"/>
    <w:rsid w:val="00090266"/>
    <w:rsid w:val="000E3C81"/>
    <w:rsid w:val="000F002F"/>
    <w:rsid w:val="001E6A52"/>
    <w:rsid w:val="00306F13"/>
    <w:rsid w:val="00362D0E"/>
    <w:rsid w:val="00394615"/>
    <w:rsid w:val="00433B13"/>
    <w:rsid w:val="005C23D6"/>
    <w:rsid w:val="009007E0"/>
    <w:rsid w:val="00934D3E"/>
    <w:rsid w:val="00A3265E"/>
    <w:rsid w:val="00BC1275"/>
    <w:rsid w:val="00C015B5"/>
    <w:rsid w:val="00CA3C45"/>
    <w:rsid w:val="00E273A8"/>
    <w:rsid w:val="00ED7BBD"/>
    <w:rsid w:val="00FA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3E"/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934D3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D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D3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D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34D3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4D3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4D3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34D3E"/>
    <w:rPr>
      <w:rFonts w:asciiTheme="majorHAnsi" w:eastAsiaTheme="majorEastAsia" w:hAnsiTheme="majorHAnsi" w:cstheme="majorBidi"/>
      <w:i/>
      <w:iCs/>
      <w:color w:val="404040" w:themeColor="text1" w:themeTint="BF"/>
      <w:lang w:eastAsia="uk-UA"/>
    </w:rPr>
  </w:style>
  <w:style w:type="paragraph" w:styleId="a3">
    <w:name w:val="Body Text"/>
    <w:basedOn w:val="a"/>
    <w:link w:val="a4"/>
    <w:semiHidden/>
    <w:unhideWhenUsed/>
    <w:rsid w:val="00934D3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934D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semiHidden/>
    <w:unhideWhenUsed/>
    <w:rsid w:val="00934D3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34D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No Spacing"/>
    <w:uiPriority w:val="1"/>
    <w:qFormat/>
    <w:rsid w:val="00934D3E"/>
    <w:pPr>
      <w:spacing w:after="0" w:line="240" w:lineRule="auto"/>
    </w:pPr>
    <w:rPr>
      <w:lang w:val="ru-RU"/>
    </w:rPr>
  </w:style>
  <w:style w:type="paragraph" w:styleId="a8">
    <w:name w:val="List Paragraph"/>
    <w:basedOn w:val="a"/>
    <w:uiPriority w:val="34"/>
    <w:qFormat/>
    <w:rsid w:val="00934D3E"/>
    <w:pPr>
      <w:ind w:left="720"/>
      <w:contextualSpacing/>
    </w:pPr>
    <w:rPr>
      <w:rFonts w:eastAsiaTheme="minorHAnsi"/>
      <w:lang w:val="ru-RU" w:eastAsia="en-US"/>
    </w:rPr>
  </w:style>
  <w:style w:type="character" w:customStyle="1" w:styleId="apple-converted-space">
    <w:name w:val="apple-converted-space"/>
    <w:rsid w:val="00934D3E"/>
  </w:style>
  <w:style w:type="table" w:styleId="a9">
    <w:name w:val="Table Grid"/>
    <w:basedOn w:val="a1"/>
    <w:rsid w:val="00934D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34D3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26F9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3E"/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934D3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D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D3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D3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34D3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4D3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34D3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34D3E"/>
    <w:rPr>
      <w:rFonts w:asciiTheme="majorHAnsi" w:eastAsiaTheme="majorEastAsia" w:hAnsiTheme="majorHAnsi" w:cstheme="majorBidi"/>
      <w:i/>
      <w:iCs/>
      <w:color w:val="404040" w:themeColor="text1" w:themeTint="BF"/>
      <w:lang w:eastAsia="uk-UA"/>
    </w:rPr>
  </w:style>
  <w:style w:type="paragraph" w:styleId="a3">
    <w:name w:val="Body Text"/>
    <w:basedOn w:val="a"/>
    <w:link w:val="a4"/>
    <w:semiHidden/>
    <w:unhideWhenUsed/>
    <w:rsid w:val="00934D3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934D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semiHidden/>
    <w:unhideWhenUsed/>
    <w:rsid w:val="00934D3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34D3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No Spacing"/>
    <w:uiPriority w:val="1"/>
    <w:qFormat/>
    <w:rsid w:val="00934D3E"/>
    <w:pPr>
      <w:spacing w:after="0" w:line="240" w:lineRule="auto"/>
    </w:pPr>
    <w:rPr>
      <w:lang w:val="ru-RU"/>
    </w:rPr>
  </w:style>
  <w:style w:type="paragraph" w:styleId="a8">
    <w:name w:val="List Paragraph"/>
    <w:basedOn w:val="a"/>
    <w:uiPriority w:val="34"/>
    <w:qFormat/>
    <w:rsid w:val="00934D3E"/>
    <w:pPr>
      <w:ind w:left="720"/>
      <w:contextualSpacing/>
    </w:pPr>
    <w:rPr>
      <w:rFonts w:eastAsiaTheme="minorHAnsi"/>
      <w:lang w:val="ru-RU" w:eastAsia="en-US"/>
    </w:rPr>
  </w:style>
  <w:style w:type="character" w:customStyle="1" w:styleId="apple-converted-space">
    <w:name w:val="apple-converted-space"/>
    <w:rsid w:val="00934D3E"/>
  </w:style>
  <w:style w:type="table" w:styleId="a9">
    <w:name w:val="Table Grid"/>
    <w:basedOn w:val="a1"/>
    <w:rsid w:val="00934D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34D3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26F9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ic.academic.ru/dic.nsf/bse/84559/&#1044;&#1080;&#1085;&#1072;&#1084;&#1080;&#1082;&#107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ynamiccn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ynamicmachinecor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6677</Words>
  <Characters>3806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380962808688</dc:creator>
  <cp:lastModifiedBy>User</cp:lastModifiedBy>
  <cp:revision>4</cp:revision>
  <dcterms:created xsi:type="dcterms:W3CDTF">2020-06-30T08:41:00Z</dcterms:created>
  <dcterms:modified xsi:type="dcterms:W3CDTF">2021-06-08T07:11:00Z</dcterms:modified>
</cp:coreProperties>
</file>