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570" w:type="dxa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593"/>
      </w:tblGrid>
      <w:tr w:rsidR="0056215E" w14:paraId="0FE242B6" w14:textId="77777777" w:rsidTr="0056215E"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95245C6" w14:textId="0A66717A" w:rsidR="0056215E" w:rsidRDefault="0056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33792376" wp14:editId="5293C7D7">
                  <wp:extent cx="1013460" cy="1021080"/>
                  <wp:effectExtent l="0" t="0" r="0" b="7620"/>
                  <wp:docPr id="624991600" name="Рисунок 1" descr="Зображення, що містить текст, емблема, нашивка, логотип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991600" name="Рисунок 1" descr="Зображення, що містить текст, емблема, нашивка, логотип&#10;&#10;Автоматично згенерований оп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4BA9F3" w14:textId="10154B1B" w:rsidR="0056215E" w:rsidRPr="00BE58A5" w:rsidRDefault="00562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323E4F" w:themeColor="text2" w:themeShade="BF"/>
                <w:sz w:val="24"/>
                <w:szCs w:val="24"/>
              </w:rPr>
            </w:pPr>
            <w:r w:rsidRPr="00BE58A5">
              <w:rPr>
                <w:rFonts w:ascii="Times New Roman" w:hAnsi="Times New Roman" w:cs="Times New Roman"/>
                <w:b/>
                <w:i/>
                <w:iCs/>
                <w:color w:val="323E4F" w:themeColor="text2" w:themeShade="BF"/>
                <w:sz w:val="24"/>
                <w:szCs w:val="24"/>
              </w:rPr>
              <w:t xml:space="preserve">СИЛАБУС КОМПОНЕНТИ </w:t>
            </w:r>
          </w:p>
          <w:p w14:paraId="2EC7D75F" w14:textId="77777777" w:rsidR="00BD799A" w:rsidRDefault="00562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E58A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</w:t>
            </w:r>
            <w:r w:rsidR="00BE58A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Підготовка і захист</w:t>
            </w:r>
          </w:p>
          <w:p w14:paraId="15C3B422" w14:textId="13F1654C" w:rsidR="0056215E" w:rsidRPr="00BE58A5" w:rsidRDefault="00BE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кваліфікаційної магістерської роботи</w:t>
            </w:r>
            <w:r w:rsidR="0056215E" w:rsidRPr="00BE58A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</w:p>
        </w:tc>
      </w:tr>
      <w:tr w:rsidR="0056215E" w14:paraId="75D0BDE9" w14:textId="77777777" w:rsidTr="0056215E"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6260918" w14:textId="77777777" w:rsidR="0056215E" w:rsidRDefault="00562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37DAC7" w14:textId="77777777" w:rsidR="0056215E" w:rsidRDefault="005621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Ступінь вищої освіти - Магістр</w:t>
            </w:r>
          </w:p>
        </w:tc>
      </w:tr>
      <w:tr w:rsidR="0056215E" w14:paraId="74A36B12" w14:textId="77777777" w:rsidTr="0056215E"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41287A2" w14:textId="77777777" w:rsidR="0056215E" w:rsidRDefault="00562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EA3296" w14:textId="5B924F77" w:rsidR="0056215E" w:rsidRDefault="005621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Спеціальність </w:t>
            </w:r>
            <w:r w:rsidR="00BD799A">
              <w:rPr>
                <w:rStyle w:val="112"/>
                <w:sz w:val="24"/>
                <w:szCs w:val="24"/>
              </w:rPr>
              <w:t xml:space="preserve">133 </w:t>
            </w:r>
            <w:r w:rsidR="008D6A64">
              <w:rPr>
                <w:rStyle w:val="112"/>
                <w:sz w:val="24"/>
                <w:szCs w:val="24"/>
              </w:rPr>
              <w:t>Галузеве машинобудування</w:t>
            </w:r>
          </w:p>
        </w:tc>
      </w:tr>
      <w:tr w:rsidR="0056215E" w14:paraId="24867706" w14:textId="77777777" w:rsidTr="0056215E"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C4F95CA" w14:textId="77777777" w:rsidR="0056215E" w:rsidRDefault="00562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43230C9" w14:textId="00FF8513" w:rsidR="0056215E" w:rsidRDefault="005621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Освітньо-наукова програма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</w:t>
            </w:r>
            <w:r w:rsidR="00E12053">
              <w:rPr>
                <w:rStyle w:val="112"/>
              </w:rPr>
              <w:t xml:space="preserve">Машини та обладнання сільськогосподарського </w:t>
            </w:r>
            <w:r w:rsidR="00816F28">
              <w:rPr>
                <w:rStyle w:val="112"/>
              </w:rPr>
              <w:t>виробництва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</w:p>
        </w:tc>
      </w:tr>
      <w:tr w:rsidR="0056215E" w14:paraId="147F6F0D" w14:textId="77777777" w:rsidTr="0056215E"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90D926" w14:textId="77777777" w:rsidR="0056215E" w:rsidRDefault="00562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E77AF2" w14:textId="07E75BD6" w:rsidR="0056215E" w:rsidRDefault="005621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Рік навчання </w:t>
            </w:r>
            <w:r w:rsidR="009E00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семестр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  <w:p w14:paraId="3B645E38" w14:textId="77777777" w:rsidR="0056215E" w:rsidRDefault="005621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навчання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денна</w:t>
            </w:r>
          </w:p>
        </w:tc>
      </w:tr>
      <w:tr w:rsidR="0056215E" w14:paraId="67E55611" w14:textId="77777777" w:rsidTr="0056215E"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7D3FDFE" w14:textId="77777777" w:rsidR="0056215E" w:rsidRDefault="00562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C3E2ED" w14:textId="572B6F73" w:rsidR="0056215E" w:rsidRDefault="005621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кредитів ЄКТС </w:t>
            </w:r>
            <w:r w:rsidR="00515A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</w:tr>
      <w:tr w:rsidR="0056215E" w14:paraId="6B6E77A3" w14:textId="77777777" w:rsidTr="0056215E"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423BE50" w14:textId="77777777" w:rsidR="0056215E" w:rsidRDefault="00562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48F1BB" w14:textId="0B1BA64D" w:rsidR="0056215E" w:rsidRDefault="005621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Мова викладання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українська, </w:t>
            </w:r>
          </w:p>
        </w:tc>
      </w:tr>
      <w:tr w:rsidR="0056215E" w14:paraId="01BE58BE" w14:textId="77777777" w:rsidTr="0056215E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7F086DA" w14:textId="77777777" w:rsidR="0056215E" w:rsidRDefault="005621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Лектор курсу</w:t>
            </w:r>
          </w:p>
        </w:tc>
        <w:tc>
          <w:tcPr>
            <w:tcW w:w="65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1721C8F" w14:textId="5DD2A5BE" w:rsidR="0056215E" w:rsidRDefault="00FF56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Ловейкін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Вячеслав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Сергійович</w:t>
            </w:r>
          </w:p>
        </w:tc>
      </w:tr>
      <w:tr w:rsidR="0056215E" w14:paraId="6A3C4C6C" w14:textId="77777777" w:rsidTr="0056215E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E5F2CBD" w14:textId="77777777" w:rsidR="0056215E" w:rsidRDefault="005621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інформація лектора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65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4445F3" w14:textId="50A7D928" w:rsidR="0056215E" w:rsidRDefault="00CB3508" w:rsidP="004213D0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lovey</w:t>
            </w:r>
            <w:r w:rsidR="008732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="004213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in@nub</w:t>
            </w:r>
            <w:r w:rsidR="00A50C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i.edu.ua</w:t>
            </w:r>
          </w:p>
        </w:tc>
      </w:tr>
      <w:tr w:rsidR="0056215E" w14:paraId="1CFFFDAB" w14:textId="77777777" w:rsidTr="0056215E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4CC093" w14:textId="77777777" w:rsidR="0056215E" w:rsidRDefault="005621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Сторінка курсу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eLearn </w:t>
            </w:r>
          </w:p>
        </w:tc>
        <w:tc>
          <w:tcPr>
            <w:tcW w:w="6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9848C1C" w14:textId="62A30B73" w:rsidR="0056215E" w:rsidRDefault="005621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3B34763" w14:textId="77777777" w:rsidR="0056215E" w:rsidRDefault="0056215E" w:rsidP="005621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C678A2" w14:textId="668D12B3" w:rsidR="0056215E" w:rsidRDefault="0056215E" w:rsidP="0056215E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ОПИС КОМПОНЕНТИ</w:t>
      </w:r>
    </w:p>
    <w:p w14:paraId="4D1341A8" w14:textId="77777777" w:rsidR="0056215E" w:rsidRPr="0048056D" w:rsidRDefault="0056215E" w:rsidP="0056215E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</w:rPr>
      </w:pPr>
      <w:r w:rsidRPr="0048056D">
        <w:rPr>
          <w:rFonts w:ascii="Times New Roman" w:hAnsi="Times New Roman"/>
          <w:b/>
          <w:bCs/>
          <w:sz w:val="28"/>
        </w:rPr>
        <w:t>«</w:t>
      </w:r>
      <w:r w:rsidRPr="00926C9B">
        <w:rPr>
          <w:rFonts w:ascii="Times New Roman" w:hAnsi="Times New Roman"/>
          <w:b/>
          <w:bCs/>
          <w:sz w:val="28"/>
          <w:szCs w:val="28"/>
        </w:rPr>
        <w:t>Підготовка і захист магістерської</w:t>
      </w:r>
      <w:r>
        <w:rPr>
          <w:rFonts w:ascii="Times New Roman" w:hAnsi="Times New Roman"/>
          <w:b/>
          <w:bCs/>
          <w:sz w:val="28"/>
          <w:szCs w:val="28"/>
        </w:rPr>
        <w:t xml:space="preserve"> кваліфікаційної</w:t>
      </w:r>
      <w:r w:rsidRPr="00926C9B">
        <w:rPr>
          <w:rFonts w:ascii="Times New Roman" w:hAnsi="Times New Roman"/>
          <w:b/>
          <w:bCs/>
          <w:sz w:val="28"/>
          <w:szCs w:val="28"/>
        </w:rPr>
        <w:t xml:space="preserve"> роботи</w:t>
      </w:r>
      <w:r w:rsidRPr="00D70CEF">
        <w:rPr>
          <w:rFonts w:ascii="Times New Roman" w:hAnsi="Times New Roman"/>
          <w:b/>
          <w:bCs/>
          <w:sz w:val="28"/>
          <w:szCs w:val="28"/>
        </w:rPr>
        <w:t>»</w:t>
      </w:r>
    </w:p>
    <w:p w14:paraId="76CAAD29" w14:textId="77777777" w:rsidR="0056215E" w:rsidRPr="00275F6F" w:rsidRDefault="0056215E" w:rsidP="0056215E">
      <w:pPr>
        <w:pStyle w:val="a5"/>
        <w:spacing w:after="0" w:line="240" w:lineRule="auto"/>
        <w:ind w:left="0" w:firstLine="709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</w:rPr>
        <w:t xml:space="preserve">Освітня компонента </w:t>
      </w:r>
      <w:r w:rsidRPr="0048056D">
        <w:rPr>
          <w:rFonts w:ascii="Times New Roman" w:hAnsi="Times New Roman"/>
          <w:bCs/>
          <w:sz w:val="28"/>
        </w:rPr>
        <w:t>"</w:t>
      </w:r>
      <w:r w:rsidRPr="00926C9B">
        <w:rPr>
          <w:rFonts w:ascii="Times New Roman" w:hAnsi="Times New Roman"/>
          <w:bCs/>
          <w:sz w:val="28"/>
        </w:rPr>
        <w:t xml:space="preserve">Підготовка і захист магістерської </w:t>
      </w:r>
      <w:r>
        <w:rPr>
          <w:rFonts w:ascii="Times New Roman" w:hAnsi="Times New Roman"/>
          <w:bCs/>
          <w:sz w:val="28"/>
        </w:rPr>
        <w:t xml:space="preserve">кваліфікаційної </w:t>
      </w:r>
      <w:r w:rsidRPr="00926C9B">
        <w:rPr>
          <w:rFonts w:ascii="Times New Roman" w:hAnsi="Times New Roman"/>
          <w:bCs/>
          <w:sz w:val="28"/>
        </w:rPr>
        <w:t>роботи</w:t>
      </w:r>
      <w:r w:rsidRPr="0048056D">
        <w:rPr>
          <w:rFonts w:ascii="Times New Roman" w:hAnsi="Times New Roman"/>
          <w:bCs/>
          <w:sz w:val="28"/>
        </w:rPr>
        <w:t xml:space="preserve">" є однією з обов’язкових компонент, визначає унікальність </w:t>
      </w:r>
      <w:proofErr w:type="spellStart"/>
      <w:r w:rsidRPr="0048056D">
        <w:rPr>
          <w:rFonts w:ascii="Times New Roman" w:hAnsi="Times New Roman"/>
          <w:bCs/>
          <w:sz w:val="28"/>
        </w:rPr>
        <w:t>освітньо</w:t>
      </w:r>
      <w:proofErr w:type="spellEnd"/>
      <w:r w:rsidRPr="0048056D">
        <w:rPr>
          <w:rFonts w:ascii="Times New Roman" w:hAnsi="Times New Roman"/>
          <w:bCs/>
          <w:sz w:val="28"/>
        </w:rPr>
        <w:t xml:space="preserve">-наукової програми та забезпечує формування комплексу необхідних знань та вмінь при підготовці магістрів за </w:t>
      </w:r>
      <w:proofErr w:type="spellStart"/>
      <w:r w:rsidRPr="0048056D">
        <w:rPr>
          <w:rFonts w:ascii="Times New Roman" w:hAnsi="Times New Roman"/>
          <w:bCs/>
          <w:sz w:val="28"/>
        </w:rPr>
        <w:t>освітньо</w:t>
      </w:r>
      <w:proofErr w:type="spellEnd"/>
      <w:r w:rsidRPr="0048056D">
        <w:rPr>
          <w:rFonts w:ascii="Times New Roman" w:hAnsi="Times New Roman"/>
          <w:bCs/>
          <w:sz w:val="28"/>
        </w:rPr>
        <w:t>-науковою програмою "</w:t>
      </w:r>
      <w:r>
        <w:rPr>
          <w:rFonts w:ascii="Times New Roman" w:hAnsi="Times New Roman"/>
          <w:bCs/>
          <w:sz w:val="28"/>
        </w:rPr>
        <w:t xml:space="preserve">Машини та обладнання </w:t>
      </w:r>
      <w:proofErr w:type="spellStart"/>
      <w:r>
        <w:rPr>
          <w:rFonts w:ascii="Times New Roman" w:hAnsi="Times New Roman"/>
          <w:bCs/>
          <w:sz w:val="28"/>
        </w:rPr>
        <w:t>сільскогосподарського</w:t>
      </w:r>
      <w:proofErr w:type="spellEnd"/>
      <w:r>
        <w:rPr>
          <w:rFonts w:ascii="Times New Roman" w:hAnsi="Times New Roman"/>
          <w:bCs/>
          <w:sz w:val="28"/>
        </w:rPr>
        <w:t xml:space="preserve"> виробництва</w:t>
      </w:r>
      <w:r w:rsidRPr="0048056D">
        <w:rPr>
          <w:rFonts w:ascii="Times New Roman" w:hAnsi="Times New Roman"/>
          <w:bCs/>
          <w:sz w:val="28"/>
        </w:rPr>
        <w:t>" Національного університету біоресурсів і природокористування України ID</w:t>
      </w:r>
      <w:r>
        <w:rPr>
          <w:rFonts w:ascii="Times New Roman" w:hAnsi="Times New Roman"/>
          <w:bCs/>
          <w:sz w:val="28"/>
        </w:rPr>
        <w:t> </w:t>
      </w:r>
      <w:r w:rsidRPr="0048056D">
        <w:rPr>
          <w:rFonts w:ascii="Times New Roman" w:hAnsi="Times New Roman"/>
          <w:bCs/>
          <w:sz w:val="28"/>
        </w:rPr>
        <w:t>освітньої програми</w:t>
      </w:r>
      <w:r>
        <w:rPr>
          <w:rFonts w:ascii="Times New Roman" w:hAnsi="Times New Roman"/>
          <w:bCs/>
          <w:sz w:val="28"/>
        </w:rPr>
        <w:t xml:space="preserve"> </w:t>
      </w:r>
      <w:r w:rsidRPr="0048056D">
        <w:rPr>
          <w:rFonts w:ascii="Times New Roman" w:hAnsi="Times New Roman"/>
          <w:bCs/>
          <w:sz w:val="28"/>
        </w:rPr>
        <w:t>в ЄДЕБО</w:t>
      </w:r>
      <w:r>
        <w:rPr>
          <w:rFonts w:ascii="Times New Roman" w:hAnsi="Times New Roman"/>
          <w:bCs/>
          <w:sz w:val="28"/>
        </w:rPr>
        <w:t xml:space="preserve"> – </w:t>
      </w:r>
      <w:r w:rsidRPr="0048056D">
        <w:rPr>
          <w:rFonts w:ascii="Times New Roman" w:hAnsi="Times New Roman"/>
          <w:bCs/>
          <w:sz w:val="28"/>
        </w:rPr>
        <w:t>316</w:t>
      </w:r>
      <w:r>
        <w:rPr>
          <w:rFonts w:ascii="Times New Roman" w:hAnsi="Times New Roman"/>
          <w:bCs/>
          <w:sz w:val="28"/>
        </w:rPr>
        <w:t>93</w:t>
      </w:r>
      <w:r w:rsidRPr="0048056D">
        <w:rPr>
          <w:rFonts w:ascii="Times New Roman" w:hAnsi="Times New Roman"/>
          <w:sz w:val="28"/>
          <w:szCs w:val="28"/>
        </w:rPr>
        <w:t>.</w:t>
      </w:r>
    </w:p>
    <w:p w14:paraId="43178536" w14:textId="77777777" w:rsidR="006F0DCD" w:rsidRPr="006F0DCD" w:rsidRDefault="006F0DCD" w:rsidP="006F0DCD">
      <w:pPr>
        <w:pStyle w:val="31"/>
        <w:spacing w:line="240" w:lineRule="auto"/>
        <w:ind w:left="0" w:firstLine="709"/>
        <w:jc w:val="both"/>
        <w:rPr>
          <w:sz w:val="28"/>
          <w:szCs w:val="28"/>
        </w:rPr>
      </w:pPr>
      <w:r w:rsidRPr="006F0DCD">
        <w:rPr>
          <w:b/>
          <w:sz w:val="28"/>
          <w:szCs w:val="28"/>
          <w:u w:val="single"/>
        </w:rPr>
        <w:t>Мета освітньої компоненти</w:t>
      </w:r>
      <w:r w:rsidRPr="006F0DCD">
        <w:rPr>
          <w:sz w:val="28"/>
          <w:szCs w:val="28"/>
        </w:rPr>
        <w:t xml:space="preserve"> – ат</w:t>
      </w:r>
      <w:r w:rsidRPr="006F0DCD">
        <w:rPr>
          <w:spacing w:val="1"/>
          <w:sz w:val="28"/>
          <w:szCs w:val="28"/>
        </w:rPr>
        <w:t>е</w:t>
      </w:r>
      <w:r w:rsidRPr="006F0DCD">
        <w:rPr>
          <w:sz w:val="28"/>
          <w:szCs w:val="28"/>
        </w:rPr>
        <w:t>ст</w:t>
      </w:r>
      <w:r w:rsidRPr="006F0DCD">
        <w:rPr>
          <w:spacing w:val="1"/>
          <w:sz w:val="28"/>
          <w:szCs w:val="28"/>
        </w:rPr>
        <w:t>а</w:t>
      </w:r>
      <w:r w:rsidRPr="006F0DCD">
        <w:rPr>
          <w:spacing w:val="-1"/>
          <w:sz w:val="28"/>
          <w:szCs w:val="28"/>
        </w:rPr>
        <w:t>ц</w:t>
      </w:r>
      <w:r w:rsidRPr="006F0DCD">
        <w:rPr>
          <w:sz w:val="28"/>
          <w:szCs w:val="28"/>
        </w:rPr>
        <w:t>ія</w:t>
      </w:r>
      <w:r w:rsidRPr="006F0DCD">
        <w:rPr>
          <w:spacing w:val="8"/>
          <w:sz w:val="28"/>
          <w:szCs w:val="28"/>
        </w:rPr>
        <w:t xml:space="preserve"> </w:t>
      </w:r>
      <w:r w:rsidRPr="006F0DCD">
        <w:rPr>
          <w:sz w:val="28"/>
          <w:szCs w:val="28"/>
        </w:rPr>
        <w:t>вип</w:t>
      </w:r>
      <w:r w:rsidRPr="006F0DCD">
        <w:rPr>
          <w:spacing w:val="-3"/>
          <w:sz w:val="28"/>
          <w:szCs w:val="28"/>
        </w:rPr>
        <w:t>у</w:t>
      </w:r>
      <w:r w:rsidRPr="006F0DCD">
        <w:rPr>
          <w:sz w:val="28"/>
          <w:szCs w:val="28"/>
        </w:rPr>
        <w:t>скників</w:t>
      </w:r>
      <w:r w:rsidRPr="006F0DCD">
        <w:rPr>
          <w:spacing w:val="3"/>
          <w:sz w:val="28"/>
          <w:szCs w:val="28"/>
        </w:rPr>
        <w:t xml:space="preserve"> </w:t>
      </w:r>
      <w:proofErr w:type="spellStart"/>
      <w:r w:rsidRPr="006F0DCD">
        <w:rPr>
          <w:sz w:val="28"/>
          <w:szCs w:val="28"/>
        </w:rPr>
        <w:t>осв</w:t>
      </w:r>
      <w:r w:rsidRPr="006F0DCD">
        <w:rPr>
          <w:spacing w:val="-1"/>
          <w:sz w:val="28"/>
          <w:szCs w:val="28"/>
        </w:rPr>
        <w:t>і</w:t>
      </w:r>
      <w:r w:rsidRPr="006F0DCD">
        <w:rPr>
          <w:sz w:val="28"/>
          <w:szCs w:val="28"/>
        </w:rPr>
        <w:t>тнь</w:t>
      </w:r>
      <w:r w:rsidRPr="006F0DCD">
        <w:rPr>
          <w:spacing w:val="3"/>
          <w:sz w:val="28"/>
          <w:szCs w:val="28"/>
        </w:rPr>
        <w:t>о</w:t>
      </w:r>
      <w:proofErr w:type="spellEnd"/>
      <w:r w:rsidRPr="006F0DCD">
        <w:rPr>
          <w:rFonts w:ascii="Arial" w:eastAsia="Arial" w:hAnsi="Arial" w:cs="Arial"/>
          <w:spacing w:val="-1"/>
          <w:sz w:val="28"/>
          <w:szCs w:val="28"/>
        </w:rPr>
        <w:t>-</w:t>
      </w:r>
      <w:r w:rsidRPr="006F0DCD">
        <w:rPr>
          <w:sz w:val="28"/>
          <w:szCs w:val="28"/>
        </w:rPr>
        <w:t>наукової</w:t>
      </w:r>
      <w:r w:rsidRPr="006F0DCD">
        <w:rPr>
          <w:spacing w:val="3"/>
          <w:sz w:val="28"/>
          <w:szCs w:val="28"/>
        </w:rPr>
        <w:t xml:space="preserve"> </w:t>
      </w:r>
      <w:r w:rsidRPr="006F0DCD">
        <w:rPr>
          <w:sz w:val="28"/>
          <w:szCs w:val="28"/>
        </w:rPr>
        <w:t>пр</w:t>
      </w:r>
      <w:r w:rsidRPr="006F0DCD">
        <w:rPr>
          <w:spacing w:val="1"/>
          <w:sz w:val="28"/>
          <w:szCs w:val="28"/>
        </w:rPr>
        <w:t>о</w:t>
      </w:r>
      <w:r w:rsidRPr="006F0DCD">
        <w:rPr>
          <w:spacing w:val="-2"/>
          <w:sz w:val="28"/>
          <w:szCs w:val="28"/>
        </w:rPr>
        <w:t>г</w:t>
      </w:r>
      <w:r w:rsidRPr="006F0DCD">
        <w:rPr>
          <w:sz w:val="28"/>
          <w:szCs w:val="28"/>
        </w:rPr>
        <w:t>рами</w:t>
      </w:r>
      <w:r w:rsidRPr="006F0DCD">
        <w:rPr>
          <w:spacing w:val="2"/>
          <w:sz w:val="28"/>
          <w:szCs w:val="28"/>
        </w:rPr>
        <w:t xml:space="preserve"> </w:t>
      </w:r>
      <w:r w:rsidRPr="006F0DCD">
        <w:rPr>
          <w:spacing w:val="-2"/>
          <w:sz w:val="28"/>
          <w:szCs w:val="28"/>
        </w:rPr>
        <w:t>«</w:t>
      </w:r>
      <w:r w:rsidRPr="006F0DCD">
        <w:rPr>
          <w:sz w:val="28"/>
          <w:szCs w:val="28"/>
        </w:rPr>
        <w:t>Машини та обладнання сільськогосподарського виробництва» спец</w:t>
      </w:r>
      <w:r w:rsidRPr="006F0DCD">
        <w:rPr>
          <w:spacing w:val="-1"/>
          <w:sz w:val="28"/>
          <w:szCs w:val="28"/>
        </w:rPr>
        <w:t>і</w:t>
      </w:r>
      <w:r w:rsidRPr="006F0DCD">
        <w:rPr>
          <w:sz w:val="28"/>
          <w:szCs w:val="28"/>
        </w:rPr>
        <w:t>а</w:t>
      </w:r>
      <w:r w:rsidRPr="006F0DCD">
        <w:rPr>
          <w:spacing w:val="-1"/>
          <w:sz w:val="28"/>
          <w:szCs w:val="28"/>
        </w:rPr>
        <w:t>л</w:t>
      </w:r>
      <w:r w:rsidRPr="006F0DCD">
        <w:rPr>
          <w:sz w:val="28"/>
          <w:szCs w:val="28"/>
        </w:rPr>
        <w:t>ь</w:t>
      </w:r>
      <w:r w:rsidRPr="006F0DCD">
        <w:rPr>
          <w:spacing w:val="-1"/>
          <w:sz w:val="28"/>
          <w:szCs w:val="28"/>
        </w:rPr>
        <w:t>н</w:t>
      </w:r>
      <w:r w:rsidRPr="006F0DCD">
        <w:rPr>
          <w:sz w:val="28"/>
          <w:szCs w:val="28"/>
        </w:rPr>
        <w:t>ості</w:t>
      </w:r>
      <w:r w:rsidRPr="006F0DCD">
        <w:rPr>
          <w:spacing w:val="22"/>
          <w:sz w:val="28"/>
          <w:szCs w:val="28"/>
        </w:rPr>
        <w:t xml:space="preserve"> </w:t>
      </w:r>
      <w:r w:rsidRPr="006F0DCD">
        <w:rPr>
          <w:sz w:val="28"/>
          <w:szCs w:val="28"/>
        </w:rPr>
        <w:t>133</w:t>
      </w:r>
      <w:r w:rsidRPr="006F0DCD">
        <w:rPr>
          <w:spacing w:val="23"/>
          <w:sz w:val="28"/>
          <w:szCs w:val="28"/>
        </w:rPr>
        <w:t xml:space="preserve"> </w:t>
      </w:r>
      <w:r w:rsidRPr="006F0DCD">
        <w:rPr>
          <w:spacing w:val="-2"/>
          <w:sz w:val="28"/>
          <w:szCs w:val="28"/>
        </w:rPr>
        <w:t>«</w:t>
      </w:r>
      <w:r w:rsidRPr="006F0DCD">
        <w:rPr>
          <w:sz w:val="28"/>
          <w:szCs w:val="28"/>
        </w:rPr>
        <w:t>Галузеве машинобудування»</w:t>
      </w:r>
      <w:r w:rsidRPr="006F0DCD">
        <w:rPr>
          <w:spacing w:val="23"/>
          <w:sz w:val="28"/>
          <w:szCs w:val="28"/>
        </w:rPr>
        <w:t xml:space="preserve"> </w:t>
      </w:r>
      <w:r w:rsidRPr="006F0DCD">
        <w:rPr>
          <w:sz w:val="28"/>
          <w:szCs w:val="28"/>
        </w:rPr>
        <w:t>пр</w:t>
      </w:r>
      <w:r w:rsidRPr="006F0DCD">
        <w:rPr>
          <w:spacing w:val="1"/>
          <w:sz w:val="28"/>
          <w:szCs w:val="28"/>
        </w:rPr>
        <w:t>о</w:t>
      </w:r>
      <w:r w:rsidRPr="006F0DCD">
        <w:rPr>
          <w:spacing w:val="-3"/>
          <w:sz w:val="28"/>
          <w:szCs w:val="28"/>
        </w:rPr>
        <w:t>в</w:t>
      </w:r>
      <w:r w:rsidRPr="006F0DCD">
        <w:rPr>
          <w:sz w:val="28"/>
          <w:szCs w:val="28"/>
        </w:rPr>
        <w:t>о</w:t>
      </w:r>
      <w:r w:rsidRPr="006F0DCD">
        <w:rPr>
          <w:spacing w:val="-1"/>
          <w:sz w:val="28"/>
          <w:szCs w:val="28"/>
        </w:rPr>
        <w:t>д</w:t>
      </w:r>
      <w:r w:rsidRPr="006F0DCD">
        <w:rPr>
          <w:sz w:val="28"/>
          <w:szCs w:val="28"/>
        </w:rPr>
        <w:t>иться</w:t>
      </w:r>
      <w:r w:rsidRPr="006F0DCD">
        <w:rPr>
          <w:spacing w:val="21"/>
          <w:sz w:val="28"/>
          <w:szCs w:val="28"/>
        </w:rPr>
        <w:t xml:space="preserve"> </w:t>
      </w:r>
      <w:r w:rsidRPr="006F0DCD">
        <w:rPr>
          <w:sz w:val="28"/>
          <w:szCs w:val="28"/>
        </w:rPr>
        <w:t>у</w:t>
      </w:r>
      <w:r w:rsidRPr="006F0DCD">
        <w:rPr>
          <w:spacing w:val="22"/>
          <w:sz w:val="28"/>
          <w:szCs w:val="28"/>
        </w:rPr>
        <w:t xml:space="preserve"> </w:t>
      </w:r>
      <w:r w:rsidRPr="006F0DCD">
        <w:rPr>
          <w:spacing w:val="-1"/>
          <w:sz w:val="28"/>
          <w:szCs w:val="28"/>
        </w:rPr>
        <w:t>ф</w:t>
      </w:r>
      <w:r w:rsidRPr="006F0DCD">
        <w:rPr>
          <w:sz w:val="28"/>
          <w:szCs w:val="28"/>
        </w:rPr>
        <w:t>ормі</w:t>
      </w:r>
      <w:r w:rsidRPr="006F0DCD">
        <w:rPr>
          <w:spacing w:val="22"/>
          <w:sz w:val="28"/>
          <w:szCs w:val="28"/>
        </w:rPr>
        <w:t xml:space="preserve"> </w:t>
      </w:r>
      <w:r w:rsidRPr="006F0DCD">
        <w:rPr>
          <w:sz w:val="28"/>
          <w:szCs w:val="28"/>
        </w:rPr>
        <w:t>з</w:t>
      </w:r>
      <w:r w:rsidRPr="006F0DCD">
        <w:rPr>
          <w:spacing w:val="1"/>
          <w:sz w:val="28"/>
          <w:szCs w:val="28"/>
        </w:rPr>
        <w:t>а</w:t>
      </w:r>
      <w:r w:rsidRPr="006F0DCD">
        <w:rPr>
          <w:spacing w:val="-3"/>
          <w:sz w:val="28"/>
          <w:szCs w:val="28"/>
        </w:rPr>
        <w:t>х</w:t>
      </w:r>
      <w:r w:rsidRPr="006F0DCD">
        <w:rPr>
          <w:sz w:val="28"/>
          <w:szCs w:val="28"/>
        </w:rPr>
        <w:t>ис</w:t>
      </w:r>
      <w:r w:rsidRPr="006F0DCD">
        <w:rPr>
          <w:spacing w:val="2"/>
          <w:sz w:val="28"/>
          <w:szCs w:val="28"/>
        </w:rPr>
        <w:t>т</w:t>
      </w:r>
      <w:r w:rsidRPr="006F0DCD">
        <w:rPr>
          <w:sz w:val="28"/>
          <w:szCs w:val="28"/>
        </w:rPr>
        <w:t>у</w:t>
      </w:r>
      <w:r w:rsidRPr="006F0DCD">
        <w:rPr>
          <w:spacing w:val="19"/>
          <w:sz w:val="28"/>
          <w:szCs w:val="28"/>
        </w:rPr>
        <w:t xml:space="preserve"> </w:t>
      </w:r>
      <w:r w:rsidRPr="006F0DCD">
        <w:rPr>
          <w:sz w:val="28"/>
          <w:szCs w:val="28"/>
        </w:rPr>
        <w:t>м</w:t>
      </w:r>
      <w:r w:rsidRPr="006F0DCD">
        <w:rPr>
          <w:spacing w:val="1"/>
          <w:sz w:val="28"/>
          <w:szCs w:val="28"/>
        </w:rPr>
        <w:t>а</w:t>
      </w:r>
      <w:r w:rsidRPr="006F0DCD">
        <w:rPr>
          <w:spacing w:val="-2"/>
          <w:sz w:val="28"/>
          <w:szCs w:val="28"/>
        </w:rPr>
        <w:t>г</w:t>
      </w:r>
      <w:r w:rsidRPr="006F0DCD">
        <w:rPr>
          <w:sz w:val="28"/>
          <w:szCs w:val="28"/>
        </w:rPr>
        <w:t>істерської</w:t>
      </w:r>
      <w:r w:rsidRPr="006F0DCD">
        <w:rPr>
          <w:spacing w:val="15"/>
          <w:sz w:val="28"/>
          <w:szCs w:val="28"/>
        </w:rPr>
        <w:t xml:space="preserve"> </w:t>
      </w:r>
      <w:r w:rsidRPr="006F0DCD">
        <w:rPr>
          <w:sz w:val="28"/>
          <w:szCs w:val="28"/>
        </w:rPr>
        <w:t>ква</w:t>
      </w:r>
      <w:r w:rsidRPr="006F0DCD">
        <w:rPr>
          <w:spacing w:val="-1"/>
          <w:sz w:val="28"/>
          <w:szCs w:val="28"/>
        </w:rPr>
        <w:t>л</w:t>
      </w:r>
      <w:r w:rsidRPr="006F0DCD">
        <w:rPr>
          <w:sz w:val="28"/>
          <w:szCs w:val="28"/>
        </w:rPr>
        <w:t>іфіка</w:t>
      </w:r>
      <w:r w:rsidRPr="006F0DCD">
        <w:rPr>
          <w:spacing w:val="-1"/>
          <w:sz w:val="28"/>
          <w:szCs w:val="28"/>
        </w:rPr>
        <w:t>ц</w:t>
      </w:r>
      <w:r w:rsidRPr="006F0DCD">
        <w:rPr>
          <w:sz w:val="28"/>
          <w:szCs w:val="28"/>
        </w:rPr>
        <w:t>ій</w:t>
      </w:r>
      <w:r w:rsidRPr="006F0DCD">
        <w:rPr>
          <w:spacing w:val="-1"/>
          <w:sz w:val="28"/>
          <w:szCs w:val="28"/>
        </w:rPr>
        <w:t>н</w:t>
      </w:r>
      <w:r w:rsidRPr="006F0DCD">
        <w:rPr>
          <w:sz w:val="28"/>
          <w:szCs w:val="28"/>
        </w:rPr>
        <w:t xml:space="preserve">ої </w:t>
      </w:r>
      <w:r w:rsidRPr="006F0DCD">
        <w:rPr>
          <w:spacing w:val="-2"/>
          <w:sz w:val="28"/>
          <w:szCs w:val="28"/>
        </w:rPr>
        <w:t>р</w:t>
      </w:r>
      <w:r w:rsidRPr="006F0DCD">
        <w:rPr>
          <w:sz w:val="28"/>
          <w:szCs w:val="28"/>
        </w:rPr>
        <w:t>о</w:t>
      </w:r>
      <w:r w:rsidRPr="006F0DCD">
        <w:rPr>
          <w:spacing w:val="-1"/>
          <w:sz w:val="28"/>
          <w:szCs w:val="28"/>
        </w:rPr>
        <w:t>б</w:t>
      </w:r>
      <w:r w:rsidRPr="006F0DCD">
        <w:rPr>
          <w:sz w:val="28"/>
          <w:szCs w:val="28"/>
        </w:rPr>
        <w:t>оти. Крім того, компонента формує</w:t>
      </w:r>
      <w:r w:rsidRPr="006F0DCD">
        <w:rPr>
          <w:spacing w:val="15"/>
          <w:sz w:val="28"/>
          <w:szCs w:val="28"/>
        </w:rPr>
        <w:t xml:space="preserve"> </w:t>
      </w:r>
      <w:r w:rsidRPr="006F0DCD">
        <w:rPr>
          <w:sz w:val="28"/>
          <w:szCs w:val="28"/>
        </w:rPr>
        <w:t xml:space="preserve">завершення </w:t>
      </w:r>
      <w:r w:rsidRPr="006F0DCD">
        <w:rPr>
          <w:spacing w:val="-8"/>
          <w:sz w:val="28"/>
          <w:szCs w:val="28"/>
        </w:rPr>
        <w:t>закріплення теоретичних знань та підвищити вміння</w:t>
      </w:r>
      <w:r w:rsidRPr="006F0DCD">
        <w:rPr>
          <w:sz w:val="28"/>
          <w:szCs w:val="28"/>
        </w:rPr>
        <w:t xml:space="preserve"> практичного </w:t>
      </w:r>
      <w:proofErr w:type="spellStart"/>
      <w:r w:rsidRPr="006F0DCD">
        <w:rPr>
          <w:sz w:val="28"/>
          <w:szCs w:val="28"/>
        </w:rPr>
        <w:t>профісійного</w:t>
      </w:r>
      <w:proofErr w:type="spellEnd"/>
      <w:r w:rsidRPr="006F0DCD">
        <w:rPr>
          <w:sz w:val="28"/>
          <w:szCs w:val="28"/>
        </w:rPr>
        <w:t xml:space="preserve"> рівня майбутніх фахівців шляхом засвоєння основ теоретичних знань і практичних навиків з питань загальних понять та </w:t>
      </w:r>
      <w:proofErr w:type="spellStart"/>
      <w:r w:rsidRPr="006F0DCD">
        <w:rPr>
          <w:sz w:val="28"/>
          <w:szCs w:val="28"/>
        </w:rPr>
        <w:t>методик</w:t>
      </w:r>
      <w:proofErr w:type="spellEnd"/>
      <w:r w:rsidRPr="006F0DCD">
        <w:rPr>
          <w:sz w:val="28"/>
          <w:szCs w:val="28"/>
        </w:rPr>
        <w:t xml:space="preserve"> з: основи наукових досліджень і педагогіки; теорії і методи наукових досліджень; механіки конструкцій технічних систем; наукових основ систем автоматизованого проектування; </w:t>
      </w:r>
      <w:proofErr w:type="spellStart"/>
      <w:r w:rsidRPr="006F0DCD">
        <w:rPr>
          <w:sz w:val="28"/>
          <w:szCs w:val="28"/>
        </w:rPr>
        <w:t>енергоекологічної</w:t>
      </w:r>
      <w:proofErr w:type="spellEnd"/>
      <w:r w:rsidRPr="006F0DCD">
        <w:rPr>
          <w:sz w:val="28"/>
          <w:szCs w:val="28"/>
        </w:rPr>
        <w:t xml:space="preserve"> оцінки конструкції машин; теорії технічних систем; динаміки й оптимізації машин; економіки технічних систем; наукових методів конструювання робочих органів сільськогосподарської техніки; теорії </w:t>
      </w:r>
      <w:proofErr w:type="spellStart"/>
      <w:r w:rsidRPr="006F0DCD">
        <w:rPr>
          <w:sz w:val="28"/>
          <w:szCs w:val="28"/>
        </w:rPr>
        <w:t>мехатронних</w:t>
      </w:r>
      <w:proofErr w:type="spellEnd"/>
      <w:r w:rsidRPr="006F0DCD">
        <w:rPr>
          <w:sz w:val="28"/>
          <w:szCs w:val="28"/>
        </w:rPr>
        <w:t xml:space="preserve"> систем; дослідження надійності сільськогосподарської техніки; теоретичних та експериментальних методів </w:t>
      </w:r>
      <w:proofErr w:type="spellStart"/>
      <w:r w:rsidRPr="006F0DCD">
        <w:rPr>
          <w:sz w:val="28"/>
          <w:szCs w:val="28"/>
        </w:rPr>
        <w:t>моделюванняі</w:t>
      </w:r>
      <w:proofErr w:type="spellEnd"/>
      <w:r w:rsidRPr="006F0DCD">
        <w:rPr>
          <w:sz w:val="28"/>
          <w:szCs w:val="28"/>
        </w:rPr>
        <w:t xml:space="preserve"> дослідження машинних агрегатів; ділової англійської мови; індустріальних </w:t>
      </w:r>
      <w:proofErr w:type="spellStart"/>
      <w:r w:rsidRPr="006F0DCD">
        <w:rPr>
          <w:sz w:val="28"/>
          <w:szCs w:val="28"/>
        </w:rPr>
        <w:t>наноматеріалів</w:t>
      </w:r>
      <w:proofErr w:type="spellEnd"/>
      <w:r w:rsidRPr="006F0DCD">
        <w:rPr>
          <w:sz w:val="28"/>
          <w:szCs w:val="28"/>
        </w:rPr>
        <w:t xml:space="preserve"> і технології</w:t>
      </w:r>
    </w:p>
    <w:p w14:paraId="088044C9" w14:textId="77777777" w:rsidR="006F0DCD" w:rsidRDefault="006F0DCD" w:rsidP="006F0DC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381156"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  <w:t xml:space="preserve">Завдання </w:t>
      </w:r>
      <w:r w:rsidRPr="00D70CEF"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  <w:t>освітньої компоненти</w:t>
      </w:r>
      <w:r w:rsidRPr="00D70CEF">
        <w:rPr>
          <w:szCs w:val="28"/>
        </w:rPr>
        <w:t xml:space="preserve"> </w:t>
      </w:r>
      <w:r w:rsidRPr="007F29B6">
        <w:rPr>
          <w:sz w:val="28"/>
          <w:szCs w:val="28"/>
        </w:rPr>
        <w:t xml:space="preserve">– сформувати здатність </w:t>
      </w:r>
      <w:r>
        <w:rPr>
          <w:sz w:val="28"/>
          <w:szCs w:val="28"/>
        </w:rPr>
        <w:t xml:space="preserve">узагальнити результати досліджень </w:t>
      </w:r>
      <w:r w:rsidRPr="007F29B6">
        <w:rPr>
          <w:sz w:val="28"/>
          <w:szCs w:val="28"/>
        </w:rPr>
        <w:t>моделюва</w:t>
      </w:r>
      <w:r>
        <w:rPr>
          <w:sz w:val="28"/>
          <w:szCs w:val="28"/>
        </w:rPr>
        <w:t>ння, проектування</w:t>
      </w:r>
      <w:r w:rsidRPr="007F29B6">
        <w:rPr>
          <w:sz w:val="28"/>
          <w:szCs w:val="28"/>
        </w:rPr>
        <w:t xml:space="preserve"> і експлуат</w:t>
      </w:r>
      <w:r>
        <w:rPr>
          <w:sz w:val="28"/>
          <w:szCs w:val="28"/>
        </w:rPr>
        <w:t>ації</w:t>
      </w:r>
      <w:r w:rsidRPr="007F29B6">
        <w:rPr>
          <w:sz w:val="28"/>
          <w:szCs w:val="28"/>
        </w:rPr>
        <w:t xml:space="preserve"> </w:t>
      </w:r>
      <w:r>
        <w:rPr>
          <w:sz w:val="28"/>
          <w:szCs w:val="28"/>
        </w:rPr>
        <w:t>машин та обладнання сільськогосподарського виробництва</w:t>
      </w:r>
      <w:r w:rsidRPr="007F29B6">
        <w:rPr>
          <w:sz w:val="28"/>
          <w:szCs w:val="28"/>
        </w:rPr>
        <w:t xml:space="preserve"> із використанням </w:t>
      </w:r>
      <w:r w:rsidRPr="00FF3265">
        <w:rPr>
          <w:sz w:val="28"/>
          <w:szCs w:val="28"/>
        </w:rPr>
        <w:t xml:space="preserve">наукових основ </w:t>
      </w:r>
      <w:r>
        <w:rPr>
          <w:sz w:val="28"/>
          <w:szCs w:val="28"/>
        </w:rPr>
        <w:t>галузевого машинобудування</w:t>
      </w:r>
      <w:r w:rsidRPr="007F29B6">
        <w:rPr>
          <w:sz w:val="28"/>
          <w:szCs w:val="28"/>
        </w:rPr>
        <w:t xml:space="preserve">, а також сформувати професійні знання про </w:t>
      </w:r>
      <w:r w:rsidRPr="00FF3265">
        <w:rPr>
          <w:sz w:val="28"/>
          <w:szCs w:val="28"/>
        </w:rPr>
        <w:t>науков</w:t>
      </w:r>
      <w:r>
        <w:rPr>
          <w:sz w:val="28"/>
          <w:szCs w:val="28"/>
        </w:rPr>
        <w:t>і</w:t>
      </w:r>
      <w:r w:rsidRPr="00FF3265">
        <w:rPr>
          <w:sz w:val="28"/>
          <w:szCs w:val="28"/>
        </w:rPr>
        <w:t xml:space="preserve"> основ</w:t>
      </w:r>
      <w:r>
        <w:rPr>
          <w:sz w:val="28"/>
          <w:szCs w:val="28"/>
        </w:rPr>
        <w:t>и</w:t>
      </w:r>
      <w:r w:rsidRPr="00FF3265">
        <w:rPr>
          <w:sz w:val="28"/>
          <w:szCs w:val="28"/>
        </w:rPr>
        <w:t xml:space="preserve"> </w:t>
      </w:r>
      <w:r>
        <w:rPr>
          <w:sz w:val="28"/>
          <w:szCs w:val="28"/>
        </w:rPr>
        <w:t>сільськогосподарського машинобудування</w:t>
      </w:r>
      <w:r w:rsidRPr="007F29B6">
        <w:rPr>
          <w:sz w:val="28"/>
          <w:szCs w:val="28"/>
        </w:rPr>
        <w:t xml:space="preserve">, практичні та методологічні основи, методи і об’єкти </w:t>
      </w:r>
      <w:r>
        <w:rPr>
          <w:sz w:val="28"/>
          <w:szCs w:val="28"/>
        </w:rPr>
        <w:t>галузевого машинобудування</w:t>
      </w:r>
      <w:r w:rsidRPr="007F29B6">
        <w:rPr>
          <w:sz w:val="28"/>
          <w:szCs w:val="28"/>
        </w:rPr>
        <w:t xml:space="preserve">, здатність </w:t>
      </w:r>
      <w:r w:rsidRPr="007F29B6">
        <w:rPr>
          <w:sz w:val="28"/>
          <w:szCs w:val="28"/>
        </w:rPr>
        <w:lastRenderedPageBreak/>
        <w:t xml:space="preserve">використовувати </w:t>
      </w:r>
      <w:r>
        <w:rPr>
          <w:sz w:val="28"/>
          <w:szCs w:val="28"/>
        </w:rPr>
        <w:t>наукові знання та практичні навики</w:t>
      </w:r>
      <w:r w:rsidRPr="007F29B6">
        <w:rPr>
          <w:sz w:val="28"/>
          <w:szCs w:val="28"/>
        </w:rPr>
        <w:t xml:space="preserve"> у межах проблеми </w:t>
      </w:r>
      <w:r>
        <w:rPr>
          <w:sz w:val="28"/>
          <w:szCs w:val="28"/>
        </w:rPr>
        <w:t>створення високоефективних сільськогосподарських машин</w:t>
      </w:r>
      <w:r w:rsidRPr="007F29B6">
        <w:rPr>
          <w:sz w:val="28"/>
          <w:szCs w:val="28"/>
        </w:rPr>
        <w:t>.</w:t>
      </w:r>
    </w:p>
    <w:p w14:paraId="4D4F0D2D" w14:textId="12C77280" w:rsidR="0056215E" w:rsidRDefault="0056215E" w:rsidP="006F0DC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DCD">
        <w:rPr>
          <w:rFonts w:ascii="Times New Roman" w:hAnsi="Times New Roman" w:cs="Times New Roman"/>
          <w:sz w:val="28"/>
          <w:szCs w:val="28"/>
        </w:rPr>
        <w:t>За результатами вивчення навчальної дисципліни студент повинен мати наступні компетентності:</w:t>
      </w:r>
    </w:p>
    <w:p w14:paraId="74B37DBF" w14:textId="77777777" w:rsidR="006F0DCD" w:rsidRPr="004C7AAD" w:rsidRDefault="006F0DCD" w:rsidP="006F0DCD">
      <w:pPr>
        <w:pStyle w:val="a5"/>
        <w:widowControl w:val="0"/>
        <w:tabs>
          <w:tab w:val="left" w:pos="419"/>
          <w:tab w:val="left" w:pos="1712"/>
          <w:tab w:val="left" w:pos="2210"/>
          <w:tab w:val="left" w:pos="3906"/>
          <w:tab w:val="left" w:pos="5283"/>
          <w:tab w:val="left" w:pos="6329"/>
        </w:tabs>
        <w:spacing w:after="0" w:line="240" w:lineRule="auto"/>
        <w:ind w:left="0"/>
        <w:contextualSpacing w:val="0"/>
        <w:jc w:val="center"/>
        <w:rPr>
          <w:rFonts w:ascii="Times New Roman" w:eastAsia="Arial" w:hAnsi="Times New Roman"/>
          <w:b/>
          <w:bCs/>
          <w:sz w:val="28"/>
          <w:szCs w:val="28"/>
        </w:rPr>
      </w:pPr>
      <w:r w:rsidRPr="004C7AAD">
        <w:rPr>
          <w:rFonts w:ascii="Times New Roman" w:eastAsia="Arial" w:hAnsi="Times New Roman"/>
          <w:b/>
          <w:bCs/>
          <w:sz w:val="28"/>
          <w:szCs w:val="28"/>
        </w:rPr>
        <w:t>Інтегральна</w:t>
      </w:r>
      <w:r>
        <w:rPr>
          <w:rFonts w:ascii="Times New Roman" w:eastAsia="Arial" w:hAnsi="Times New Roman"/>
          <w:b/>
          <w:bCs/>
          <w:sz w:val="28"/>
          <w:szCs w:val="28"/>
        </w:rPr>
        <w:t xml:space="preserve"> компетентність</w:t>
      </w:r>
      <w:r w:rsidRPr="004C7AAD">
        <w:rPr>
          <w:rFonts w:ascii="Times New Roman" w:eastAsia="Arial" w:hAnsi="Times New Roman"/>
          <w:b/>
          <w:bCs/>
          <w:sz w:val="28"/>
          <w:szCs w:val="28"/>
        </w:rPr>
        <w:t>:</w:t>
      </w:r>
    </w:p>
    <w:p w14:paraId="24EBFAE1" w14:textId="77777777" w:rsidR="006F0DCD" w:rsidRPr="00B61849" w:rsidRDefault="006F0DCD" w:rsidP="006F0DCD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542A33">
        <w:rPr>
          <w:rFonts w:ascii="Arial" w:hAnsi="Arial" w:cs="Arial"/>
          <w:sz w:val="24"/>
          <w:szCs w:val="24"/>
        </w:rPr>
        <w:t>з</w:t>
      </w:r>
      <w:r w:rsidRPr="00542A33">
        <w:rPr>
          <w:rFonts w:ascii="Arial" w:eastAsia="Calibri" w:hAnsi="Arial" w:cs="Arial"/>
          <w:sz w:val="24"/>
          <w:szCs w:val="24"/>
        </w:rPr>
        <w:t>датність розв’язувати складні завдання і проблеми галузевого машинобудування, що передбачають проведення дослідження та/або здійснення інновацій та характеризується невизначеністю умов і вимог.</w:t>
      </w:r>
      <w:r w:rsidRPr="00B61849">
        <w:rPr>
          <w:sz w:val="28"/>
          <w:szCs w:val="28"/>
        </w:rPr>
        <w:t>.</w:t>
      </w:r>
    </w:p>
    <w:p w14:paraId="0C045233" w14:textId="77777777" w:rsidR="006F0DCD" w:rsidRPr="00F94D97" w:rsidRDefault="006F0DCD" w:rsidP="006F0DCD">
      <w:pPr>
        <w:pStyle w:val="a5"/>
        <w:widowControl w:val="0"/>
        <w:tabs>
          <w:tab w:val="left" w:pos="419"/>
          <w:tab w:val="left" w:pos="1712"/>
          <w:tab w:val="left" w:pos="2210"/>
          <w:tab w:val="left" w:pos="3906"/>
          <w:tab w:val="left" w:pos="5283"/>
          <w:tab w:val="left" w:pos="6329"/>
        </w:tabs>
        <w:spacing w:after="0" w:line="240" w:lineRule="auto"/>
        <w:ind w:left="0"/>
        <w:contextualSpacing w:val="0"/>
        <w:jc w:val="center"/>
        <w:rPr>
          <w:rFonts w:ascii="Times New Roman" w:eastAsia="Arial" w:hAnsi="Times New Roman"/>
          <w:b/>
          <w:bCs/>
          <w:sz w:val="28"/>
          <w:szCs w:val="28"/>
        </w:rPr>
      </w:pPr>
      <w:r w:rsidRPr="00F94D97">
        <w:rPr>
          <w:rFonts w:ascii="Times New Roman" w:eastAsia="Arial" w:hAnsi="Times New Roman"/>
          <w:b/>
          <w:bCs/>
          <w:sz w:val="28"/>
          <w:szCs w:val="28"/>
        </w:rPr>
        <w:t>Загальні компетентності</w:t>
      </w:r>
    </w:p>
    <w:p w14:paraId="1CD21472" w14:textId="77777777" w:rsidR="006F0DCD" w:rsidRPr="00496BCA" w:rsidRDefault="006F0DCD" w:rsidP="006F0DCD">
      <w:pPr>
        <w:spacing w:before="24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ЗК1. </w:t>
      </w:r>
      <w:r w:rsidRPr="00496BCA">
        <w:rPr>
          <w:rFonts w:ascii="Arial" w:eastAsia="Calibri" w:hAnsi="Arial" w:cs="Arial"/>
          <w:sz w:val="24"/>
          <w:szCs w:val="24"/>
        </w:rPr>
        <w:t>Здатність застосовувати інформаційні та комунікаційні технології.</w:t>
      </w:r>
    </w:p>
    <w:p w14:paraId="42670971" w14:textId="77777777" w:rsidR="006F0DCD" w:rsidRPr="00496BCA" w:rsidRDefault="006F0DCD" w:rsidP="006F0DCD">
      <w:pPr>
        <w:spacing w:before="24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ЗК2. </w:t>
      </w:r>
      <w:r w:rsidRPr="00496BCA">
        <w:rPr>
          <w:rFonts w:ascii="Arial" w:eastAsia="Calibri" w:hAnsi="Arial" w:cs="Arial"/>
          <w:sz w:val="24"/>
          <w:szCs w:val="24"/>
        </w:rPr>
        <w:t>Здатність вч</w:t>
      </w:r>
      <w:r>
        <w:rPr>
          <w:rFonts w:ascii="Arial" w:eastAsia="Calibri" w:hAnsi="Arial" w:cs="Arial"/>
          <w:sz w:val="24"/>
          <w:szCs w:val="24"/>
        </w:rPr>
        <w:t>и</w:t>
      </w:r>
      <w:r w:rsidRPr="00496BCA">
        <w:rPr>
          <w:rFonts w:ascii="Arial" w:eastAsia="Calibri" w:hAnsi="Arial" w:cs="Arial"/>
          <w:sz w:val="24"/>
          <w:szCs w:val="24"/>
        </w:rPr>
        <w:t>тися та оволодівати сучасними знаннями.</w:t>
      </w:r>
    </w:p>
    <w:p w14:paraId="05E21E74" w14:textId="77777777" w:rsidR="006F0DCD" w:rsidRPr="00496BCA" w:rsidRDefault="006F0DCD" w:rsidP="006F0DCD">
      <w:pPr>
        <w:spacing w:before="24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ЗК3. </w:t>
      </w:r>
      <w:r w:rsidRPr="00496BCA">
        <w:rPr>
          <w:rFonts w:ascii="Arial" w:eastAsia="Calibri" w:hAnsi="Arial" w:cs="Arial"/>
          <w:sz w:val="24"/>
          <w:szCs w:val="24"/>
        </w:rPr>
        <w:t xml:space="preserve">Здатність </w:t>
      </w:r>
      <w:r>
        <w:rPr>
          <w:rFonts w:ascii="Arial" w:eastAsia="Calibri" w:hAnsi="Arial" w:cs="Arial"/>
          <w:sz w:val="24"/>
          <w:szCs w:val="24"/>
        </w:rPr>
        <w:t>до по</w:t>
      </w:r>
      <w:r w:rsidRPr="00496BCA">
        <w:rPr>
          <w:rFonts w:ascii="Arial" w:eastAsia="Calibri" w:hAnsi="Arial" w:cs="Arial"/>
          <w:sz w:val="24"/>
          <w:szCs w:val="24"/>
        </w:rPr>
        <w:t>шук</w:t>
      </w:r>
      <w:r>
        <w:rPr>
          <w:rFonts w:ascii="Arial" w:eastAsia="Calibri" w:hAnsi="Arial" w:cs="Arial"/>
          <w:sz w:val="24"/>
          <w:szCs w:val="24"/>
        </w:rPr>
        <w:t xml:space="preserve">у, оброблення та аналізу </w:t>
      </w:r>
      <w:r w:rsidRPr="00496BCA">
        <w:rPr>
          <w:rFonts w:ascii="Arial" w:eastAsia="Calibri" w:hAnsi="Arial" w:cs="Arial"/>
          <w:sz w:val="24"/>
          <w:szCs w:val="24"/>
        </w:rPr>
        <w:t xml:space="preserve"> інформаці</w:t>
      </w:r>
      <w:r>
        <w:rPr>
          <w:rFonts w:ascii="Arial" w:eastAsia="Calibri" w:hAnsi="Arial" w:cs="Arial"/>
          <w:sz w:val="24"/>
          <w:szCs w:val="24"/>
        </w:rPr>
        <w:t>ї</w:t>
      </w:r>
      <w:r w:rsidRPr="00496BCA">
        <w:rPr>
          <w:rFonts w:ascii="Arial" w:eastAsia="Calibri" w:hAnsi="Arial" w:cs="Arial"/>
          <w:sz w:val="24"/>
          <w:szCs w:val="24"/>
        </w:rPr>
        <w:t xml:space="preserve"> з різних джерел.</w:t>
      </w:r>
    </w:p>
    <w:p w14:paraId="4EB6F8EB" w14:textId="77777777" w:rsidR="006F0DCD" w:rsidRPr="00496BCA" w:rsidRDefault="006F0DCD" w:rsidP="006F0DCD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ЗК6. </w:t>
      </w:r>
      <w:r w:rsidRPr="00496BCA">
        <w:rPr>
          <w:rFonts w:ascii="Arial" w:eastAsia="Calibri" w:hAnsi="Arial" w:cs="Arial"/>
          <w:sz w:val="24"/>
          <w:szCs w:val="24"/>
        </w:rPr>
        <w:t xml:space="preserve">Здатність </w:t>
      </w:r>
      <w:r>
        <w:rPr>
          <w:rFonts w:ascii="Arial" w:eastAsia="Calibri" w:hAnsi="Arial" w:cs="Arial"/>
          <w:sz w:val="24"/>
          <w:szCs w:val="24"/>
        </w:rPr>
        <w:t>генерувати нові ідеї (креативність)</w:t>
      </w:r>
      <w:r w:rsidRPr="00496BCA">
        <w:rPr>
          <w:rFonts w:ascii="Arial" w:eastAsia="Calibri" w:hAnsi="Arial" w:cs="Arial"/>
          <w:sz w:val="24"/>
          <w:szCs w:val="24"/>
        </w:rPr>
        <w:t>.</w:t>
      </w:r>
    </w:p>
    <w:p w14:paraId="5C7832B9" w14:textId="77777777" w:rsidR="006F0DCD" w:rsidRDefault="006F0DCD" w:rsidP="006F0DCD">
      <w:pPr>
        <w:spacing w:before="24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ЗК7. </w:t>
      </w:r>
      <w:r w:rsidRPr="00496BCA">
        <w:rPr>
          <w:rFonts w:ascii="Arial" w:eastAsia="Calibri" w:hAnsi="Arial" w:cs="Arial"/>
          <w:sz w:val="24"/>
          <w:szCs w:val="24"/>
        </w:rPr>
        <w:t xml:space="preserve">Здатність </w:t>
      </w:r>
      <w:r>
        <w:rPr>
          <w:rFonts w:ascii="Arial" w:eastAsia="Calibri" w:hAnsi="Arial" w:cs="Arial"/>
          <w:sz w:val="24"/>
          <w:szCs w:val="24"/>
        </w:rPr>
        <w:t>виявляти, ставити та вирішувати проблеми.</w:t>
      </w:r>
    </w:p>
    <w:p w14:paraId="0A3EDDDE" w14:textId="77777777" w:rsidR="006F0DCD" w:rsidRDefault="006F0DCD" w:rsidP="006F0DCD">
      <w:pPr>
        <w:spacing w:before="24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ЗК8. Здатність приймати обґрунтовані рішення.</w:t>
      </w:r>
    </w:p>
    <w:p w14:paraId="28D24E63" w14:textId="77777777" w:rsidR="006F0DCD" w:rsidRDefault="006F0DCD" w:rsidP="006F0DCD">
      <w:pPr>
        <w:spacing w:before="24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ЗК9. Здатність працювати в команді.</w:t>
      </w:r>
    </w:p>
    <w:p w14:paraId="27160368" w14:textId="77777777" w:rsidR="006F0DCD" w:rsidRDefault="006F0DCD" w:rsidP="006F0DCD">
      <w:pPr>
        <w:pStyle w:val="a5"/>
        <w:widowControl w:val="0"/>
        <w:tabs>
          <w:tab w:val="left" w:pos="419"/>
          <w:tab w:val="left" w:pos="1712"/>
          <w:tab w:val="left" w:pos="2210"/>
          <w:tab w:val="left" w:pos="3906"/>
          <w:tab w:val="left" w:pos="5283"/>
          <w:tab w:val="left" w:pos="6329"/>
        </w:tabs>
        <w:spacing w:before="240" w:after="0" w:line="240" w:lineRule="auto"/>
        <w:ind w:left="0"/>
        <w:contextualSpacing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ЗК10.</w:t>
      </w:r>
      <w:r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Здатність проводити дослідження на відповідному рівні.</w:t>
      </w:r>
    </w:p>
    <w:p w14:paraId="128D85A6" w14:textId="77777777" w:rsidR="006F0DCD" w:rsidRPr="00F94D97" w:rsidRDefault="006F0DCD" w:rsidP="006F0DCD">
      <w:pPr>
        <w:pStyle w:val="a5"/>
        <w:widowControl w:val="0"/>
        <w:tabs>
          <w:tab w:val="left" w:pos="419"/>
          <w:tab w:val="left" w:pos="1712"/>
          <w:tab w:val="left" w:pos="2210"/>
          <w:tab w:val="left" w:pos="3906"/>
          <w:tab w:val="left" w:pos="5283"/>
          <w:tab w:val="left" w:pos="6329"/>
        </w:tabs>
        <w:spacing w:after="0" w:line="240" w:lineRule="auto"/>
        <w:ind w:left="0"/>
        <w:contextualSpacing w:val="0"/>
        <w:jc w:val="center"/>
        <w:rPr>
          <w:rFonts w:ascii="Times New Roman" w:eastAsia="Arial" w:hAnsi="Times New Roman"/>
          <w:sz w:val="28"/>
          <w:szCs w:val="28"/>
          <w:lang w:val="ru-RU"/>
        </w:rPr>
      </w:pPr>
      <w:r w:rsidRPr="00F94D97">
        <w:rPr>
          <w:rFonts w:ascii="Times New Roman" w:eastAsia="Arial" w:hAnsi="Times New Roman"/>
          <w:b/>
          <w:bCs/>
          <w:sz w:val="28"/>
          <w:szCs w:val="28"/>
        </w:rPr>
        <w:t>Спеціальні</w:t>
      </w:r>
      <w:r w:rsidRPr="00F94D97">
        <w:rPr>
          <w:rFonts w:ascii="Times New Roman" w:eastAsia="Arial" w:hAnsi="Times New Roman"/>
          <w:b/>
          <w:bCs/>
          <w:sz w:val="28"/>
          <w:szCs w:val="28"/>
          <w:lang w:val="ru-RU"/>
        </w:rPr>
        <w:t xml:space="preserve"> (</w:t>
      </w:r>
      <w:proofErr w:type="spellStart"/>
      <w:r w:rsidRPr="00F94D97">
        <w:rPr>
          <w:rFonts w:ascii="Times New Roman" w:eastAsia="Arial" w:hAnsi="Times New Roman"/>
          <w:b/>
          <w:bCs/>
          <w:sz w:val="28"/>
          <w:szCs w:val="28"/>
          <w:lang w:val="ru-RU"/>
        </w:rPr>
        <w:t>фахові</w:t>
      </w:r>
      <w:proofErr w:type="spellEnd"/>
      <w:r w:rsidRPr="00F94D97">
        <w:rPr>
          <w:rFonts w:ascii="Times New Roman" w:eastAsia="Arial" w:hAnsi="Times New Roman"/>
          <w:b/>
          <w:bCs/>
          <w:sz w:val="28"/>
          <w:szCs w:val="28"/>
          <w:lang w:val="ru-RU"/>
        </w:rPr>
        <w:t xml:space="preserve">, </w:t>
      </w:r>
      <w:proofErr w:type="spellStart"/>
      <w:r w:rsidRPr="00F94D97">
        <w:rPr>
          <w:rFonts w:ascii="Times New Roman" w:eastAsia="Arial" w:hAnsi="Times New Roman"/>
          <w:b/>
          <w:bCs/>
          <w:sz w:val="28"/>
          <w:szCs w:val="28"/>
          <w:lang w:val="ru-RU"/>
        </w:rPr>
        <w:t>предметні</w:t>
      </w:r>
      <w:proofErr w:type="spellEnd"/>
      <w:r w:rsidRPr="00F94D97">
        <w:rPr>
          <w:rFonts w:ascii="Times New Roman" w:eastAsia="Arial" w:hAnsi="Times New Roman"/>
          <w:b/>
          <w:bCs/>
          <w:sz w:val="28"/>
          <w:szCs w:val="28"/>
          <w:lang w:val="ru-RU"/>
        </w:rPr>
        <w:t xml:space="preserve">) </w:t>
      </w:r>
      <w:proofErr w:type="spellStart"/>
      <w:r w:rsidRPr="00F94D97">
        <w:rPr>
          <w:rFonts w:ascii="Times New Roman" w:eastAsia="Arial" w:hAnsi="Times New Roman"/>
          <w:b/>
          <w:bCs/>
          <w:sz w:val="28"/>
          <w:szCs w:val="28"/>
          <w:lang w:val="ru-RU"/>
        </w:rPr>
        <w:t>компетентності</w:t>
      </w:r>
      <w:proofErr w:type="spellEnd"/>
      <w:r w:rsidRPr="00F94D97">
        <w:rPr>
          <w:rFonts w:ascii="Times New Roman" w:eastAsia="Arial" w:hAnsi="Times New Roman"/>
          <w:b/>
          <w:bCs/>
          <w:sz w:val="28"/>
          <w:szCs w:val="28"/>
          <w:lang w:val="ru-RU"/>
        </w:rPr>
        <w:t xml:space="preserve"> (</w:t>
      </w:r>
      <w:r>
        <w:rPr>
          <w:rFonts w:ascii="Times New Roman" w:eastAsia="Arial" w:hAnsi="Times New Roman"/>
          <w:b/>
          <w:bCs/>
          <w:sz w:val="28"/>
          <w:szCs w:val="28"/>
          <w:lang w:val="ru-RU"/>
        </w:rPr>
        <w:t>С</w:t>
      </w:r>
      <w:r w:rsidRPr="00F94D97">
        <w:rPr>
          <w:rFonts w:ascii="Times New Roman" w:eastAsia="Arial" w:hAnsi="Times New Roman"/>
          <w:b/>
          <w:bCs/>
          <w:sz w:val="28"/>
          <w:szCs w:val="28"/>
          <w:lang w:val="ru-RU"/>
        </w:rPr>
        <w:t>К)</w:t>
      </w:r>
    </w:p>
    <w:p w14:paraId="5A4CF51D" w14:textId="77777777" w:rsidR="006F0DCD" w:rsidRPr="00A56B50" w:rsidRDefault="006F0DCD" w:rsidP="006F0DCD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СК1. </w:t>
      </w:r>
      <w:r w:rsidRPr="00A56B50">
        <w:rPr>
          <w:rFonts w:ascii="Arial" w:eastAsia="Calibri" w:hAnsi="Arial" w:cs="Arial"/>
          <w:sz w:val="24"/>
          <w:szCs w:val="24"/>
        </w:rPr>
        <w:t xml:space="preserve">Здатність </w:t>
      </w:r>
      <w:r>
        <w:rPr>
          <w:rFonts w:ascii="Arial" w:eastAsia="Calibri" w:hAnsi="Arial" w:cs="Arial"/>
          <w:sz w:val="24"/>
          <w:szCs w:val="24"/>
        </w:rPr>
        <w:t xml:space="preserve">ставити, </w:t>
      </w:r>
      <w:r w:rsidRPr="00A56B50">
        <w:rPr>
          <w:rFonts w:ascii="Arial" w:eastAsia="Calibri" w:hAnsi="Arial" w:cs="Arial"/>
          <w:sz w:val="24"/>
          <w:szCs w:val="24"/>
        </w:rPr>
        <w:t>удосконалювати</w:t>
      </w:r>
      <w:r>
        <w:rPr>
          <w:rFonts w:ascii="Arial" w:eastAsia="Calibri" w:hAnsi="Arial" w:cs="Arial"/>
          <w:sz w:val="24"/>
          <w:szCs w:val="24"/>
        </w:rPr>
        <w:t xml:space="preserve"> та застосовувати кількісні математичні  наукові й технічні методи та комп’ютерні програмні засоби, застосовувати системний підхід для розв’язування</w:t>
      </w:r>
      <w:r w:rsidRPr="00A56B50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 інженерних задач, зокрема, в умовах технічної невизначеності. </w:t>
      </w:r>
    </w:p>
    <w:p w14:paraId="55644222" w14:textId="77777777" w:rsidR="006F0DCD" w:rsidRPr="00BB52F2" w:rsidRDefault="006F0DCD" w:rsidP="006F0DCD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СК3. </w:t>
      </w:r>
      <w:r w:rsidRPr="00A56B50">
        <w:rPr>
          <w:rFonts w:ascii="Arial" w:eastAsia="Calibri" w:hAnsi="Arial" w:cs="Arial"/>
          <w:sz w:val="24"/>
          <w:szCs w:val="24"/>
        </w:rPr>
        <w:t xml:space="preserve">Здатність </w:t>
      </w:r>
      <w:r>
        <w:rPr>
          <w:rFonts w:ascii="Arial" w:eastAsia="Calibri" w:hAnsi="Arial" w:cs="Arial"/>
          <w:sz w:val="24"/>
          <w:szCs w:val="24"/>
        </w:rPr>
        <w:t>створювати нову техніку і технології в галузі механічної інженерії.</w:t>
      </w:r>
    </w:p>
    <w:p w14:paraId="024A0213" w14:textId="77777777" w:rsidR="006F0DCD" w:rsidRDefault="006F0DCD" w:rsidP="006F0DCD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56D4E">
        <w:rPr>
          <w:rFonts w:ascii="Arial" w:eastAsia="Calibri" w:hAnsi="Arial" w:cs="Arial"/>
          <w:sz w:val="24"/>
          <w:szCs w:val="24"/>
        </w:rPr>
        <w:t>СК7. Здатність виконувати науково-практичні та прикладні дослідження в машинобудівній</w:t>
      </w:r>
      <w:r>
        <w:rPr>
          <w:rFonts w:ascii="Arial" w:eastAsia="Calibri" w:hAnsi="Arial" w:cs="Arial"/>
          <w:sz w:val="24"/>
          <w:szCs w:val="24"/>
        </w:rPr>
        <w:t xml:space="preserve"> галузі.</w:t>
      </w:r>
    </w:p>
    <w:p w14:paraId="6C3E3FB5" w14:textId="77777777" w:rsidR="006F0DCD" w:rsidRDefault="006F0DCD" w:rsidP="006F0DCD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СК8. Здатність моделювати та досліджувати динаміку руху машин різного призначення, а також здійснювати їхню оптимізацію.</w:t>
      </w:r>
    </w:p>
    <w:p w14:paraId="2B1EF46D" w14:textId="77777777" w:rsidR="006F0DCD" w:rsidRDefault="006F0DCD" w:rsidP="006F0DC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_Hlk153381425"/>
      <w:r>
        <w:rPr>
          <w:rFonts w:ascii="Arial" w:eastAsia="Calibri" w:hAnsi="Arial" w:cs="Arial"/>
          <w:sz w:val="24"/>
          <w:szCs w:val="24"/>
        </w:rPr>
        <w:t>СК</w:t>
      </w:r>
      <w:r w:rsidRPr="00182653">
        <w:rPr>
          <w:rFonts w:ascii="Arial" w:eastAsia="Calibri" w:hAnsi="Arial" w:cs="Arial"/>
          <w:sz w:val="24"/>
          <w:szCs w:val="24"/>
        </w:rPr>
        <w:t>9</w:t>
      </w:r>
      <w:r>
        <w:rPr>
          <w:rFonts w:ascii="Arial" w:eastAsia="Calibri" w:hAnsi="Arial" w:cs="Arial"/>
          <w:sz w:val="24"/>
          <w:szCs w:val="24"/>
        </w:rPr>
        <w:t xml:space="preserve">. Здатність розробляти, досліджувати та </w:t>
      </w:r>
      <w:r>
        <w:rPr>
          <w:rFonts w:ascii="Arial" w:hAnsi="Arial" w:cs="Arial"/>
          <w:sz w:val="24"/>
          <w:szCs w:val="24"/>
        </w:rPr>
        <w:t>п</w:t>
      </w:r>
      <w:r w:rsidRPr="00496BCA">
        <w:rPr>
          <w:rFonts w:ascii="Arial" w:hAnsi="Arial" w:cs="Arial"/>
          <w:sz w:val="24"/>
          <w:szCs w:val="24"/>
        </w:rPr>
        <w:t>ояснювати</w:t>
      </w:r>
      <w:r>
        <w:rPr>
          <w:rFonts w:ascii="Arial" w:hAnsi="Arial" w:cs="Arial"/>
          <w:sz w:val="24"/>
          <w:szCs w:val="24"/>
        </w:rPr>
        <w:t xml:space="preserve"> механічні,</w:t>
      </w:r>
      <w:r w:rsidRPr="00496BCA">
        <w:rPr>
          <w:rFonts w:ascii="Arial" w:hAnsi="Arial" w:cs="Arial"/>
          <w:sz w:val="24"/>
          <w:szCs w:val="24"/>
        </w:rPr>
        <w:t xml:space="preserve"> електромеханічні, електронні та інформаційні процеси, які лежать в основі синтезу </w:t>
      </w:r>
      <w:proofErr w:type="spellStart"/>
      <w:r w:rsidRPr="00496BCA">
        <w:rPr>
          <w:rFonts w:ascii="Arial" w:hAnsi="Arial" w:cs="Arial"/>
          <w:sz w:val="24"/>
          <w:szCs w:val="24"/>
        </w:rPr>
        <w:t>мехатронних</w:t>
      </w:r>
      <w:proofErr w:type="spellEnd"/>
      <w:r w:rsidRPr="00496BCA">
        <w:rPr>
          <w:rFonts w:ascii="Arial" w:hAnsi="Arial" w:cs="Arial"/>
          <w:sz w:val="24"/>
          <w:szCs w:val="24"/>
        </w:rPr>
        <w:t xml:space="preserve"> систем керування </w:t>
      </w:r>
      <w:r>
        <w:rPr>
          <w:rFonts w:ascii="Arial" w:hAnsi="Arial" w:cs="Arial"/>
          <w:sz w:val="24"/>
          <w:szCs w:val="24"/>
        </w:rPr>
        <w:t xml:space="preserve"> рухом </w:t>
      </w:r>
      <w:r w:rsidRPr="00496BCA">
        <w:rPr>
          <w:rFonts w:ascii="Arial" w:hAnsi="Arial" w:cs="Arial"/>
          <w:sz w:val="24"/>
          <w:szCs w:val="24"/>
        </w:rPr>
        <w:t>сучасн</w:t>
      </w:r>
      <w:r>
        <w:rPr>
          <w:rFonts w:ascii="Arial" w:hAnsi="Arial" w:cs="Arial"/>
          <w:sz w:val="24"/>
          <w:szCs w:val="24"/>
        </w:rPr>
        <w:t>их</w:t>
      </w:r>
      <w:r w:rsidRPr="00496BCA">
        <w:rPr>
          <w:rFonts w:ascii="Arial" w:hAnsi="Arial" w:cs="Arial"/>
          <w:sz w:val="24"/>
          <w:szCs w:val="24"/>
        </w:rPr>
        <w:t xml:space="preserve"> машин,</w:t>
      </w:r>
      <w:r>
        <w:rPr>
          <w:rFonts w:ascii="Arial" w:hAnsi="Arial" w:cs="Arial"/>
          <w:sz w:val="24"/>
          <w:szCs w:val="24"/>
        </w:rPr>
        <w:t xml:space="preserve"> зокрема, сільськогосподарських.</w:t>
      </w:r>
      <w:bookmarkEnd w:id="0"/>
    </w:p>
    <w:p w14:paraId="5D93B2C4" w14:textId="77777777" w:rsidR="006F0DCD" w:rsidRPr="00F94D97" w:rsidRDefault="006F0DCD" w:rsidP="006F0DCD">
      <w:pPr>
        <w:pStyle w:val="TableParagraph"/>
        <w:jc w:val="center"/>
        <w:rPr>
          <w:rFonts w:ascii="Times New Roman" w:eastAsia="Arial" w:hAnsi="Times New Roman" w:cs="Times New Roman"/>
          <w:sz w:val="28"/>
          <w:szCs w:val="28"/>
          <w:lang w:val="uk-UA"/>
        </w:rPr>
      </w:pPr>
      <w:proofErr w:type="spellStart"/>
      <w:r w:rsidRPr="00A46A60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Програмні</w:t>
      </w:r>
      <w:proofErr w:type="spellEnd"/>
      <w:r w:rsidRPr="00A46A60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A46A60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результати</w:t>
      </w:r>
      <w:proofErr w:type="spellEnd"/>
      <w:r w:rsidRPr="00A46A60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A46A60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навчання</w:t>
      </w:r>
      <w:proofErr w:type="spellEnd"/>
      <w:r w:rsidRPr="00F94D97">
        <w:rPr>
          <w:rFonts w:ascii="Times New Roman" w:eastAsia="Arial" w:hAnsi="Times New Roman" w:cs="Times New Roman"/>
          <w:b/>
          <w:bCs/>
          <w:sz w:val="28"/>
          <w:szCs w:val="28"/>
          <w:lang w:val="uk-UA"/>
        </w:rPr>
        <w:t xml:space="preserve"> (ПРН)</w:t>
      </w:r>
    </w:p>
    <w:p w14:paraId="063DF9C0" w14:textId="77777777" w:rsidR="006F0DCD" w:rsidRDefault="006F0DCD" w:rsidP="006F0DCD">
      <w:pPr>
        <w:pStyle w:val="2"/>
        <w:tabs>
          <w:tab w:val="left" w:pos="459"/>
        </w:tabs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РН2. Знання та розуміння механіки і машинобудування та перспектив їхнього розвитку.</w:t>
      </w:r>
    </w:p>
    <w:p w14:paraId="12A2E77C" w14:textId="77777777" w:rsidR="006F0DCD" w:rsidRPr="00C227DA" w:rsidRDefault="006F0DCD" w:rsidP="006F0DCD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>РН4. Здійснювати інженерні розрахунки для вирішення складних задач і практичних проблем у галузевому машинобудуванні</w:t>
      </w:r>
      <w:r w:rsidRPr="00C227DA">
        <w:rPr>
          <w:sz w:val="28"/>
          <w:szCs w:val="28"/>
        </w:rPr>
        <w:t>.</w:t>
      </w:r>
    </w:p>
    <w:p w14:paraId="0E974463" w14:textId="77777777" w:rsidR="006F0DCD" w:rsidRPr="00F635C0" w:rsidRDefault="006F0DCD" w:rsidP="006F0DCD">
      <w:pPr>
        <w:pStyle w:val="2"/>
        <w:tabs>
          <w:tab w:val="left" w:pos="459"/>
        </w:tabs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РН6. Відшукувати потрібну наукову і технічну інформацію в доступних джерелах</w:t>
      </w:r>
      <w:r w:rsidRPr="00F635C0">
        <w:rPr>
          <w:rFonts w:ascii="Arial" w:hAnsi="Arial" w:cs="Arial"/>
          <w:color w:val="auto"/>
          <w:sz w:val="24"/>
          <w:szCs w:val="24"/>
        </w:rPr>
        <w:t>, зокрема, іноземною мовою, аналізувати і оцінювати її.</w:t>
      </w:r>
    </w:p>
    <w:p w14:paraId="5C273040" w14:textId="77777777" w:rsidR="006F0DCD" w:rsidRDefault="006F0DCD" w:rsidP="006F0DC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РН8. Планувати і виконувати наукові дослідження у сфері машинобудування, аналізувати їх результати, обґрунтовувати висновки.</w:t>
      </w:r>
    </w:p>
    <w:p w14:paraId="5DC28224" w14:textId="77777777" w:rsidR="00003AFB" w:rsidRDefault="00003AFB" w:rsidP="00003AFB">
      <w:pPr>
        <w:pStyle w:val="a5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b/>
          <w:bCs/>
          <w:sz w:val="28"/>
          <w:szCs w:val="28"/>
        </w:rPr>
      </w:pPr>
      <w:r w:rsidRPr="006D6589">
        <w:rPr>
          <w:rFonts w:ascii="Times New Roman" w:hAnsi="Times New Roman"/>
          <w:b/>
          <w:bCs/>
          <w:sz w:val="28"/>
          <w:szCs w:val="28"/>
        </w:rPr>
        <w:t xml:space="preserve">Програма та структура </w:t>
      </w:r>
      <w:r>
        <w:rPr>
          <w:rFonts w:ascii="Times New Roman" w:hAnsi="Times New Roman"/>
          <w:b/>
          <w:bCs/>
          <w:sz w:val="28"/>
          <w:szCs w:val="28"/>
        </w:rPr>
        <w:t>освітньої компоненти</w:t>
      </w:r>
      <w:r w:rsidRPr="006D6589">
        <w:rPr>
          <w:rFonts w:ascii="Times New Roman" w:hAnsi="Times New Roman"/>
          <w:b/>
          <w:bCs/>
          <w:sz w:val="28"/>
          <w:szCs w:val="28"/>
        </w:rPr>
        <w:t>:</w:t>
      </w:r>
    </w:p>
    <w:p w14:paraId="0A079159" w14:textId="77777777" w:rsidR="00003AFB" w:rsidRDefault="00003AFB" w:rsidP="00003AFB">
      <w:pPr>
        <w:rPr>
          <w:b/>
          <w:bCs/>
          <w:sz w:val="28"/>
          <w:szCs w:val="28"/>
        </w:rPr>
      </w:pPr>
    </w:p>
    <w:p w14:paraId="561370F8" w14:textId="77777777" w:rsidR="00003AFB" w:rsidRDefault="00003AFB" w:rsidP="00003A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КУРСУ</w:t>
      </w:r>
    </w:p>
    <w:tbl>
      <w:tblPr>
        <w:tblStyle w:val="a4"/>
        <w:tblW w:w="9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08"/>
        <w:gridCol w:w="29"/>
        <w:gridCol w:w="1247"/>
        <w:gridCol w:w="29"/>
        <w:gridCol w:w="3373"/>
        <w:gridCol w:w="29"/>
        <w:gridCol w:w="2126"/>
        <w:gridCol w:w="929"/>
      </w:tblGrid>
      <w:tr w:rsidR="00003AFB" w14:paraId="2D556576" w14:textId="77777777" w:rsidTr="00003AFB"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1C0F8" w14:textId="77777777" w:rsidR="00003AFB" w:rsidRDefault="00003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4D2FE" w14:textId="77777777" w:rsidR="00003AFB" w:rsidRDefault="00003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Години</w:t>
            </w:r>
          </w:p>
          <w:p w14:paraId="590F3F80" w14:textId="77777777" w:rsidR="00003AFB" w:rsidRDefault="00003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/лабораторні, практичні,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семінарські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3FA8D" w14:textId="77777777" w:rsidR="00003AFB" w:rsidRDefault="00003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FC006" w14:textId="77777777" w:rsidR="00003AFB" w:rsidRDefault="00003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686FD" w14:textId="77777777" w:rsidR="00003AFB" w:rsidRDefault="00003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Оцінювання</w:t>
            </w:r>
          </w:p>
        </w:tc>
      </w:tr>
      <w:tr w:rsidR="00003AFB" w14:paraId="7C09C68D" w14:textId="77777777" w:rsidTr="00003AFB">
        <w:tc>
          <w:tcPr>
            <w:tcW w:w="9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39A2" w14:textId="77777777" w:rsidR="00003AFB" w:rsidRDefault="00003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семестр</w:t>
            </w:r>
          </w:p>
        </w:tc>
      </w:tr>
      <w:tr w:rsidR="00003AFB" w14:paraId="5CD073EE" w14:textId="77777777" w:rsidTr="00003AFB">
        <w:tc>
          <w:tcPr>
            <w:tcW w:w="9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1319" w14:textId="77777777" w:rsidR="00003AFB" w:rsidRDefault="00003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1</w:t>
            </w:r>
          </w:p>
        </w:tc>
      </w:tr>
      <w:tr w:rsidR="00003AFB" w14:paraId="14FED5F6" w14:textId="77777777" w:rsidTr="00003AFB"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C6719" w14:textId="57E6375C" w:rsidR="00003AFB" w:rsidRDefault="00003AF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56FF">
              <w:rPr>
                <w:bCs/>
                <w:color w:val="000000" w:themeColor="text1"/>
                <w:sz w:val="24"/>
                <w:szCs w:val="24"/>
              </w:rPr>
              <w:t xml:space="preserve">Тема 1. </w:t>
            </w:r>
            <w:r>
              <w:rPr>
                <w:bCs/>
                <w:color w:val="000000" w:themeColor="text1"/>
                <w:sz w:val="24"/>
                <w:szCs w:val="24"/>
              </w:rPr>
              <w:t>Узагальнення магістерської кваліфікаційної роботи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C0AAA" w14:textId="50ED7D12" w:rsidR="00003AFB" w:rsidRDefault="00003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E1755" w14:textId="1E3AA9E8" w:rsidR="00003AFB" w:rsidRPr="00816F28" w:rsidRDefault="009E31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Узгодження графіка виконання магістерської кваліфікацій роботи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E18A" w14:textId="3B8331E6" w:rsidR="00003AFB" w:rsidRPr="00C25863" w:rsidRDefault="00BB5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виконання узгодженого </w:t>
            </w:r>
            <w:r w:rsidR="005241A7">
              <w:rPr>
                <w:rFonts w:ascii="Times New Roman" w:hAnsi="Times New Roman" w:cs="Times New Roman"/>
                <w:sz w:val="24"/>
                <w:szCs w:val="24"/>
              </w:rPr>
              <w:t>графіка виконання магістерської кваліфікаційної роботи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60D73" w14:textId="421A4505" w:rsidR="00003AFB" w:rsidRDefault="009E3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03AFB" w14:paraId="0D9A14D6" w14:textId="77777777" w:rsidTr="00003AFB"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30866" w14:textId="52848A83" w:rsidR="00003AFB" w:rsidRDefault="00003AF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56FF">
              <w:rPr>
                <w:bCs/>
                <w:color w:val="000000" w:themeColor="text1"/>
                <w:sz w:val="24"/>
                <w:szCs w:val="24"/>
              </w:rPr>
              <w:t xml:space="preserve">Тема 2. </w:t>
            </w:r>
            <w:r>
              <w:rPr>
                <w:bCs/>
                <w:color w:val="000000" w:themeColor="text1"/>
                <w:sz w:val="24"/>
                <w:szCs w:val="24"/>
              </w:rPr>
              <w:t>Узгодження з науковим керівником окремих розділів магістерської кваліфікаційної роботи</w:t>
            </w:r>
            <w:r w:rsidRPr="006856FF"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5F636" w14:textId="69D7FC6F" w:rsidR="00003AFB" w:rsidRDefault="00003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F01DA" w14:textId="78AF3188" w:rsidR="00003AFB" w:rsidRDefault="00885E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Узгодже</w:t>
            </w:r>
            <w:r w:rsidR="00647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ня</w:t>
            </w:r>
            <w:r w:rsidR="00B35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окремих</w:t>
            </w:r>
            <w:r w:rsidR="00647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розділів кваліфікаційної</w:t>
            </w:r>
            <w:r w:rsidR="006E2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магістерської роботи та їхнього змісту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6E21C" w14:textId="4FEF94E2" w:rsidR="00003AFB" w:rsidRDefault="00491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Оформлення змісту магістерської роботи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D24D0" w14:textId="45834EED" w:rsidR="00003AFB" w:rsidRDefault="009E3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03AFB" w14:paraId="46C191A4" w14:textId="77777777" w:rsidTr="00003AFB"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DFDFA" w14:textId="2104EC97" w:rsidR="00003AFB" w:rsidRDefault="00003AF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56FF">
              <w:rPr>
                <w:bCs/>
                <w:color w:val="000000" w:themeColor="text1"/>
                <w:sz w:val="24"/>
                <w:szCs w:val="24"/>
              </w:rPr>
              <w:t>Тема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856FF">
              <w:rPr>
                <w:bCs/>
                <w:color w:val="000000" w:themeColor="text1"/>
                <w:sz w:val="24"/>
                <w:szCs w:val="24"/>
              </w:rPr>
              <w:t>3.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Завершення підготовки рукопису магістерської кваліфікаційної роботи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54E69" w14:textId="3077D450" w:rsidR="00003AFB" w:rsidRDefault="00003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82B5B" w14:textId="6B152B25" w:rsidR="00003AFB" w:rsidRDefault="001621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Підготовка рукопису</w:t>
            </w:r>
            <w:r w:rsidR="00B2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завершеної</w:t>
            </w:r>
            <w:r w:rsidR="004D7C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магістерської</w:t>
            </w:r>
            <w:r w:rsidR="00B24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кваліфікаційної роботи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0C03" w14:textId="3798CA4A" w:rsidR="00003AFB" w:rsidRDefault="00CC2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Розробка окремих розділів </w:t>
            </w:r>
            <w:r w:rsidR="003B40FF"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магістерської роботи </w:t>
            </w:r>
            <w:r w:rsidR="003B40FF">
              <w:rPr>
                <w:rFonts w:ascii="Times New Roman" w:hAnsi="Times New Roman" w:cs="Times New Roman"/>
                <w:sz w:val="24"/>
                <w:szCs w:val="24"/>
              </w:rPr>
              <w:t>в цілому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DB3A6" w14:textId="77777777" w:rsidR="00003AFB" w:rsidRDefault="00003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03AFB" w14:paraId="0D1D2F32" w14:textId="77777777" w:rsidTr="00003AFB"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0C1C" w14:textId="5CCD0324" w:rsidR="00003AFB" w:rsidRDefault="00003AF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56FF">
              <w:rPr>
                <w:bCs/>
                <w:color w:val="000000" w:themeColor="text1"/>
                <w:sz w:val="24"/>
                <w:szCs w:val="24"/>
              </w:rPr>
              <w:t xml:space="preserve">Тема 4. Ознайомлення з </w:t>
            </w:r>
            <w:r>
              <w:rPr>
                <w:bCs/>
                <w:color w:val="000000" w:themeColor="text1"/>
                <w:sz w:val="24"/>
                <w:szCs w:val="24"/>
              </w:rPr>
              <w:t>результатами рецензування рукопису магістерської кваліфікаційної роботи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6453F" w14:textId="5B476A73" w:rsidR="00003AFB" w:rsidRDefault="00003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380F7" w14:textId="07510F4E" w:rsidR="00003AFB" w:rsidRDefault="00B057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Аналіз рецензій рукопису</w:t>
            </w:r>
            <w:r w:rsidR="00E04D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завершеної магістерської кваліфікаційної роботи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73D94" w14:textId="60135162" w:rsidR="00003AFB" w:rsidRDefault="00902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Підго</w:t>
            </w:r>
            <w:r w:rsidR="00BA613A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D708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A613A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3C6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80B">
              <w:rPr>
                <w:rFonts w:ascii="Times New Roman" w:hAnsi="Times New Roman" w:cs="Times New Roman"/>
                <w:sz w:val="24"/>
                <w:szCs w:val="24"/>
              </w:rPr>
              <w:t>відповідей на зауваження</w:t>
            </w:r>
            <w:r w:rsidR="00E52404">
              <w:rPr>
                <w:rFonts w:ascii="Times New Roman" w:hAnsi="Times New Roman" w:cs="Times New Roman"/>
                <w:sz w:val="24"/>
                <w:szCs w:val="24"/>
              </w:rPr>
              <w:t xml:space="preserve"> та побажання рецензентів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212F0" w14:textId="61DCBD3C" w:rsidR="00003AFB" w:rsidRDefault="009E3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03AFB" w14:paraId="2AE3F5D2" w14:textId="77777777" w:rsidTr="00003AFB">
        <w:trPr>
          <w:trHeight w:val="110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2665" w14:textId="77777777" w:rsidR="00003AFB" w:rsidRDefault="00003AF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Модульний контроль 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D2C6" w14:textId="77777777" w:rsidR="00003AFB" w:rsidRDefault="00003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C6DB" w14:textId="77777777" w:rsidR="00003AFB" w:rsidRDefault="00003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C79A1" w14:textId="47A98AF0" w:rsidR="00003AFB" w:rsidRDefault="00257D8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Завершення</w:t>
            </w:r>
            <w:r w:rsidR="00743CD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і оформлення магістерської </w:t>
            </w:r>
            <w:r w:rsidR="00003A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E68F" w14:textId="21EAF929" w:rsidR="00003AFB" w:rsidRDefault="009E3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003AFB" w14:paraId="51DDAE8A" w14:textId="77777777" w:rsidTr="00003AFB">
        <w:trPr>
          <w:trHeight w:val="338"/>
        </w:trPr>
        <w:tc>
          <w:tcPr>
            <w:tcW w:w="9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50E2" w14:textId="77777777" w:rsidR="00003AFB" w:rsidRDefault="00003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Модуль 2</w:t>
            </w:r>
          </w:p>
        </w:tc>
      </w:tr>
      <w:tr w:rsidR="00003AFB" w14:paraId="2D95D61E" w14:textId="77777777" w:rsidTr="00003AFB">
        <w:trPr>
          <w:trHeight w:val="110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DC610" w14:textId="7AEE7EC6" w:rsidR="00003AFB" w:rsidRDefault="00003AF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D261B">
              <w:rPr>
                <w:bCs/>
                <w:color w:val="000000" w:themeColor="text1"/>
                <w:sz w:val="24"/>
                <w:szCs w:val="24"/>
              </w:rPr>
              <w:t xml:space="preserve">Тема </w:t>
            </w:r>
            <w:r>
              <w:rPr>
                <w:bCs/>
                <w:color w:val="000000" w:themeColor="text1"/>
                <w:sz w:val="24"/>
                <w:szCs w:val="24"/>
              </w:rPr>
              <w:t>5</w:t>
            </w:r>
            <w:r w:rsidRPr="006D261B"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6856FF">
              <w:rPr>
                <w:bCs/>
                <w:color w:val="000000" w:themeColor="text1"/>
                <w:sz w:val="24"/>
                <w:szCs w:val="24"/>
              </w:rPr>
              <w:t xml:space="preserve">Узагальнення </w:t>
            </w:r>
            <w:r>
              <w:rPr>
                <w:bCs/>
                <w:color w:val="000000" w:themeColor="text1"/>
                <w:sz w:val="24"/>
                <w:szCs w:val="24"/>
              </w:rPr>
              <w:t>рукопису магістерської роботи та її захист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3D2A" w14:textId="4A6CA422" w:rsidR="00003AFB" w:rsidRDefault="006376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15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4F5C" w14:textId="748DD458" w:rsidR="00003AFB" w:rsidRDefault="00913CB2" w:rsidP="003327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Узагальнення</w:t>
            </w:r>
            <w:r w:rsidR="000C46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рукопису магістерської роботи , підготовка презентації </w:t>
            </w:r>
            <w:r w:rsidR="0033264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та доповіді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791D4" w14:textId="507962BF" w:rsidR="00332717" w:rsidRDefault="00332717" w:rsidP="003327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.Захист магістерської роботи.</w:t>
            </w:r>
          </w:p>
          <w:p w14:paraId="3DE671D6" w14:textId="39770640" w:rsidR="00003AFB" w:rsidRDefault="00003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EA7F" w14:textId="03D45C7D" w:rsidR="00003AFB" w:rsidRDefault="009E31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003AFB" w14:paraId="48EDE392" w14:textId="77777777" w:rsidTr="00003AFB">
        <w:trPr>
          <w:trHeight w:val="110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AF6D2" w14:textId="77777777" w:rsidR="00003AFB" w:rsidRDefault="00003AF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Модульний контроль 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BFF0" w14:textId="43085FB0" w:rsidR="00003AFB" w:rsidRDefault="006376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3860" w14:textId="77777777" w:rsidR="00003AFB" w:rsidRDefault="00003A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7AB6" w14:textId="3AACC298" w:rsidR="00003AFB" w:rsidRDefault="002A2B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Підготовка до захисту магістерської роботи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A8F07" w14:textId="0FF76CB9" w:rsidR="00003AFB" w:rsidRDefault="009E31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6376B5" w14:paraId="3FA44DE8" w14:textId="77777777" w:rsidTr="00003AFB">
        <w:trPr>
          <w:trHeight w:val="110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83AB" w14:textId="3BFAE64D" w:rsidR="006376B5" w:rsidRDefault="006376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Всього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0ABD" w14:textId="4A10D07B" w:rsidR="006376B5" w:rsidRDefault="006376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E9C6" w14:textId="77777777" w:rsidR="006376B5" w:rsidRDefault="006376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2719" w14:textId="77ABBDDA" w:rsidR="006376B5" w:rsidRDefault="00EC61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Захист магістерської роботи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BF94" w14:textId="77777777" w:rsidR="006376B5" w:rsidRDefault="006376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03AFB" w14:paraId="18F7A618" w14:textId="77777777" w:rsidTr="00003AFB">
        <w:tc>
          <w:tcPr>
            <w:tcW w:w="8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044AF" w14:textId="77777777" w:rsidR="00003AFB" w:rsidRDefault="00003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семестр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D5F3" w14:textId="77777777" w:rsidR="00003AFB" w:rsidRDefault="00003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</w:tbl>
    <w:p w14:paraId="18A45DE9" w14:textId="77777777" w:rsidR="006F0DCD" w:rsidRPr="006F0DCD" w:rsidRDefault="006F0DCD" w:rsidP="006F0DC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</w:p>
    <w:p w14:paraId="5D443CC5" w14:textId="77777777" w:rsidR="00EF15E7" w:rsidRDefault="00EF15E7" w:rsidP="00EF15E7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ПОЛІТИКА ОЦІНЮВАННЯ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6911"/>
      </w:tblGrid>
      <w:tr w:rsidR="00EF15E7" w14:paraId="2880D656" w14:textId="77777777" w:rsidTr="00EF15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C2843" w14:textId="77777777" w:rsidR="00EF15E7" w:rsidRDefault="00EF1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дедлайнів та перескладання: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1575A" w14:textId="77777777" w:rsidR="00EF15E7" w:rsidRDefault="00EF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EF15E7" w14:paraId="301A41D3" w14:textId="77777777" w:rsidTr="00EF15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B7562" w14:textId="77777777" w:rsidR="00EF15E7" w:rsidRDefault="00EF1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академічної доброчесності: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3021" w14:textId="77777777" w:rsidR="00EF15E7" w:rsidRDefault="00EF15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Списування під час контрольних робіт та екзаменів заборонені 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із використанням мобільних девайсів). Курсові роботи, реферати повинні мати коректні текстові посилання на використану літературу</w:t>
            </w:r>
          </w:p>
        </w:tc>
      </w:tr>
      <w:tr w:rsidR="00EF15E7" w14:paraId="0D03170A" w14:textId="77777777" w:rsidTr="00EF15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BFB57" w14:textId="77777777" w:rsidR="00EF15E7" w:rsidRDefault="00EF1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відвідування: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62195" w14:textId="77777777" w:rsidR="00EF15E7" w:rsidRDefault="00EF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14:paraId="4A97A02A" w14:textId="77777777" w:rsidR="00EF15E7" w:rsidRDefault="00EF15E7" w:rsidP="00EF15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E85AAD" w14:textId="77777777" w:rsidR="00EF15E7" w:rsidRDefault="00EF15E7" w:rsidP="00EF15E7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ШКАЛА ОЦІНЮВАННЯ СТУДЕНТІВ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330"/>
        <w:gridCol w:w="3901"/>
        <w:gridCol w:w="3114"/>
      </w:tblGrid>
      <w:tr w:rsidR="00EF15E7" w14:paraId="2F27577D" w14:textId="77777777" w:rsidTr="00EF15E7"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7C82" w14:textId="77777777" w:rsidR="00EF15E7" w:rsidRDefault="00EF1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Рейтинг здобувача вищої освіти, бали</w:t>
            </w:r>
          </w:p>
        </w:tc>
        <w:tc>
          <w:tcPr>
            <w:tcW w:w="7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6304" w14:textId="77777777" w:rsidR="00EF15E7" w:rsidRDefault="00EF1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Оцінка національна за результати складання екзаменів заліків</w:t>
            </w:r>
          </w:p>
        </w:tc>
      </w:tr>
      <w:tr w:rsidR="00EF15E7" w14:paraId="7273194F" w14:textId="77777777" w:rsidTr="00EF15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41162" w14:textId="77777777" w:rsidR="00EF15E7" w:rsidRDefault="00EF15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B8E35" w14:textId="77777777" w:rsidR="00EF15E7" w:rsidRDefault="00EF1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екзаменів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442B" w14:textId="77777777" w:rsidR="00EF15E7" w:rsidRDefault="00EF1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заліків</w:t>
            </w:r>
          </w:p>
        </w:tc>
      </w:tr>
      <w:tr w:rsidR="00EF15E7" w14:paraId="6BC8003A" w14:textId="77777777" w:rsidTr="00EF15E7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D6EC" w14:textId="77777777" w:rsidR="00EF15E7" w:rsidRDefault="00EF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F2E1" w14:textId="77777777" w:rsidR="00EF15E7" w:rsidRDefault="00EF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5EBA" w14:textId="77777777" w:rsidR="00EF15E7" w:rsidRDefault="00EF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  <w:tr w:rsidR="00EF15E7" w14:paraId="4BCB0814" w14:textId="77777777" w:rsidTr="00EF15E7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D983E" w14:textId="77777777" w:rsidR="00EF15E7" w:rsidRDefault="00EF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74-89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875E" w14:textId="77777777" w:rsidR="00EF15E7" w:rsidRDefault="00EF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234D" w14:textId="77777777" w:rsidR="00EF15E7" w:rsidRDefault="00EF1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5E7" w14:paraId="01DC9044" w14:textId="77777777" w:rsidTr="00EF15E7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CF91" w14:textId="77777777" w:rsidR="00EF15E7" w:rsidRDefault="00EF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60-73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4C186" w14:textId="77777777" w:rsidR="00EF15E7" w:rsidRDefault="00EF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0EEF9" w14:textId="77777777" w:rsidR="00EF15E7" w:rsidRDefault="00EF1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5E7" w14:paraId="326FD41A" w14:textId="77777777" w:rsidTr="00EF15E7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30F6" w14:textId="77777777" w:rsidR="00EF15E7" w:rsidRDefault="00EF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0-59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FFF3" w14:textId="77777777" w:rsidR="00EF15E7" w:rsidRDefault="00EF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0C8B0" w14:textId="77777777" w:rsidR="00EF15E7" w:rsidRDefault="00EF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зараховано</w:t>
            </w:r>
          </w:p>
        </w:tc>
      </w:tr>
    </w:tbl>
    <w:p w14:paraId="3CDA8EA9" w14:textId="77777777" w:rsidR="00E11185" w:rsidRDefault="00E11185" w:rsidP="006F0DCD">
      <w:pPr>
        <w:spacing w:line="240" w:lineRule="auto"/>
      </w:pPr>
    </w:p>
    <w:p w14:paraId="6ABD9EE5" w14:textId="77777777" w:rsidR="00FE476A" w:rsidRPr="006B45EA" w:rsidRDefault="00FE476A" w:rsidP="00FE476A">
      <w:pPr>
        <w:spacing w:line="240" w:lineRule="auto"/>
        <w:rPr>
          <w:rFonts w:ascii="Times New Roman" w:hAnsi="Times New Roman"/>
          <w:b/>
          <w:sz w:val="20"/>
          <w:szCs w:val="28"/>
        </w:rPr>
      </w:pPr>
      <w:r w:rsidRPr="006B45EA">
        <w:rPr>
          <w:rFonts w:ascii="Times New Roman" w:hAnsi="Times New Roman"/>
          <w:b/>
          <w:sz w:val="28"/>
          <w:szCs w:val="28"/>
        </w:rPr>
        <w:t>Навчально-методичне забезпечення</w:t>
      </w:r>
    </w:p>
    <w:p w14:paraId="0785B526" w14:textId="77777777" w:rsidR="00FE476A" w:rsidRDefault="00FE476A" w:rsidP="00FE476A">
      <w:pPr>
        <w:pStyle w:val="a7"/>
        <w:shd w:val="clear" w:color="auto" w:fill="FFFFFF"/>
        <w:spacing w:before="0" w:beforeAutospacing="0" w:after="0" w:afterAutospacing="0"/>
        <w:jc w:val="both"/>
        <w:rPr>
          <w:rStyle w:val="a6"/>
          <w:b w:val="0"/>
          <w:bCs w:val="0"/>
          <w:sz w:val="28"/>
          <w:szCs w:val="28"/>
        </w:rPr>
      </w:pPr>
    </w:p>
    <w:p w14:paraId="2F83333F" w14:textId="77777777" w:rsidR="00FE476A" w:rsidRPr="005D74C2" w:rsidRDefault="00FE476A" w:rsidP="00FE476A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5D74C2">
        <w:rPr>
          <w:rStyle w:val="a6"/>
          <w:sz w:val="28"/>
          <w:szCs w:val="28"/>
        </w:rPr>
        <w:t>Основна</w:t>
      </w:r>
    </w:p>
    <w:p w14:paraId="5751B374" w14:textId="77777777" w:rsidR="00FE476A" w:rsidRPr="00813323" w:rsidRDefault="00FE476A" w:rsidP="00FE476A">
      <w:pPr>
        <w:spacing w:line="240" w:lineRule="auto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proofErr w:type="spellStart"/>
      <w:r w:rsidRPr="00813323">
        <w:rPr>
          <w:sz w:val="28"/>
          <w:szCs w:val="28"/>
        </w:rPr>
        <w:t>Ловейкін</w:t>
      </w:r>
      <w:proofErr w:type="spellEnd"/>
      <w:r w:rsidRPr="00813323">
        <w:rPr>
          <w:sz w:val="28"/>
          <w:szCs w:val="28"/>
        </w:rPr>
        <w:t xml:space="preserve"> В.С. Динаміка й оптимізація машин / В.С. </w:t>
      </w:r>
      <w:proofErr w:type="spellStart"/>
      <w:r w:rsidRPr="00813323">
        <w:rPr>
          <w:sz w:val="28"/>
          <w:szCs w:val="28"/>
        </w:rPr>
        <w:t>Ловейкін</w:t>
      </w:r>
      <w:proofErr w:type="spellEnd"/>
      <w:r w:rsidRPr="00813323">
        <w:rPr>
          <w:sz w:val="28"/>
          <w:szCs w:val="28"/>
        </w:rPr>
        <w:t xml:space="preserve">, Ю.О. </w:t>
      </w:r>
      <w:proofErr w:type="spellStart"/>
      <w:r w:rsidRPr="00813323">
        <w:rPr>
          <w:sz w:val="28"/>
          <w:szCs w:val="28"/>
        </w:rPr>
        <w:t>Ромасевич</w:t>
      </w:r>
      <w:proofErr w:type="spellEnd"/>
      <w:r w:rsidRPr="00813323">
        <w:rPr>
          <w:sz w:val="28"/>
          <w:szCs w:val="28"/>
        </w:rPr>
        <w:t xml:space="preserve">, Р.В. </w:t>
      </w:r>
      <w:proofErr w:type="spellStart"/>
      <w:r w:rsidRPr="00813323">
        <w:rPr>
          <w:sz w:val="28"/>
          <w:szCs w:val="28"/>
        </w:rPr>
        <w:t>Кульпін</w:t>
      </w:r>
      <w:proofErr w:type="spellEnd"/>
      <w:r w:rsidRPr="00813323">
        <w:rPr>
          <w:sz w:val="28"/>
          <w:szCs w:val="28"/>
        </w:rPr>
        <w:t>. - К.: ЦП «КОМПРИНТ», 201</w:t>
      </w:r>
      <w:r>
        <w:rPr>
          <w:sz w:val="28"/>
          <w:szCs w:val="28"/>
        </w:rPr>
        <w:t>8</w:t>
      </w:r>
      <w:r w:rsidRPr="00813323">
        <w:rPr>
          <w:sz w:val="28"/>
          <w:szCs w:val="28"/>
        </w:rPr>
        <w:t>. – 267с.</w:t>
      </w:r>
    </w:p>
    <w:p w14:paraId="745E527D" w14:textId="77777777" w:rsidR="00FE476A" w:rsidRDefault="00FE476A" w:rsidP="00FE476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2.Ловейкін В.С. Динаміка машин / В.С. </w:t>
      </w:r>
      <w:proofErr w:type="spellStart"/>
      <w:r>
        <w:rPr>
          <w:sz w:val="28"/>
          <w:szCs w:val="28"/>
        </w:rPr>
        <w:t>Ловейкін</w:t>
      </w:r>
      <w:proofErr w:type="spellEnd"/>
      <w:r>
        <w:rPr>
          <w:sz w:val="28"/>
          <w:szCs w:val="28"/>
        </w:rPr>
        <w:t xml:space="preserve">, Ю.О. </w:t>
      </w:r>
      <w:proofErr w:type="spellStart"/>
      <w:r>
        <w:rPr>
          <w:sz w:val="28"/>
          <w:szCs w:val="28"/>
        </w:rPr>
        <w:t>Ромасевич</w:t>
      </w:r>
      <w:proofErr w:type="spellEnd"/>
      <w:r>
        <w:rPr>
          <w:sz w:val="28"/>
          <w:szCs w:val="28"/>
        </w:rPr>
        <w:t>. – К.: ЦП «КОМПРИНТ», 2013. – 227с.</w:t>
      </w:r>
    </w:p>
    <w:p w14:paraId="618F6E15" w14:textId="77777777" w:rsidR="00FE476A" w:rsidRDefault="00FE476A" w:rsidP="00FE476A">
      <w:pPr>
        <w:tabs>
          <w:tab w:val="left" w:pos="1134"/>
        </w:tabs>
        <w:spacing w:line="240" w:lineRule="auto"/>
        <w:jc w:val="both"/>
        <w:rPr>
          <w:sz w:val="28"/>
        </w:rPr>
      </w:pPr>
      <w:r>
        <w:rPr>
          <w:sz w:val="28"/>
        </w:rPr>
        <w:lastRenderedPageBreak/>
        <w:t>3.</w:t>
      </w:r>
      <w:r w:rsidRPr="00B81EA5">
        <w:rPr>
          <w:sz w:val="28"/>
        </w:rPr>
        <w:t xml:space="preserve">Роговський І. Л., </w:t>
      </w:r>
      <w:proofErr w:type="spellStart"/>
      <w:r w:rsidRPr="00B81EA5">
        <w:rPr>
          <w:sz w:val="28"/>
        </w:rPr>
        <w:t>Тітова</w:t>
      </w:r>
      <w:proofErr w:type="spellEnd"/>
      <w:r w:rsidRPr="00B81EA5">
        <w:rPr>
          <w:sz w:val="28"/>
        </w:rPr>
        <w:t> Л. Л., Надточій О.В.</w:t>
      </w:r>
      <w:r>
        <w:rPr>
          <w:sz w:val="28"/>
        </w:rPr>
        <w:t xml:space="preserve"> </w:t>
      </w:r>
      <w:r w:rsidRPr="00B81EA5">
        <w:rPr>
          <w:sz w:val="28"/>
        </w:rPr>
        <w:t xml:space="preserve">Технічне діагностування гідроприводу мобільних сільськогосподарських машин: </w:t>
      </w:r>
      <w:r>
        <w:rPr>
          <w:sz w:val="28"/>
        </w:rPr>
        <w:t>навчальний посібник</w:t>
      </w:r>
      <w:r w:rsidRPr="00B81EA5">
        <w:rPr>
          <w:sz w:val="28"/>
        </w:rPr>
        <w:t xml:space="preserve">. Київ: НУБіП України. </w:t>
      </w:r>
      <w:r>
        <w:rPr>
          <w:sz w:val="28"/>
        </w:rPr>
        <w:t>2020. 432 с.</w:t>
      </w:r>
    </w:p>
    <w:p w14:paraId="567F1264" w14:textId="77777777" w:rsidR="00FE476A" w:rsidRPr="00B81EA5" w:rsidRDefault="00FE476A" w:rsidP="00FE476A">
      <w:pPr>
        <w:tabs>
          <w:tab w:val="left" w:pos="1134"/>
        </w:tabs>
        <w:spacing w:line="240" w:lineRule="auto"/>
        <w:jc w:val="both"/>
        <w:rPr>
          <w:sz w:val="28"/>
        </w:rPr>
      </w:pPr>
      <w:r>
        <w:rPr>
          <w:sz w:val="28"/>
        </w:rPr>
        <w:t>4.</w:t>
      </w:r>
      <w:r w:rsidRPr="00B81EA5">
        <w:rPr>
          <w:sz w:val="28"/>
        </w:rPr>
        <w:t xml:space="preserve">Роговський І. Л., </w:t>
      </w:r>
      <w:proofErr w:type="spellStart"/>
      <w:r w:rsidRPr="00B81EA5">
        <w:rPr>
          <w:sz w:val="28"/>
        </w:rPr>
        <w:t>Тітова</w:t>
      </w:r>
      <w:proofErr w:type="spellEnd"/>
      <w:r w:rsidRPr="00B81EA5">
        <w:rPr>
          <w:sz w:val="28"/>
        </w:rPr>
        <w:t xml:space="preserve"> Л. Л., Надточій О.В. Випробування </w:t>
      </w:r>
      <w:r>
        <w:rPr>
          <w:sz w:val="28"/>
        </w:rPr>
        <w:t>сільськогосподарської техніки: навчальний посібник</w:t>
      </w:r>
      <w:r w:rsidRPr="00B81EA5">
        <w:rPr>
          <w:sz w:val="28"/>
        </w:rPr>
        <w:t>. Ки</w:t>
      </w:r>
      <w:r>
        <w:rPr>
          <w:sz w:val="28"/>
        </w:rPr>
        <w:t>їв: НУБіП України. 2021. 396 с.</w:t>
      </w:r>
    </w:p>
    <w:p w14:paraId="63F15C58" w14:textId="77777777" w:rsidR="00FE476A" w:rsidRDefault="00FE476A" w:rsidP="00FE476A">
      <w:pPr>
        <w:shd w:val="clear" w:color="auto" w:fill="FFFFFF"/>
        <w:spacing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5.</w:t>
      </w:r>
      <w:r w:rsidRPr="005D30B4">
        <w:rPr>
          <w:color w:val="000000"/>
          <w:sz w:val="28"/>
          <w:szCs w:val="28"/>
          <w:shd w:val="clear" w:color="auto" w:fill="FFFFFF"/>
        </w:rPr>
        <w:t xml:space="preserve">Механіка матеріалів і конструкцій : навчальний посібник. </w:t>
      </w:r>
      <w:proofErr w:type="spellStart"/>
      <w:r w:rsidRPr="005D30B4">
        <w:rPr>
          <w:color w:val="000000"/>
          <w:sz w:val="28"/>
          <w:szCs w:val="28"/>
          <w:shd w:val="clear" w:color="auto" w:fill="FFFFFF"/>
        </w:rPr>
        <w:t>Чаусов</w:t>
      </w:r>
      <w:proofErr w:type="spellEnd"/>
      <w:r w:rsidRPr="005D30B4">
        <w:rPr>
          <w:color w:val="000000"/>
          <w:sz w:val="28"/>
          <w:szCs w:val="28"/>
          <w:shd w:val="clear" w:color="auto" w:fill="FFFFFF"/>
        </w:rPr>
        <w:t xml:space="preserve"> М.Г., Пилипенко А.П. Київ. Видавництво «</w:t>
      </w:r>
      <w:proofErr w:type="spellStart"/>
      <w:r w:rsidRPr="005D30B4">
        <w:rPr>
          <w:color w:val="000000"/>
          <w:sz w:val="28"/>
          <w:szCs w:val="28"/>
          <w:shd w:val="clear" w:color="auto" w:fill="FFFFFF"/>
        </w:rPr>
        <w:t>Прінтеко</w:t>
      </w:r>
      <w:proofErr w:type="spellEnd"/>
      <w:r w:rsidRPr="005D30B4">
        <w:rPr>
          <w:color w:val="000000"/>
          <w:sz w:val="28"/>
          <w:szCs w:val="28"/>
          <w:shd w:val="clear" w:color="auto" w:fill="FFFFFF"/>
        </w:rPr>
        <w:t>». 2022. – 284 с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3D7089E4" w14:textId="77777777" w:rsidR="00FE476A" w:rsidRPr="00E12967" w:rsidRDefault="00FE476A" w:rsidP="00FE476A">
      <w:pPr>
        <w:shd w:val="clear" w:color="auto" w:fill="FFFFFF"/>
        <w:spacing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6.</w:t>
      </w:r>
      <w:r w:rsidRPr="00E12967">
        <w:rPr>
          <w:color w:val="000000"/>
          <w:sz w:val="28"/>
          <w:szCs w:val="28"/>
          <w:shd w:val="clear" w:color="auto" w:fill="FFFFFF"/>
        </w:rPr>
        <w:t xml:space="preserve">Динаміка і міцність: навчальний посібник / М.Г. </w:t>
      </w:r>
      <w:proofErr w:type="spellStart"/>
      <w:r w:rsidRPr="00E12967">
        <w:rPr>
          <w:color w:val="000000"/>
          <w:sz w:val="28"/>
          <w:szCs w:val="28"/>
          <w:shd w:val="clear" w:color="auto" w:fill="FFFFFF"/>
        </w:rPr>
        <w:t>Чаусов</w:t>
      </w:r>
      <w:proofErr w:type="spellEnd"/>
      <w:r w:rsidRPr="00E12967">
        <w:rPr>
          <w:color w:val="000000"/>
          <w:sz w:val="28"/>
          <w:szCs w:val="28"/>
          <w:shd w:val="clear" w:color="auto" w:fill="FFFFFF"/>
        </w:rPr>
        <w:t>, А.П. Пилипенко, М.М. Бондар; – Київ: Видавництво «</w:t>
      </w:r>
      <w:proofErr w:type="spellStart"/>
      <w:r w:rsidRPr="00E12967">
        <w:rPr>
          <w:color w:val="000000"/>
          <w:sz w:val="28"/>
          <w:szCs w:val="28"/>
          <w:shd w:val="clear" w:color="auto" w:fill="FFFFFF"/>
        </w:rPr>
        <w:t>Прінтеко</w:t>
      </w:r>
      <w:proofErr w:type="spellEnd"/>
      <w:r w:rsidRPr="00E12967">
        <w:rPr>
          <w:color w:val="000000"/>
          <w:sz w:val="28"/>
          <w:szCs w:val="28"/>
          <w:shd w:val="clear" w:color="auto" w:fill="FFFFFF"/>
        </w:rPr>
        <w:t>», 2023. – 258 с.</w:t>
      </w:r>
    </w:p>
    <w:p w14:paraId="2166B537" w14:textId="77777777" w:rsidR="00FE476A" w:rsidRPr="00E12967" w:rsidRDefault="00FE476A" w:rsidP="00FE476A">
      <w:pPr>
        <w:shd w:val="clear" w:color="auto" w:fill="FFFFFF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Pr="005D30B4">
        <w:rPr>
          <w:sz w:val="28"/>
          <w:szCs w:val="28"/>
        </w:rPr>
        <w:t>.</w:t>
      </w:r>
      <w:r w:rsidRPr="00E12967">
        <w:rPr>
          <w:sz w:val="28"/>
          <w:szCs w:val="28"/>
        </w:rPr>
        <w:t>Мехатроніка: підручник / В.С.</w:t>
      </w:r>
      <w:r w:rsidRPr="005D30B4">
        <w:rPr>
          <w:sz w:val="28"/>
          <w:szCs w:val="28"/>
        </w:rPr>
        <w:t> </w:t>
      </w:r>
      <w:proofErr w:type="spellStart"/>
      <w:r w:rsidRPr="00E12967">
        <w:rPr>
          <w:sz w:val="28"/>
          <w:szCs w:val="28"/>
        </w:rPr>
        <w:t>Ловейкін</w:t>
      </w:r>
      <w:proofErr w:type="spellEnd"/>
      <w:r w:rsidRPr="00E12967">
        <w:rPr>
          <w:sz w:val="28"/>
          <w:szCs w:val="28"/>
        </w:rPr>
        <w:t xml:space="preserve">, Ю.О. </w:t>
      </w:r>
      <w:proofErr w:type="spellStart"/>
      <w:r w:rsidRPr="00E12967">
        <w:rPr>
          <w:sz w:val="28"/>
          <w:szCs w:val="28"/>
        </w:rPr>
        <w:t>Ромасевич</w:t>
      </w:r>
      <w:proofErr w:type="spellEnd"/>
      <w:r w:rsidRPr="00E12967">
        <w:rPr>
          <w:sz w:val="28"/>
          <w:szCs w:val="28"/>
        </w:rPr>
        <w:t xml:space="preserve">, В.В. </w:t>
      </w:r>
      <w:proofErr w:type="spellStart"/>
      <w:r w:rsidRPr="00E12967">
        <w:rPr>
          <w:sz w:val="28"/>
          <w:szCs w:val="28"/>
        </w:rPr>
        <w:t>Крушельницький</w:t>
      </w:r>
      <w:proofErr w:type="spellEnd"/>
      <w:r w:rsidRPr="00E12967">
        <w:rPr>
          <w:sz w:val="28"/>
          <w:szCs w:val="28"/>
        </w:rPr>
        <w:t>. – Київ: ЦП „КОМПРІНТ”, 2020. – 404 с.</w:t>
      </w:r>
    </w:p>
    <w:p w14:paraId="7C42BA18" w14:textId="77777777" w:rsidR="00FE476A" w:rsidRPr="005077F1" w:rsidRDefault="00FE476A" w:rsidP="00FE476A">
      <w:pPr>
        <w:spacing w:line="240" w:lineRule="auto"/>
        <w:jc w:val="both"/>
        <w:rPr>
          <w:rStyle w:val="a6"/>
          <w:b w:val="0"/>
          <w:bCs w:val="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5077F1">
        <w:rPr>
          <w:color w:val="000000"/>
          <w:sz w:val="28"/>
          <w:szCs w:val="28"/>
        </w:rPr>
        <w:t xml:space="preserve">.Голуб Г. А., </w:t>
      </w:r>
      <w:proofErr w:type="spellStart"/>
      <w:r w:rsidRPr="005077F1">
        <w:rPr>
          <w:color w:val="000000"/>
          <w:sz w:val="28"/>
          <w:szCs w:val="28"/>
        </w:rPr>
        <w:t>Цивенкова</w:t>
      </w:r>
      <w:proofErr w:type="spellEnd"/>
      <w:r w:rsidRPr="005077F1">
        <w:rPr>
          <w:color w:val="000000"/>
          <w:sz w:val="28"/>
          <w:szCs w:val="28"/>
        </w:rPr>
        <w:t xml:space="preserve"> Н.М., </w:t>
      </w:r>
      <w:proofErr w:type="spellStart"/>
      <w:r w:rsidRPr="005077F1">
        <w:rPr>
          <w:color w:val="000000"/>
          <w:sz w:val="28"/>
          <w:szCs w:val="28"/>
        </w:rPr>
        <w:t>Марус</w:t>
      </w:r>
      <w:proofErr w:type="spellEnd"/>
      <w:r w:rsidRPr="005077F1">
        <w:rPr>
          <w:color w:val="000000"/>
          <w:sz w:val="28"/>
          <w:szCs w:val="28"/>
        </w:rPr>
        <w:t xml:space="preserve"> О. А., Павленко М. Ю., Яременко О. А.; за ред. Г. А. Голуба. Машини та обладнання для біоенергетики: </w:t>
      </w:r>
      <w:proofErr w:type="spellStart"/>
      <w:r w:rsidRPr="005077F1">
        <w:rPr>
          <w:color w:val="000000"/>
          <w:sz w:val="28"/>
          <w:szCs w:val="28"/>
        </w:rPr>
        <w:t>навч</w:t>
      </w:r>
      <w:proofErr w:type="spellEnd"/>
      <w:r w:rsidRPr="005077F1">
        <w:rPr>
          <w:color w:val="000000"/>
          <w:sz w:val="28"/>
          <w:szCs w:val="28"/>
        </w:rPr>
        <w:t xml:space="preserve">. </w:t>
      </w:r>
      <w:proofErr w:type="spellStart"/>
      <w:r w:rsidRPr="005077F1">
        <w:rPr>
          <w:color w:val="000000"/>
          <w:sz w:val="28"/>
          <w:szCs w:val="28"/>
        </w:rPr>
        <w:t>посіб</w:t>
      </w:r>
      <w:proofErr w:type="spellEnd"/>
      <w:r w:rsidRPr="005077F1">
        <w:rPr>
          <w:color w:val="000000"/>
          <w:sz w:val="28"/>
          <w:szCs w:val="28"/>
        </w:rPr>
        <w:t xml:space="preserve">. Київ: НУБіП України, 2022. 203 с. </w:t>
      </w:r>
    </w:p>
    <w:p w14:paraId="26EA36FD" w14:textId="77777777" w:rsidR="00FE476A" w:rsidRDefault="00FE476A" w:rsidP="00FE476A">
      <w:pPr>
        <w:shd w:val="clear" w:color="auto" w:fill="FFFFFF"/>
        <w:spacing w:line="240" w:lineRule="auto"/>
        <w:jc w:val="both"/>
        <w:rPr>
          <w:rStyle w:val="a6"/>
          <w:b w:val="0"/>
          <w:bCs w:val="0"/>
          <w:sz w:val="28"/>
          <w:szCs w:val="28"/>
        </w:rPr>
      </w:pPr>
    </w:p>
    <w:p w14:paraId="024C3C97" w14:textId="77777777" w:rsidR="00FE476A" w:rsidRPr="00316EF1" w:rsidRDefault="00FE476A" w:rsidP="00FE476A">
      <w:pPr>
        <w:shd w:val="clear" w:color="auto" w:fill="FFFFFF"/>
        <w:spacing w:line="240" w:lineRule="auto"/>
        <w:jc w:val="both"/>
        <w:rPr>
          <w:rStyle w:val="a6"/>
          <w:b w:val="0"/>
          <w:bCs w:val="0"/>
          <w:sz w:val="28"/>
          <w:szCs w:val="28"/>
        </w:rPr>
      </w:pPr>
      <w:r w:rsidRPr="00316EF1">
        <w:rPr>
          <w:rStyle w:val="a6"/>
          <w:sz w:val="28"/>
          <w:szCs w:val="28"/>
        </w:rPr>
        <w:t>Додаткова</w:t>
      </w:r>
    </w:p>
    <w:p w14:paraId="41BD1491" w14:textId="77777777" w:rsidR="00FE476A" w:rsidRPr="00D029ED" w:rsidRDefault="00FE476A" w:rsidP="00FE476A">
      <w:pPr>
        <w:spacing w:line="240" w:lineRule="auto"/>
        <w:jc w:val="both"/>
        <w:rPr>
          <w:rFonts w:ascii="Times New Roman" w:eastAsiaTheme="minorHAnsi" w:hAnsi="Times New Roman"/>
          <w:b/>
          <w:sz w:val="36"/>
          <w:szCs w:val="36"/>
          <w:lang w:eastAsia="en-US"/>
        </w:rPr>
      </w:pPr>
      <w:r>
        <w:rPr>
          <w:sz w:val="28"/>
        </w:rPr>
        <w:t xml:space="preserve">1. </w:t>
      </w:r>
      <w:r w:rsidRPr="00D029ED">
        <w:rPr>
          <w:rFonts w:ascii="Times New Roman" w:eastAsiaTheme="minorHAnsi" w:hAnsi="Times New Roman"/>
          <w:b/>
          <w:sz w:val="28"/>
          <w:szCs w:val="28"/>
          <w:lang w:eastAsia="en-US"/>
        </w:rPr>
        <w:t>Методичні вказівки</w:t>
      </w:r>
      <w:r>
        <w:rPr>
          <w:rFonts w:eastAsiaTheme="minorHAnsi"/>
          <w:b/>
          <w:sz w:val="36"/>
          <w:szCs w:val="36"/>
          <w:lang w:eastAsia="en-US"/>
        </w:rPr>
        <w:t xml:space="preserve"> </w:t>
      </w:r>
      <w:r w:rsidRPr="00970C52">
        <w:rPr>
          <w:rFonts w:ascii="Times New Roman" w:eastAsiaTheme="minorHAnsi" w:hAnsi="Times New Roman"/>
          <w:sz w:val="28"/>
          <w:lang w:eastAsia="en-US"/>
        </w:rPr>
        <w:t xml:space="preserve">до виконання магістерської роботи студентами магістратури </w:t>
      </w:r>
      <w:r>
        <w:rPr>
          <w:rFonts w:ascii="Times New Roman" w:eastAsiaTheme="minorHAnsi" w:hAnsi="Times New Roman"/>
          <w:sz w:val="28"/>
          <w:lang w:eastAsia="en-US"/>
        </w:rPr>
        <w:t xml:space="preserve">зі </w:t>
      </w:r>
      <w:r w:rsidRPr="00CF54B5">
        <w:rPr>
          <w:rFonts w:ascii="Times New Roman" w:eastAsiaTheme="minorHAnsi" w:hAnsi="Times New Roman"/>
          <w:b/>
          <w:bCs/>
          <w:sz w:val="28"/>
          <w:lang w:eastAsia="en-US"/>
        </w:rPr>
        <w:t>спеціальності 133</w:t>
      </w:r>
      <w:r>
        <w:rPr>
          <w:rFonts w:ascii="Times New Roman" w:eastAsiaTheme="minorHAnsi" w:hAnsi="Times New Roman"/>
          <w:b/>
          <w:bCs/>
          <w:sz w:val="28"/>
          <w:lang w:eastAsia="en-US"/>
        </w:rPr>
        <w:t xml:space="preserve"> </w:t>
      </w:r>
      <w:r w:rsidRPr="00CF54B5">
        <w:rPr>
          <w:rFonts w:ascii="Times New Roman" w:eastAsiaTheme="minorHAnsi" w:hAnsi="Times New Roman"/>
          <w:b/>
          <w:bCs/>
          <w:sz w:val="28"/>
          <w:lang w:eastAsia="en-US"/>
        </w:rPr>
        <w:t>–  «Галузеве машинобудування»</w:t>
      </w:r>
    </w:p>
    <w:p w14:paraId="0DCAE2DC" w14:textId="77777777" w:rsidR="00FE476A" w:rsidRDefault="00FE476A" w:rsidP="00FE476A">
      <w:pPr>
        <w:spacing w:line="240" w:lineRule="auto"/>
        <w:jc w:val="both"/>
        <w:rPr>
          <w:sz w:val="28"/>
        </w:rPr>
      </w:pPr>
      <w:proofErr w:type="spellStart"/>
      <w:r>
        <w:rPr>
          <w:rFonts w:eastAsiaTheme="minorHAnsi"/>
          <w:sz w:val="28"/>
          <w:lang w:eastAsia="en-US"/>
        </w:rPr>
        <w:t>ОНП</w:t>
      </w:r>
      <w:r w:rsidRPr="00970C52">
        <w:rPr>
          <w:rFonts w:ascii="Times New Roman" w:eastAsiaTheme="minorHAnsi" w:hAnsi="Times New Roman"/>
          <w:sz w:val="28"/>
          <w:lang w:eastAsia="en-US"/>
        </w:rPr>
        <w:t>«Машини</w:t>
      </w:r>
      <w:proofErr w:type="spellEnd"/>
      <w:r w:rsidRPr="00970C52">
        <w:rPr>
          <w:rFonts w:ascii="Times New Roman" w:eastAsiaTheme="minorHAnsi" w:hAnsi="Times New Roman"/>
          <w:sz w:val="28"/>
          <w:lang w:eastAsia="en-US"/>
        </w:rPr>
        <w:t xml:space="preserve"> та обладнання сільськогосподарського виробництва»</w:t>
      </w:r>
      <w:r>
        <w:rPr>
          <w:rFonts w:eastAsiaTheme="minorHAnsi"/>
          <w:sz w:val="28"/>
          <w:lang w:eastAsia="en-US"/>
        </w:rPr>
        <w:t>, ОПП</w:t>
      </w:r>
      <w:r>
        <w:rPr>
          <w:rFonts w:ascii="Times New Roman" w:eastAsiaTheme="minorHAnsi" w:hAnsi="Times New Roman"/>
          <w:sz w:val="28"/>
          <w:lang w:eastAsia="en-US"/>
        </w:rPr>
        <w:t>:</w:t>
      </w:r>
      <w:r>
        <w:rPr>
          <w:rFonts w:eastAsiaTheme="minorHAnsi"/>
          <w:sz w:val="28"/>
          <w:lang w:eastAsia="en-US"/>
        </w:rPr>
        <w:t xml:space="preserve"> </w:t>
      </w:r>
      <w:r w:rsidRPr="00970C52">
        <w:rPr>
          <w:rFonts w:ascii="Times New Roman" w:eastAsiaTheme="minorHAnsi" w:hAnsi="Times New Roman"/>
          <w:sz w:val="28"/>
          <w:lang w:eastAsia="en-US"/>
        </w:rPr>
        <w:t xml:space="preserve">«Машини та обладнання сільськогосподарського </w:t>
      </w:r>
      <w:proofErr w:type="spellStart"/>
      <w:r w:rsidRPr="00970C52">
        <w:rPr>
          <w:rFonts w:ascii="Times New Roman" w:eastAsiaTheme="minorHAnsi" w:hAnsi="Times New Roman"/>
          <w:sz w:val="28"/>
          <w:lang w:eastAsia="en-US"/>
        </w:rPr>
        <w:t>виробництва»</w:t>
      </w:r>
      <w:r>
        <w:rPr>
          <w:rFonts w:eastAsiaTheme="minorHAnsi"/>
          <w:sz w:val="28"/>
          <w:lang w:eastAsia="en-US"/>
        </w:rPr>
        <w:t>,</w:t>
      </w:r>
      <w:r>
        <w:rPr>
          <w:rFonts w:ascii="Times New Roman" w:eastAsiaTheme="minorHAnsi" w:hAnsi="Times New Roman"/>
          <w:sz w:val="28"/>
          <w:lang w:eastAsia="en-US"/>
        </w:rPr>
        <w:t>«Технічний</w:t>
      </w:r>
      <w:proofErr w:type="spellEnd"/>
      <w:r>
        <w:rPr>
          <w:rFonts w:ascii="Times New Roman" w:eastAsiaTheme="minorHAnsi" w:hAnsi="Times New Roman"/>
          <w:sz w:val="28"/>
          <w:lang w:eastAsia="en-US"/>
        </w:rPr>
        <w:t xml:space="preserve"> сервіс м</w:t>
      </w:r>
      <w:r w:rsidRPr="00970C52">
        <w:rPr>
          <w:rFonts w:ascii="Times New Roman" w:eastAsiaTheme="minorHAnsi" w:hAnsi="Times New Roman"/>
          <w:sz w:val="28"/>
          <w:lang w:eastAsia="en-US"/>
        </w:rPr>
        <w:t>ашин та обладнання сільськогосподарського виробництва»</w:t>
      </w:r>
      <w:r w:rsidRPr="00E33851">
        <w:rPr>
          <w:sz w:val="28"/>
        </w:rPr>
        <w:t xml:space="preserve"> / </w:t>
      </w:r>
      <w:r>
        <w:rPr>
          <w:sz w:val="28"/>
        </w:rPr>
        <w:t>НУБіП України</w:t>
      </w:r>
      <w:r w:rsidRPr="00E33851">
        <w:rPr>
          <w:sz w:val="28"/>
        </w:rPr>
        <w:t>; уклад.</w:t>
      </w:r>
      <w:r w:rsidRPr="00E33851">
        <w:rPr>
          <w:spacing w:val="-1"/>
          <w:sz w:val="28"/>
        </w:rPr>
        <w:t xml:space="preserve"> </w:t>
      </w:r>
      <w:proofErr w:type="spellStart"/>
      <w:r>
        <w:rPr>
          <w:spacing w:val="-1"/>
          <w:sz w:val="28"/>
        </w:rPr>
        <w:t>Ловейкін</w:t>
      </w:r>
      <w:proofErr w:type="spellEnd"/>
      <w:r>
        <w:rPr>
          <w:spacing w:val="-1"/>
          <w:sz w:val="28"/>
        </w:rPr>
        <w:t xml:space="preserve"> В.С., </w:t>
      </w:r>
      <w:proofErr w:type="spellStart"/>
      <w:r>
        <w:rPr>
          <w:spacing w:val="-1"/>
          <w:sz w:val="28"/>
        </w:rPr>
        <w:t>Ромасевич</w:t>
      </w:r>
      <w:proofErr w:type="spellEnd"/>
      <w:r>
        <w:rPr>
          <w:spacing w:val="-1"/>
          <w:sz w:val="28"/>
        </w:rPr>
        <w:t xml:space="preserve"> Ю.О., Новицький А.В., Рибалко В.М.</w:t>
      </w:r>
      <w:r w:rsidRPr="00E33851">
        <w:rPr>
          <w:sz w:val="28"/>
        </w:rPr>
        <w:t>.</w:t>
      </w:r>
      <w:r w:rsidRPr="00E33851">
        <w:rPr>
          <w:spacing w:val="1"/>
          <w:sz w:val="28"/>
        </w:rPr>
        <w:t xml:space="preserve"> </w:t>
      </w:r>
      <w:r>
        <w:rPr>
          <w:sz w:val="28"/>
        </w:rPr>
        <w:t>Київ</w:t>
      </w:r>
      <w:r w:rsidRPr="00E33851">
        <w:rPr>
          <w:sz w:val="28"/>
        </w:rPr>
        <w:t>,</w:t>
      </w:r>
      <w:r w:rsidRPr="00E33851">
        <w:rPr>
          <w:spacing w:val="-2"/>
          <w:sz w:val="28"/>
        </w:rPr>
        <w:t xml:space="preserve"> </w:t>
      </w:r>
      <w:r w:rsidRPr="00E33851">
        <w:rPr>
          <w:sz w:val="28"/>
        </w:rPr>
        <w:t>20</w:t>
      </w:r>
      <w:r>
        <w:rPr>
          <w:sz w:val="28"/>
        </w:rPr>
        <w:t>23</w:t>
      </w:r>
      <w:r w:rsidRPr="00E33851">
        <w:rPr>
          <w:sz w:val="28"/>
        </w:rPr>
        <w:t>.</w:t>
      </w:r>
      <w:r w:rsidRPr="00E33851">
        <w:rPr>
          <w:spacing w:val="-1"/>
          <w:sz w:val="28"/>
        </w:rPr>
        <w:t xml:space="preserve"> </w:t>
      </w:r>
      <w:r>
        <w:rPr>
          <w:sz w:val="28"/>
        </w:rPr>
        <w:t>41</w:t>
      </w:r>
      <w:r w:rsidRPr="00E33851">
        <w:rPr>
          <w:sz w:val="28"/>
        </w:rPr>
        <w:t xml:space="preserve"> с.</w:t>
      </w:r>
    </w:p>
    <w:p w14:paraId="3B6DD6C8" w14:textId="77777777" w:rsidR="00FE476A" w:rsidRPr="003335F5" w:rsidRDefault="00FE476A" w:rsidP="00FE4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Методичні вказівки до виконання курсових та дипломних робіт. Динамічний розрахунок машин і механізмів, які використовуються у сільському та лісовому господарстві. / В.С.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Ловейкін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Ромасевич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Матухно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К.: 2016. – 119 с.</w:t>
      </w:r>
    </w:p>
    <w:p w14:paraId="7FD58DB8" w14:textId="77777777" w:rsidR="00FE476A" w:rsidRPr="00E33851" w:rsidRDefault="00FE476A" w:rsidP="00FE476A">
      <w:pPr>
        <w:tabs>
          <w:tab w:val="left" w:pos="1134"/>
        </w:tabs>
        <w:spacing w:line="240" w:lineRule="auto"/>
        <w:jc w:val="both"/>
        <w:rPr>
          <w:sz w:val="28"/>
        </w:rPr>
      </w:pPr>
      <w:r>
        <w:rPr>
          <w:sz w:val="28"/>
        </w:rPr>
        <w:t xml:space="preserve">3. </w:t>
      </w:r>
      <w:proofErr w:type="spellStart"/>
      <w:r>
        <w:rPr>
          <w:sz w:val="28"/>
        </w:rPr>
        <w:t>Воналойвич</w:t>
      </w:r>
      <w:proofErr w:type="spellEnd"/>
      <w:r>
        <w:rPr>
          <w:sz w:val="28"/>
        </w:rPr>
        <w:t xml:space="preserve"> О. В. </w:t>
      </w:r>
      <w:proofErr w:type="spellStart"/>
      <w:r w:rsidRPr="00E33851">
        <w:rPr>
          <w:sz w:val="28"/>
        </w:rPr>
        <w:t>Працеохоронні</w:t>
      </w:r>
      <w:proofErr w:type="spellEnd"/>
      <w:r w:rsidRPr="00E33851">
        <w:rPr>
          <w:sz w:val="28"/>
        </w:rPr>
        <w:t xml:space="preserve"> засади у схемах, таблицях і графіках: </w:t>
      </w:r>
      <w:r>
        <w:rPr>
          <w:sz w:val="28"/>
        </w:rPr>
        <w:t>п</w:t>
      </w:r>
      <w:r w:rsidRPr="00E33851">
        <w:rPr>
          <w:sz w:val="28"/>
        </w:rPr>
        <w:t>осібник. К</w:t>
      </w:r>
      <w:r>
        <w:rPr>
          <w:sz w:val="28"/>
        </w:rPr>
        <w:t>иїв.</w:t>
      </w:r>
      <w:r w:rsidRPr="00E33851">
        <w:rPr>
          <w:sz w:val="28"/>
        </w:rPr>
        <w:t xml:space="preserve"> Основа, 20</w:t>
      </w:r>
      <w:r>
        <w:rPr>
          <w:sz w:val="28"/>
        </w:rPr>
        <w:t xml:space="preserve">19. </w:t>
      </w:r>
      <w:r w:rsidRPr="00E33851">
        <w:rPr>
          <w:sz w:val="28"/>
        </w:rPr>
        <w:t>88 с.</w:t>
      </w:r>
    </w:p>
    <w:p w14:paraId="3EAACE98" w14:textId="77777777" w:rsidR="00FE476A" w:rsidRPr="00E33851" w:rsidRDefault="00FE476A" w:rsidP="00FE476A">
      <w:pPr>
        <w:tabs>
          <w:tab w:val="left" w:pos="1134"/>
        </w:tabs>
        <w:spacing w:line="240" w:lineRule="auto"/>
        <w:jc w:val="both"/>
        <w:rPr>
          <w:sz w:val="28"/>
        </w:rPr>
      </w:pPr>
      <w:r>
        <w:rPr>
          <w:sz w:val="28"/>
        </w:rPr>
        <w:t>4</w:t>
      </w:r>
      <w:r w:rsidRPr="00E33851">
        <w:rPr>
          <w:sz w:val="28"/>
        </w:rPr>
        <w:t xml:space="preserve">.Електронна бібліотека підручників та посібників </w:t>
      </w:r>
      <w:hyperlink r:id="rId7">
        <w:r w:rsidRPr="00E33851">
          <w:rPr>
            <w:sz w:val="28"/>
          </w:rPr>
          <w:t>https://nmcbook.com.ua/%d0%bf%d1%96%d0%b4%d1%80%d1%83%d1%87%d0</w:t>
        </w:r>
      </w:hyperlink>
      <w:hyperlink r:id="rId8">
        <w:r w:rsidRPr="00E33851">
          <w:rPr>
            <w:sz w:val="28"/>
          </w:rPr>
          <w:t>%bd%d0%b8%d0%ba%d0%b8-%d1%82%d0%b0-%d0%bd%d0%b0%d0%b2%d1</w:t>
        </w:r>
      </w:hyperlink>
      <w:hyperlink r:id="rId9">
        <w:r w:rsidRPr="00E33851">
          <w:rPr>
            <w:sz w:val="28"/>
          </w:rPr>
          <w:t>%87%d0%b0%d0%bb%d1%8c%d0%bd%d1%96-%d0%bf%d0%be%d1%81%d1%9</w:t>
        </w:r>
      </w:hyperlink>
      <w:r w:rsidRPr="00E33851">
        <w:rPr>
          <w:sz w:val="28"/>
        </w:rPr>
        <w:t xml:space="preserve"> </w:t>
      </w:r>
      <w:hyperlink r:id="rId10">
        <w:r w:rsidRPr="00E33851">
          <w:rPr>
            <w:sz w:val="28"/>
          </w:rPr>
          <w:t>6%d0%b1%d0%bd%d0%b8%d0%ba%d0%b8-pdf</w:t>
        </w:r>
        <w:r>
          <w:rPr>
            <w:sz w:val="28"/>
          </w:rPr>
          <w:t>.</w:t>
        </w:r>
      </w:hyperlink>
    </w:p>
    <w:p w14:paraId="4B5414F8" w14:textId="77777777" w:rsidR="00F26D1C" w:rsidRDefault="00F26D1C" w:rsidP="00FE476A">
      <w:pPr>
        <w:spacing w:line="240" w:lineRule="auto"/>
      </w:pPr>
    </w:p>
    <w:sectPr w:rsidR="00F26D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E6C22"/>
    <w:multiLevelType w:val="hybridMultilevel"/>
    <w:tmpl w:val="6AE8D212"/>
    <w:lvl w:ilvl="0" w:tplc="00A8ACE0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573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15E"/>
    <w:rsid w:val="00003AFB"/>
    <w:rsid w:val="00022209"/>
    <w:rsid w:val="00024AC9"/>
    <w:rsid w:val="0004270E"/>
    <w:rsid w:val="00063278"/>
    <w:rsid w:val="000C46B4"/>
    <w:rsid w:val="00162119"/>
    <w:rsid w:val="00257D8B"/>
    <w:rsid w:val="002A2B0F"/>
    <w:rsid w:val="0033264B"/>
    <w:rsid w:val="00332717"/>
    <w:rsid w:val="003B40FF"/>
    <w:rsid w:val="003C6368"/>
    <w:rsid w:val="004213D0"/>
    <w:rsid w:val="00491D7E"/>
    <w:rsid w:val="004D7C2A"/>
    <w:rsid w:val="00515AF9"/>
    <w:rsid w:val="005241A7"/>
    <w:rsid w:val="0056215E"/>
    <w:rsid w:val="005D1D1A"/>
    <w:rsid w:val="006376B5"/>
    <w:rsid w:val="00647BA0"/>
    <w:rsid w:val="006E2E6F"/>
    <w:rsid w:val="006F0DCD"/>
    <w:rsid w:val="00743CD4"/>
    <w:rsid w:val="00816F28"/>
    <w:rsid w:val="00873278"/>
    <w:rsid w:val="00885E20"/>
    <w:rsid w:val="008D6A64"/>
    <w:rsid w:val="009021A9"/>
    <w:rsid w:val="00913CB2"/>
    <w:rsid w:val="009E0071"/>
    <w:rsid w:val="009E3115"/>
    <w:rsid w:val="00A221FB"/>
    <w:rsid w:val="00A50C0B"/>
    <w:rsid w:val="00B057AE"/>
    <w:rsid w:val="00B249B9"/>
    <w:rsid w:val="00B35D0D"/>
    <w:rsid w:val="00BA613A"/>
    <w:rsid w:val="00BB5CF7"/>
    <w:rsid w:val="00BD799A"/>
    <w:rsid w:val="00BE58A5"/>
    <w:rsid w:val="00C25863"/>
    <w:rsid w:val="00CB3508"/>
    <w:rsid w:val="00CC21E2"/>
    <w:rsid w:val="00D7080B"/>
    <w:rsid w:val="00E04067"/>
    <w:rsid w:val="00E04DAA"/>
    <w:rsid w:val="00E11185"/>
    <w:rsid w:val="00E12053"/>
    <w:rsid w:val="00E52404"/>
    <w:rsid w:val="00EC617F"/>
    <w:rsid w:val="00EF15E7"/>
    <w:rsid w:val="00F23563"/>
    <w:rsid w:val="00F26D1C"/>
    <w:rsid w:val="00F564F6"/>
    <w:rsid w:val="00FE476A"/>
    <w:rsid w:val="00FF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CC96E"/>
  <w15:chartTrackingRefBased/>
  <w15:docId w15:val="{11B6D9EF-651B-4486-BB0F-29F57F06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15E"/>
    <w:pPr>
      <w:spacing w:after="200" w:line="276" w:lineRule="auto"/>
    </w:pPr>
    <w:rPr>
      <w:rFonts w:eastAsiaTheme="minorEastAsia"/>
      <w:kern w:val="0"/>
      <w:lang w:eastAsia="uk-UA"/>
      <w14:ligatures w14:val="none"/>
    </w:rPr>
  </w:style>
  <w:style w:type="paragraph" w:styleId="3">
    <w:name w:val="heading 3"/>
    <w:basedOn w:val="a"/>
    <w:next w:val="a"/>
    <w:link w:val="30"/>
    <w:uiPriority w:val="1"/>
    <w:unhideWhenUsed/>
    <w:qFormat/>
    <w:rsid w:val="00003AFB"/>
    <w:pPr>
      <w:keepNext/>
      <w:keepLines/>
      <w:widowControl w:val="0"/>
      <w:snapToGri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215E"/>
    <w:rPr>
      <w:color w:val="0000FF"/>
      <w:u w:val="single"/>
    </w:rPr>
  </w:style>
  <w:style w:type="paragraph" w:styleId="31">
    <w:name w:val="Body Text Indent 3"/>
    <w:basedOn w:val="a"/>
    <w:link w:val="32"/>
    <w:uiPriority w:val="99"/>
    <w:unhideWhenUsed/>
    <w:rsid w:val="0056215E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rsid w:val="0056215E"/>
    <w:rPr>
      <w:rFonts w:eastAsiaTheme="minorEastAsia"/>
      <w:kern w:val="0"/>
      <w:sz w:val="16"/>
      <w:szCs w:val="16"/>
      <w:lang w:eastAsia="uk-UA"/>
      <w14:ligatures w14:val="none"/>
    </w:rPr>
  </w:style>
  <w:style w:type="character" w:customStyle="1" w:styleId="112">
    <w:name w:val="Основной текст + 112"/>
    <w:aliases w:val="5 pt5,Курсив,Интервал 0 pt9"/>
    <w:basedOn w:val="a0"/>
    <w:uiPriority w:val="99"/>
    <w:rsid w:val="0056215E"/>
    <w:rPr>
      <w:rFonts w:ascii="Times New Roman" w:hAnsi="Times New Roman" w:cs="Times New Roman" w:hint="default"/>
      <w:i/>
      <w:iCs/>
      <w:strike w:val="0"/>
      <w:dstrike w:val="0"/>
      <w:spacing w:val="-6"/>
      <w:sz w:val="23"/>
      <w:szCs w:val="23"/>
      <w:u w:val="none"/>
      <w:effect w:val="none"/>
      <w:shd w:val="clear" w:color="auto" w:fill="FFFFFF"/>
    </w:rPr>
  </w:style>
  <w:style w:type="table" w:styleId="a4">
    <w:name w:val="Table Grid"/>
    <w:basedOn w:val="a1"/>
    <w:uiPriority w:val="59"/>
    <w:rsid w:val="0056215E"/>
    <w:pPr>
      <w:spacing w:after="0" w:line="240" w:lineRule="auto"/>
    </w:pPr>
    <w:rPr>
      <w:rFonts w:eastAsiaTheme="minorEastAsia"/>
      <w:kern w:val="0"/>
      <w:lang w:eastAsia="uk-UA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1"/>
    <w:qFormat/>
    <w:rsid w:val="0056215E"/>
    <w:pPr>
      <w:ind w:left="720"/>
      <w:contextualSpacing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6F0DC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">
    <w:name w:val="Обычный2"/>
    <w:rsid w:val="006F0DCD"/>
    <w:pPr>
      <w:spacing w:after="200" w:line="276" w:lineRule="auto"/>
    </w:pPr>
    <w:rPr>
      <w:rFonts w:ascii="Calibri" w:eastAsia="Times New Roman" w:hAnsi="Calibri" w:cs="Calibri"/>
      <w:color w:val="000000"/>
      <w:kern w:val="0"/>
      <w:lang w:eastAsia="uk-UA"/>
      <w14:ligatures w14:val="none"/>
    </w:rPr>
  </w:style>
  <w:style w:type="character" w:customStyle="1" w:styleId="30">
    <w:name w:val="Заголовок 3 Знак"/>
    <w:basedOn w:val="a0"/>
    <w:link w:val="3"/>
    <w:uiPriority w:val="1"/>
    <w:rsid w:val="00003AF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ru-RU" w:eastAsia="ru-RU"/>
      <w14:ligatures w14:val="none"/>
    </w:rPr>
  </w:style>
  <w:style w:type="character" w:styleId="a6">
    <w:name w:val="Strong"/>
    <w:basedOn w:val="a0"/>
    <w:uiPriority w:val="22"/>
    <w:qFormat/>
    <w:rsid w:val="00FE476A"/>
    <w:rPr>
      <w:b/>
      <w:bCs/>
    </w:rPr>
  </w:style>
  <w:style w:type="paragraph" w:styleId="a7">
    <w:name w:val="Normal (Web)"/>
    <w:basedOn w:val="a"/>
    <w:uiPriority w:val="99"/>
    <w:unhideWhenUsed/>
    <w:rsid w:val="00FE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9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mcbook.com.ua/%d0%bf%d1%96%d0%b4%d1%80%d1%83%d1%87%d0%bd%d0%b8%d0%ba%d0%b8-%d1%82%d0%b0-%d0%bd%d0%b0%d0%b2%d1%87%d0%b0%d0%bb%d1%8c%d0%bd%d1%96-%d0%bf%d0%be%d1%81%d1%96%d0%b1%d0%bd%d0%b8%d0%ba%d0%b8-pdf/" TargetMode="External"/><Relationship Id="rId3" Type="http://schemas.openxmlformats.org/officeDocument/2006/relationships/styles" Target="styles.xml"/><Relationship Id="rId7" Type="http://schemas.openxmlformats.org/officeDocument/2006/relationships/hyperlink" Target="https://nmcbook.com.ua/%d0%bf%d1%96%d0%b4%d1%80%d1%83%d1%87%d0%bd%d0%b8%d0%ba%d0%b8-%d1%82%d0%b0-%d0%bd%d0%b0%d0%b2%d1%87%d0%b0%d0%bb%d1%8c%d0%bd%d1%96-%d0%bf%d0%be%d1%81%d1%96%d0%b1%d0%bd%d0%b8%d0%ba%d0%b8-pdf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mcbook.com.ua/%d0%bf%d1%96%d0%b4%d1%80%d1%83%d1%87%d0%bd%d0%b8%d0%ba%d0%b8-%d1%82%d0%b0-%d0%bd%d0%b0%d0%b2%d1%87%d0%b0%d0%bb%d1%8c%d0%bd%d1%96-%d0%bf%d0%be%d1%81%d1%96%d0%b1%d0%bd%d0%b8%d0%ba%d0%b8-pdf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mcbook.com.ua/%d0%bf%d1%96%d0%b4%d1%80%d1%83%d1%87%d0%bd%d0%b8%d0%ba%d0%b8-%d1%82%d0%b0-%d0%bd%d0%b0%d0%b2%d1%87%d0%b0%d0%bb%d1%8c%d0%bd%d1%96-%d0%bf%d0%be%d1%81%d1%96%d0%b1%d0%bd%d0%b8%d0%ba%d0%b8-pdf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7538D-2494-40EF-A11C-0AA81498C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6594</Words>
  <Characters>3759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Ловейкіна</dc:creator>
  <cp:keywords/>
  <dc:description/>
  <cp:lastModifiedBy>Світлана Ловейкіна</cp:lastModifiedBy>
  <cp:revision>2</cp:revision>
  <dcterms:created xsi:type="dcterms:W3CDTF">2024-01-08T21:01:00Z</dcterms:created>
  <dcterms:modified xsi:type="dcterms:W3CDTF">2024-01-08T21:01:00Z</dcterms:modified>
</cp:coreProperties>
</file>