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EDA9" w14:textId="77777777" w:rsidR="002D0EE4" w:rsidRPr="002D0EE4" w:rsidRDefault="002D0EE4" w:rsidP="002D0EE4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</w:pPr>
    </w:p>
    <w:p w14:paraId="5077305B" w14:textId="77777777" w:rsidR="002D0EE4" w:rsidRPr="00C65ECF" w:rsidRDefault="002D0EE4" w:rsidP="002D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907"/>
      </w:tblGrid>
      <w:tr w:rsidR="002D0EE4" w:rsidRPr="00C65ECF" w14:paraId="03721E60" w14:textId="77777777" w:rsidTr="00951568"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14:paraId="0786E33D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5ECF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D11748" wp14:editId="4B76DA6E">
                  <wp:extent cx="1009934" cy="1019935"/>
                  <wp:effectExtent l="0" t="0" r="0" b="8890"/>
                  <wp:docPr id="15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5CC84CE9" w14:textId="77777777" w:rsidR="002D0EE4" w:rsidRPr="00C65ECF" w:rsidRDefault="002D0EE4" w:rsidP="0095156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65EC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SYLLABUS OF DISCIPLINE</w:t>
            </w:r>
          </w:p>
          <w:p w14:paraId="0B3B77DD" w14:textId="77777777" w:rsidR="002D0EE4" w:rsidRPr="00C65ECF" w:rsidRDefault="002D0EE4" w:rsidP="0095156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5EC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"EPIZOOTOLOGY AND INFECTIOUS DISEASES"</w:t>
            </w:r>
          </w:p>
        </w:tc>
      </w:tr>
      <w:tr w:rsidR="002D0EE4" w:rsidRPr="00C65ECF" w14:paraId="2B18E29D" w14:textId="77777777" w:rsidTr="00951568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4C03E81F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4CECBD49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6730F" w14:textId="77777777" w:rsidR="002D0EE4" w:rsidRPr="00C65ECF" w:rsidRDefault="002D0EE4" w:rsidP="00951568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65ECF">
              <w:rPr>
                <w:rFonts w:ascii="Times New Roman" w:hAnsi="Times New Roman" w:cs="Times New Roman"/>
                <w:b/>
                <w:sz w:val="24"/>
                <w:lang w:val="en-US"/>
              </w:rPr>
              <w:t>Educational degree</w:t>
            </w:r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65EC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Master</w:t>
            </w:r>
          </w:p>
        </w:tc>
      </w:tr>
      <w:tr w:rsidR="002D0EE4" w:rsidRPr="00C65ECF" w14:paraId="581F2354" w14:textId="77777777" w:rsidTr="00951568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74BA648B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2DB01B96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Specialty</w:t>
            </w:r>
            <w:proofErr w:type="spellEnd"/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211 </w:t>
            </w:r>
            <w:proofErr w:type="spellStart"/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Veterinary</w:t>
            </w:r>
            <w:proofErr w:type="spellEnd"/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Medicine</w:t>
            </w:r>
            <w:proofErr w:type="spellEnd"/>
          </w:p>
        </w:tc>
      </w:tr>
      <w:tr w:rsidR="002D0EE4" w:rsidRPr="00C65ECF" w14:paraId="7D725442" w14:textId="77777777" w:rsidTr="00951568">
        <w:trPr>
          <w:trHeight w:val="332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D9B458D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08C80B9E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CF">
              <w:rPr>
                <w:rFonts w:ascii="Times New Roman" w:hAnsi="Times New Roman" w:cs="Times New Roman"/>
                <w:b/>
                <w:sz w:val="24"/>
                <w:lang w:val="en-US"/>
              </w:rPr>
              <w:t>Educational program</w:t>
            </w:r>
            <w:r w:rsidRPr="00C65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______________________________________</w:t>
            </w:r>
          </w:p>
        </w:tc>
      </w:tr>
      <w:tr w:rsidR="002D0EE4" w:rsidRPr="00C65ECF" w14:paraId="662BB844" w14:textId="77777777" w:rsidTr="00951568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26175A18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68E816C5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 4-5 ____,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_____8, 9, 10____</w:t>
            </w:r>
          </w:p>
          <w:p w14:paraId="2ABE6B6B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full-time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(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full-time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part-time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EE4" w:rsidRPr="00C65ECF" w14:paraId="15D0BA9C" w14:textId="77777777" w:rsidTr="00951568">
        <w:trPr>
          <w:trHeight w:val="303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6490516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2A54E48D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___8,0___</w:t>
            </w:r>
          </w:p>
        </w:tc>
      </w:tr>
      <w:tr w:rsidR="002D0EE4" w:rsidRPr="00C65ECF" w14:paraId="4AD43F8F" w14:textId="77777777" w:rsidTr="00951568">
        <w:trPr>
          <w:trHeight w:val="137"/>
        </w:trPr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0393ADCB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537F0449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instruction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Ukrainian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Ukrainian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EE4" w:rsidRPr="00C65ECF" w14:paraId="07A356A5" w14:textId="77777777" w:rsidTr="00951568">
        <w:trPr>
          <w:trHeight w:val="80"/>
        </w:trPr>
        <w:tc>
          <w:tcPr>
            <w:tcW w:w="2978" w:type="dxa"/>
            <w:tcBorders>
              <w:right w:val="single" w:sz="4" w:space="0" w:color="auto"/>
            </w:tcBorders>
          </w:tcPr>
          <w:p w14:paraId="4B971F06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</w:tcBorders>
          </w:tcPr>
          <w:p w14:paraId="7F8E0D5B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D0EE4" w:rsidRPr="00C65ECF" w14:paraId="544FE1B3" w14:textId="77777777" w:rsidTr="00951568">
        <w:tc>
          <w:tcPr>
            <w:tcW w:w="2978" w:type="dxa"/>
            <w:tcBorders>
              <w:right w:val="single" w:sz="4" w:space="0" w:color="auto"/>
            </w:tcBorders>
          </w:tcPr>
          <w:p w14:paraId="203FB1B7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</w:tcBorders>
          </w:tcPr>
          <w:p w14:paraId="46916EAE" w14:textId="77777777" w:rsidR="002D0EE4" w:rsidRPr="00C65ECF" w:rsidRDefault="002D0EE4" w:rsidP="009515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65ECF">
              <w:rPr>
                <w:rFonts w:ascii="Times New Roman" w:hAnsi="Times New Roman" w:cs="Times New Roman"/>
                <w:szCs w:val="28"/>
                <w:u w:val="single"/>
                <w:lang w:val="en-US"/>
              </w:rPr>
              <w:t xml:space="preserve"> Candidate of Veterinary Sciences, docent </w:t>
            </w:r>
            <w:r w:rsidR="009B5978">
              <w:rPr>
                <w:rFonts w:ascii="Times New Roman" w:hAnsi="Times New Roman" w:cs="Times New Roman"/>
                <w:b/>
                <w:bCs/>
                <w:szCs w:val="28"/>
                <w:u w:val="single"/>
                <w:lang w:val="en-US"/>
              </w:rPr>
              <w:t>O</w:t>
            </w:r>
            <w:r w:rsidRPr="00C65ECF">
              <w:rPr>
                <w:rFonts w:ascii="Times New Roman" w:hAnsi="Times New Roman" w:cs="Times New Roman"/>
                <w:b/>
                <w:bCs/>
                <w:szCs w:val="28"/>
                <w:u w:val="single"/>
                <w:lang w:val="en-US"/>
              </w:rPr>
              <w:t>. MARTYNIUK</w:t>
            </w:r>
          </w:p>
        </w:tc>
      </w:tr>
      <w:tr w:rsidR="002D0EE4" w:rsidRPr="00C65ECF" w14:paraId="69782F34" w14:textId="77777777" w:rsidTr="00951568">
        <w:tc>
          <w:tcPr>
            <w:tcW w:w="2978" w:type="dxa"/>
            <w:tcBorders>
              <w:right w:val="single" w:sz="4" w:space="0" w:color="auto"/>
            </w:tcBorders>
          </w:tcPr>
          <w:p w14:paraId="17927DBA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(e-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907" w:type="dxa"/>
            <w:tcBorders>
              <w:left w:val="single" w:sz="4" w:space="0" w:color="auto"/>
            </w:tcBorders>
            <w:vAlign w:val="center"/>
          </w:tcPr>
          <w:p w14:paraId="69EDF90C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6" w:history="1"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martyniuk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og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nubip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ua</w:t>
              </w:r>
            </w:hyperlink>
            <w:r w:rsidRPr="00C65ECF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; </w:t>
            </w:r>
            <w:hyperlink r:id="rId7" w:history="1">
              <w:r w:rsidRPr="00C65E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sandr70@gmail.com</w:t>
              </w:r>
            </w:hyperlink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)_______________________________</w:t>
            </w:r>
          </w:p>
        </w:tc>
      </w:tr>
      <w:tr w:rsidR="002D0EE4" w:rsidRPr="00C65ECF" w14:paraId="7A6641BB" w14:textId="77777777" w:rsidTr="00951568">
        <w:tc>
          <w:tcPr>
            <w:tcW w:w="2978" w:type="dxa"/>
            <w:tcBorders>
              <w:right w:val="single" w:sz="4" w:space="0" w:color="auto"/>
            </w:tcBorders>
          </w:tcPr>
          <w:p w14:paraId="42B7C2AB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ECF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11907" w:type="dxa"/>
            <w:tcBorders>
              <w:left w:val="single" w:sz="4" w:space="0" w:color="auto"/>
            </w:tcBorders>
          </w:tcPr>
          <w:p w14:paraId="1EB3FFBA" w14:textId="77777777" w:rsidR="002D0EE4" w:rsidRPr="00C65ECF" w:rsidRDefault="002D0EE4" w:rsidP="0095156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F4A7DB" w14:textId="77777777" w:rsidR="002D0EE4" w:rsidRDefault="002D0EE4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</w:pPr>
    </w:p>
    <w:p w14:paraId="27D85F64" w14:textId="77777777" w:rsidR="002D0EE4" w:rsidRPr="002D0EE4" w:rsidRDefault="002D0EE4" w:rsidP="002D0EE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D0E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DESCRIPTION OF THE DISCIPLINE</w:t>
      </w:r>
    </w:p>
    <w:p w14:paraId="32D04935" w14:textId="77777777" w:rsidR="002D0EE4" w:rsidRPr="002D0EE4" w:rsidRDefault="002D0EE4" w:rsidP="002D0EE4">
      <w:pPr>
        <w:spacing w:after="0"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(</w:t>
      </w:r>
      <w:proofErr w:type="spellStart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up</w:t>
      </w:r>
      <w:proofErr w:type="spellEnd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to</w:t>
      </w:r>
      <w:proofErr w:type="spellEnd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 xml:space="preserve"> 1000 </w:t>
      </w:r>
      <w:proofErr w:type="spellStart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printed</w:t>
      </w:r>
      <w:proofErr w:type="spellEnd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characters</w:t>
      </w:r>
      <w:proofErr w:type="spellEnd"/>
      <w:r w:rsidRPr="002D0EE4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)</w:t>
      </w:r>
    </w:p>
    <w:p w14:paraId="7B9553D6" w14:textId="77777777" w:rsidR="003834F6" w:rsidRPr="002D0EE4" w:rsidRDefault="002D0EE4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Studying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discipline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"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Special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Epizootology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"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will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provide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opportunity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to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deepen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theoretical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knowledge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master's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degree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diagnosis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treatment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prevention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infectious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diseases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fundamentally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work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general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issues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epizootology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OIE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documents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infectious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animal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diseases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preventive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preventive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measures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in-depth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study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infectious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diseases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challenge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today's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globalized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world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(SARS,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bovine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spongiform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encephalopathy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highly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pathogenic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avian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influenza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African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swine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fever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),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study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emerging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infectious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diseases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and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those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that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were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not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taken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into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account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the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preparation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of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specialists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for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OS "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Bachelor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"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practical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work</w:t>
      </w:r>
      <w:proofErr w:type="spellEnd"/>
      <w:r w:rsidRPr="002D0E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14:paraId="2ABE33ED" w14:textId="77777777" w:rsid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AD640" w14:textId="77777777" w:rsidR="00F04242" w:rsidRDefault="00F0424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5A3635" w14:textId="77777777" w:rsid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DE6ABE" w14:textId="77777777" w:rsid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B1CC8C" w14:textId="77777777" w:rsid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00E250" w14:textId="77777777" w:rsid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F6ED88" w14:textId="77777777" w:rsid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034569" w14:textId="77777777" w:rsidR="005F055A" w:rsidRPr="005F055A" w:rsidRDefault="005F055A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8AA02B" w14:textId="77777777" w:rsidR="00EC07A1" w:rsidRPr="005F055A" w:rsidRDefault="002D0EE4" w:rsidP="005F055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</w:pPr>
      <w:r w:rsidRPr="005F055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COURSE STRUCTURE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791"/>
        <w:gridCol w:w="1370"/>
        <w:gridCol w:w="5690"/>
        <w:gridCol w:w="2597"/>
        <w:gridCol w:w="2977"/>
      </w:tblGrid>
      <w:tr w:rsidR="00F84EFF" w:rsidRPr="005F055A" w14:paraId="1A917C48" w14:textId="77777777" w:rsidTr="005F055A">
        <w:tc>
          <w:tcPr>
            <w:tcW w:w="1791" w:type="dxa"/>
            <w:vAlign w:val="center"/>
          </w:tcPr>
          <w:p w14:paraId="262F4EFD" w14:textId="77777777" w:rsidR="00EC07A1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1370" w:type="dxa"/>
            <w:vAlign w:val="center"/>
          </w:tcPr>
          <w:p w14:paraId="7FF610AE" w14:textId="77777777" w:rsidR="002D0EE4" w:rsidRPr="005F055A" w:rsidRDefault="002D0EE4" w:rsidP="005F055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</w:t>
            </w:r>
            <w:proofErr w:type="spellEnd"/>
          </w:p>
          <w:p w14:paraId="1DEADC13" w14:textId="77777777" w:rsidR="00EC07A1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lectures</w:t>
            </w:r>
            <w:proofErr w:type="spellEnd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</w:t>
            </w:r>
            <w:proofErr w:type="spellEnd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proofErr w:type="spellEnd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</w:t>
            </w:r>
            <w:proofErr w:type="spellEnd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0" w:type="dxa"/>
            <w:vAlign w:val="center"/>
          </w:tcPr>
          <w:p w14:paraId="560977ED" w14:textId="77777777" w:rsidR="00EC07A1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2597" w:type="dxa"/>
            <w:vAlign w:val="center"/>
          </w:tcPr>
          <w:p w14:paraId="444AB3B0" w14:textId="77777777" w:rsidR="00EC07A1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2977" w:type="dxa"/>
            <w:vAlign w:val="center"/>
          </w:tcPr>
          <w:p w14:paraId="00DC32B2" w14:textId="77777777" w:rsidR="00EC07A1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</w:p>
        </w:tc>
      </w:tr>
      <w:tr w:rsidR="002D0EE4" w:rsidRPr="005F055A" w14:paraId="39101CDE" w14:textId="77777777" w:rsidTr="002D0EE4">
        <w:tc>
          <w:tcPr>
            <w:tcW w:w="14425" w:type="dxa"/>
            <w:gridSpan w:val="5"/>
          </w:tcPr>
          <w:p w14:paraId="5A5990AD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55A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calendar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plan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* (1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D0EE4" w:rsidRPr="005F055A" w14:paraId="6B35FD1A" w14:textId="77777777" w:rsidTr="002D0EE4">
        <w:tc>
          <w:tcPr>
            <w:tcW w:w="14425" w:type="dxa"/>
            <w:gridSpan w:val="5"/>
          </w:tcPr>
          <w:p w14:paraId="3A3054E7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Module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1.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</w:p>
        </w:tc>
      </w:tr>
      <w:tr w:rsidR="002D0EE4" w:rsidRPr="005F055A" w14:paraId="5ABF269D" w14:textId="77777777" w:rsidTr="005F055A">
        <w:tc>
          <w:tcPr>
            <w:tcW w:w="1791" w:type="dxa"/>
          </w:tcPr>
          <w:p w14:paraId="113BD0D3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1.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characterized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by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relay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transmission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pathogen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those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not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3EC6E43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90" w:type="dxa"/>
          </w:tcPr>
          <w:p w14:paraId="6F2E5A09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</w:p>
          <w:p w14:paraId="60410AB9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spread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communicable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measures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4533FF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judicious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</w:p>
          <w:p w14:paraId="0BE8A0D8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epizootic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(OIE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66F44D3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</w:p>
          <w:p w14:paraId="25B041FF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597" w:type="dxa"/>
            <w:vAlign w:val="center"/>
          </w:tcPr>
          <w:p w14:paraId="75E0AA7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OIE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particular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domestic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exotic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8F82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855482F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536BDA34" w14:textId="77777777" w:rsidTr="005F055A">
        <w:tc>
          <w:tcPr>
            <w:tcW w:w="1791" w:type="dxa"/>
          </w:tcPr>
          <w:p w14:paraId="72393251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Epizootic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process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its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factorial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174C531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90" w:type="dxa"/>
            <w:vAlign w:val="center"/>
          </w:tcPr>
          <w:p w14:paraId="661CC1B8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epizootic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soda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Ukraine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world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(OIE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viral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nature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systematic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pathogens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measures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Basic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diagnostic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tools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8408F4D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probability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occurrence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FC6668C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Understand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epizootiological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features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mechanism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viral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etiology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958E026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Apply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methods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surveillance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2597" w:type="dxa"/>
            <w:vAlign w:val="center"/>
          </w:tcPr>
          <w:p w14:paraId="419C0319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  <w:vAlign w:val="center"/>
          </w:tcPr>
          <w:p w14:paraId="192FA223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706A5D5F" w14:textId="77777777" w:rsidTr="005F055A">
        <w:tc>
          <w:tcPr>
            <w:tcW w:w="1791" w:type="dxa"/>
          </w:tcPr>
          <w:p w14:paraId="6B9ECD49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3.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animals</w:t>
            </w:r>
            <w:proofErr w:type="spellEnd"/>
          </w:p>
        </w:tc>
        <w:tc>
          <w:tcPr>
            <w:tcW w:w="1370" w:type="dxa"/>
            <w:vAlign w:val="center"/>
          </w:tcPr>
          <w:p w14:paraId="463665E7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90" w:type="dxa"/>
            <w:vAlign w:val="center"/>
          </w:tcPr>
          <w:p w14:paraId="2FF0167A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features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non-specific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factor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taking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into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account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characteristics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particular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89B0BB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F1CD9DF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Understand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mechanism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possible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consequences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0DF25E9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Apply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means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treatment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choice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treatment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judicious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antimicrobials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antimicrobial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resistance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97" w:type="dxa"/>
            <w:vAlign w:val="center"/>
          </w:tcPr>
          <w:p w14:paraId="3BBE5D0C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  <w:vAlign w:val="center"/>
          </w:tcPr>
          <w:p w14:paraId="11046383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350B3238" w14:textId="77777777" w:rsidTr="005F055A">
        <w:tc>
          <w:tcPr>
            <w:tcW w:w="1791" w:type="dxa"/>
          </w:tcPr>
          <w:p w14:paraId="3B8CFBF9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4.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Emerging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Exotic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2AAB600B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90" w:type="dxa"/>
            <w:vAlign w:val="center"/>
          </w:tcPr>
          <w:p w14:paraId="0B903EA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immunity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</w:p>
          <w:p w14:paraId="37BFFFB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susceptibility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5BC18C5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struggle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vaccination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signs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</w:p>
          <w:p w14:paraId="2B3180F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choice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reasonable</w:t>
            </w:r>
            <w:proofErr w:type="spellEnd"/>
          </w:p>
          <w:p w14:paraId="252CF5F2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</w:p>
          <w:p w14:paraId="48E40E91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thymicrobial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prognostic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700FBFB8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3AD707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draw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scheme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57F1A6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597" w:type="dxa"/>
          </w:tcPr>
          <w:p w14:paraId="23DE396F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  <w:vAlign w:val="center"/>
          </w:tcPr>
          <w:p w14:paraId="1F4E1FC8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32607F0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E4" w:rsidRPr="005F055A" w14:paraId="32C3BAD1" w14:textId="77777777" w:rsidTr="005F055A">
        <w:tc>
          <w:tcPr>
            <w:tcW w:w="1791" w:type="dxa"/>
          </w:tcPr>
          <w:p w14:paraId="09925262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5.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Known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altered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forms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manifestation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course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which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moved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species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nosoales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4D6F2A61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90" w:type="dxa"/>
            <w:vAlign w:val="center"/>
          </w:tcPr>
          <w:p w14:paraId="3CB9AE98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epizootic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emergent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exotic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Tarin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Ukraine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world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(OIE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viral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nature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systematic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position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pathogens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measures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Basic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diagnostic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tools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A6BD184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probability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occurrence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uncommon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territory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55175B1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Understand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epizootiological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features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mechanism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11CDEBE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Apply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methods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surveillance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2597" w:type="dxa"/>
          </w:tcPr>
          <w:p w14:paraId="3B99F7E4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</w:tcPr>
          <w:p w14:paraId="1CC7A9A4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4D03AEE0" w14:textId="77777777" w:rsidTr="005F055A">
        <w:tc>
          <w:tcPr>
            <w:tcW w:w="1791" w:type="dxa"/>
          </w:tcPr>
          <w:p w14:paraId="19E2AD49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6.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previously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unknown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science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Old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once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defeated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but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again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out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Transboundary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281E7654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90" w:type="dxa"/>
            <w:vAlign w:val="center"/>
          </w:tcPr>
          <w:p w14:paraId="33AE3FD2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</w:p>
          <w:p w14:paraId="3ED323D2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spread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communicable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measures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120289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judicious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</w:p>
          <w:p w14:paraId="5EF8140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epizootic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(OIE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E25AE67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</w:p>
          <w:p w14:paraId="36A09F67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597" w:type="dxa"/>
          </w:tcPr>
          <w:p w14:paraId="4B10012B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</w:tcPr>
          <w:p w14:paraId="4009A4C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2D5B8300" w14:textId="77777777" w:rsidTr="005F055A">
        <w:tc>
          <w:tcPr>
            <w:tcW w:w="1791" w:type="dxa"/>
          </w:tcPr>
          <w:p w14:paraId="2158AAE2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1.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Bioterrorism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national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lastRenderedPageBreak/>
              <w:t>global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threats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0" w:type="dxa"/>
            <w:vAlign w:val="center"/>
          </w:tcPr>
          <w:p w14:paraId="61A05BF8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5690" w:type="dxa"/>
          </w:tcPr>
          <w:p w14:paraId="5FF517F4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current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situation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biosafety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world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used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bioterrorists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8A4C3D4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probability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biological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hazards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area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3F99433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Understand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consequences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biological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threats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exist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world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likelihood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threat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Ukraine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97" w:type="dxa"/>
          </w:tcPr>
          <w:p w14:paraId="58B74FD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</w:tcPr>
          <w:p w14:paraId="0B7F4A8C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2D0EE4" w:rsidRPr="005F055A" w14:paraId="5F54C8A2" w14:textId="77777777" w:rsidTr="005F055A">
        <w:tc>
          <w:tcPr>
            <w:tcW w:w="1791" w:type="dxa"/>
          </w:tcPr>
          <w:p w14:paraId="2ABD5BF0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animals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pathogens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which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can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used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agents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bioterrorism</w:t>
            </w:r>
            <w:proofErr w:type="spellEnd"/>
          </w:p>
        </w:tc>
        <w:tc>
          <w:tcPr>
            <w:tcW w:w="1370" w:type="dxa"/>
            <w:vAlign w:val="center"/>
          </w:tcPr>
          <w:p w14:paraId="3D7CBDDC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90" w:type="dxa"/>
          </w:tcPr>
          <w:p w14:paraId="758C792F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epidemiology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bioterrorist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terrorists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crises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2911FF3B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struggle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79375A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</w:p>
          <w:p w14:paraId="6F4D4505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judicious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antimicrobial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prognostic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025DBC0B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03A2C6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886949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epizootiological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features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mechanism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7" w:type="dxa"/>
          </w:tcPr>
          <w:p w14:paraId="033C00D2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</w:tcPr>
          <w:p w14:paraId="2FF82FF6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0EE4" w:rsidRPr="005F055A" w14:paraId="28952D65" w14:textId="77777777" w:rsidTr="005F055A">
        <w:tc>
          <w:tcPr>
            <w:tcW w:w="1791" w:type="dxa"/>
          </w:tcPr>
          <w:p w14:paraId="52A1DEA5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3.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Stamping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out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Strategy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tactics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</w:rPr>
              <w:t>diseases</w:t>
            </w:r>
            <w:proofErr w:type="spellEnd"/>
          </w:p>
        </w:tc>
        <w:tc>
          <w:tcPr>
            <w:tcW w:w="1370" w:type="dxa"/>
            <w:vAlign w:val="center"/>
          </w:tcPr>
          <w:p w14:paraId="26E73A15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90" w:type="dxa"/>
          </w:tcPr>
          <w:p w14:paraId="0FABFED0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stamping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features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5B3A78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draw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tactics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DEDD51" w14:textId="77777777" w:rsidR="002D0EE4" w:rsidRPr="005F055A" w:rsidRDefault="002D0EE4" w:rsidP="005F0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damage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ineffective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7" w:type="dxa"/>
          </w:tcPr>
          <w:p w14:paraId="62DD5074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essay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specific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infectious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Elaborate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modern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independent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977" w:type="dxa"/>
          </w:tcPr>
          <w:p w14:paraId="5F645EC9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200A" w:rsidRPr="005F055A" w14:paraId="1360346B" w14:textId="77777777" w:rsidTr="005F055A">
        <w:tc>
          <w:tcPr>
            <w:tcW w:w="3161" w:type="dxa"/>
            <w:gridSpan w:val="2"/>
            <w:vAlign w:val="center"/>
          </w:tcPr>
          <w:p w14:paraId="7DFB5680" w14:textId="77777777" w:rsidR="00D1200A" w:rsidRPr="005F055A" w:rsidRDefault="002D0EE4" w:rsidP="005F0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proofErr w:type="spellEnd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  <w:proofErr w:type="spellEnd"/>
          </w:p>
        </w:tc>
        <w:tc>
          <w:tcPr>
            <w:tcW w:w="5690" w:type="dxa"/>
            <w:vAlign w:val="center"/>
          </w:tcPr>
          <w:p w14:paraId="2E327266" w14:textId="77777777" w:rsidR="00D1200A" w:rsidRPr="005F055A" w:rsidRDefault="00D1200A" w:rsidP="005F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605B7D4F" w14:textId="77777777" w:rsidR="00D1200A" w:rsidRPr="005F055A" w:rsidRDefault="002D0EE4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Writing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written</w:t>
            </w:r>
            <w:proofErr w:type="spellEnd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977" w:type="dxa"/>
            <w:vAlign w:val="center"/>
          </w:tcPr>
          <w:p w14:paraId="30E319C4" w14:textId="77777777" w:rsidR="00D1200A" w:rsidRPr="005F055A" w:rsidRDefault="00D1200A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0-100</w:t>
            </w:r>
          </w:p>
        </w:tc>
      </w:tr>
      <w:tr w:rsidR="00E774CA" w:rsidRPr="005F055A" w14:paraId="12F75114" w14:textId="77777777" w:rsidTr="005F055A">
        <w:tc>
          <w:tcPr>
            <w:tcW w:w="3161" w:type="dxa"/>
            <w:gridSpan w:val="2"/>
            <w:vAlign w:val="center"/>
          </w:tcPr>
          <w:p w14:paraId="6CC7B9E5" w14:textId="77777777" w:rsidR="00E774CA" w:rsidRPr="005F055A" w:rsidRDefault="00E774CA" w:rsidP="005F0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0" w:type="dxa"/>
            <w:vAlign w:val="center"/>
          </w:tcPr>
          <w:p w14:paraId="45337BE7" w14:textId="77777777" w:rsidR="00E774CA" w:rsidRPr="005F055A" w:rsidRDefault="00E774CA" w:rsidP="005F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14:paraId="6325348B" w14:textId="77777777" w:rsidR="00E774CA" w:rsidRPr="005F055A" w:rsidRDefault="00E774CA" w:rsidP="005F05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5D9A5B" w14:textId="77777777" w:rsidR="00E774CA" w:rsidRPr="005F055A" w:rsidRDefault="00E774CA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D46" w:rsidRPr="005F055A" w14:paraId="12936565" w14:textId="77777777" w:rsidTr="005F055A">
        <w:tc>
          <w:tcPr>
            <w:tcW w:w="11448" w:type="dxa"/>
            <w:gridSpan w:val="4"/>
          </w:tcPr>
          <w:p w14:paraId="34EE32B3" w14:textId="77777777" w:rsidR="00544D46" w:rsidRPr="005F055A" w:rsidRDefault="002D0EE4" w:rsidP="005F0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just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977" w:type="dxa"/>
          </w:tcPr>
          <w:p w14:paraId="311BCCFA" w14:textId="77777777" w:rsidR="00544D46" w:rsidRPr="005F055A" w:rsidRDefault="00544D46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D1200A"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D0EE4" w:rsidRPr="005F055A" w14:paraId="417225C4" w14:textId="77777777" w:rsidTr="005F055A">
        <w:tc>
          <w:tcPr>
            <w:tcW w:w="1791" w:type="dxa"/>
          </w:tcPr>
          <w:p w14:paraId="3BA58D9D" w14:textId="77777777" w:rsidR="002D0EE4" w:rsidRPr="005F055A" w:rsidRDefault="002D0EE4" w:rsidP="005F05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1370" w:type="dxa"/>
          </w:tcPr>
          <w:p w14:paraId="5936832B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</w:tcPr>
          <w:p w14:paraId="1B52FF3C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5A1668E0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C24F8A" w14:textId="77777777" w:rsidR="002D0EE4" w:rsidRPr="005F055A" w:rsidRDefault="002D0EE4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544D46" w:rsidRPr="005F055A" w14:paraId="7D594114" w14:textId="77777777" w:rsidTr="005F055A">
        <w:tc>
          <w:tcPr>
            <w:tcW w:w="11448" w:type="dxa"/>
            <w:gridSpan w:val="4"/>
          </w:tcPr>
          <w:p w14:paraId="531FB8BA" w14:textId="77777777" w:rsidR="00544D46" w:rsidRPr="005F055A" w:rsidRDefault="002D0EE4" w:rsidP="005F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2977" w:type="dxa"/>
          </w:tcPr>
          <w:p w14:paraId="02FEA053" w14:textId="77777777" w:rsidR="00544D46" w:rsidRPr="005F055A" w:rsidRDefault="00544D46" w:rsidP="005F0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D1200A" w:rsidRPr="005F055A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DB7A01" w:rsidRPr="005F055A" w14:paraId="086517EC" w14:textId="77777777" w:rsidTr="002D0EE4">
        <w:tc>
          <w:tcPr>
            <w:tcW w:w="14425" w:type="dxa"/>
            <w:gridSpan w:val="5"/>
          </w:tcPr>
          <w:p w14:paraId="64228D8F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Note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</w:p>
          <w:p w14:paraId="1C9D8A15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: R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= 0,70 × R (І)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× R (2)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хR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(3)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× R (4)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RдР-RШтр</w:t>
            </w:r>
            <w:proofErr w:type="spellEnd"/>
          </w:p>
          <w:p w14:paraId="62C70704" w14:textId="77777777" w:rsidR="00D1200A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***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listener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mastering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RDIS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certification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listener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RNR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): R DIS = R HP + R AT</w:t>
            </w:r>
          </w:p>
        </w:tc>
      </w:tr>
    </w:tbl>
    <w:p w14:paraId="295368B1" w14:textId="77777777" w:rsidR="00EC07A1" w:rsidRPr="005F055A" w:rsidRDefault="00EC07A1" w:rsidP="005F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0B5D" w14:textId="77777777" w:rsidR="00F04242" w:rsidRPr="005F055A" w:rsidRDefault="00F04242" w:rsidP="005F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4F069" w14:textId="77777777" w:rsidR="002D0EE4" w:rsidRPr="005F055A" w:rsidRDefault="002D0EE4" w:rsidP="005F055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F055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EVALUATION POLICY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63"/>
        <w:gridCol w:w="12758"/>
      </w:tblGrid>
      <w:tr w:rsidR="002D0EE4" w:rsidRPr="005F055A" w14:paraId="7A720584" w14:textId="77777777" w:rsidTr="00951568">
        <w:tc>
          <w:tcPr>
            <w:tcW w:w="2263" w:type="dxa"/>
          </w:tcPr>
          <w:p w14:paraId="6ED7CF46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  <w:proofErr w:type="spellStart"/>
            <w:r w:rsidRPr="005F055A">
              <w:rPr>
                <w:rFonts w:ascii="Times New Roman" w:hAnsi="Times New Roman" w:cs="Times New Roman"/>
              </w:rPr>
              <w:t>Deadline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recompilation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policy</w:t>
            </w:r>
            <w:proofErr w:type="spellEnd"/>
            <w:r w:rsidRPr="005F05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8" w:type="dxa"/>
            <w:vAlign w:val="center"/>
          </w:tcPr>
          <w:p w14:paraId="6837962E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7895653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Openness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tolerance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friendly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partnership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atmosphere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mutual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C19268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provided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timely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manner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1A7AF8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give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graduates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opportunity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discover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trust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partners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intellectual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EC581C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Intensive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mobile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provided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allows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communicate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convenient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FCDFBF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applicants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actively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maintained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prepare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informing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20775B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6. Works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violation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deadlines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reason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evaluated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Rearrangement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takes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permission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reasons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example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E8FB726" w14:textId="77777777" w:rsidR="002D0EE4" w:rsidRPr="005F055A" w:rsidRDefault="002D0EE4" w:rsidP="005F05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reason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independently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self-training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consultation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allotted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researcher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consultations</w:t>
            </w:r>
            <w:proofErr w:type="spellEnd"/>
            <w:r w:rsidRPr="005F0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0EE4" w:rsidRPr="005F055A" w14:paraId="542171A7" w14:textId="77777777" w:rsidTr="00951568">
        <w:tc>
          <w:tcPr>
            <w:tcW w:w="2263" w:type="dxa"/>
          </w:tcPr>
          <w:p w14:paraId="034A9B8F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  <w:proofErr w:type="spellStart"/>
            <w:r w:rsidRPr="005F055A">
              <w:rPr>
                <w:rFonts w:ascii="Times New Roman" w:hAnsi="Times New Roman" w:cs="Times New Roman"/>
              </w:rPr>
              <w:lastRenderedPageBreak/>
              <w:t>Academic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Integrity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Policy</w:t>
            </w:r>
            <w:proofErr w:type="spellEnd"/>
            <w:r w:rsidRPr="005F05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8" w:type="dxa"/>
          </w:tcPr>
          <w:p w14:paraId="603E6123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  <w:proofErr w:type="spellStart"/>
            <w:r w:rsidRPr="005F055A">
              <w:rPr>
                <w:rFonts w:ascii="Times New Roman" w:hAnsi="Times New Roman" w:cs="Times New Roman"/>
              </w:rPr>
              <w:t>Write-offs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during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tests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and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exams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are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prohibited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including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use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mobile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devices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Abstracts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</w:rPr>
              <w:t>essays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presentation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must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have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correct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textual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references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to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used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</w:rPr>
              <w:t>When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working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individual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research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tasks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violation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academic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integrity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not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allowed</w:t>
            </w:r>
            <w:proofErr w:type="spellEnd"/>
            <w:r w:rsidRPr="005F055A">
              <w:rPr>
                <w:rFonts w:ascii="Times New Roman" w:hAnsi="Times New Roman" w:cs="Times New Roman"/>
              </w:rPr>
              <w:t>.</w:t>
            </w:r>
          </w:p>
        </w:tc>
      </w:tr>
      <w:tr w:rsidR="002D0EE4" w:rsidRPr="005F055A" w14:paraId="44EF4FD8" w14:textId="77777777" w:rsidTr="00951568">
        <w:tc>
          <w:tcPr>
            <w:tcW w:w="2263" w:type="dxa"/>
          </w:tcPr>
          <w:p w14:paraId="221200C4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  <w:proofErr w:type="spellStart"/>
            <w:r w:rsidRPr="005F055A">
              <w:rPr>
                <w:rFonts w:ascii="Times New Roman" w:hAnsi="Times New Roman" w:cs="Times New Roman"/>
              </w:rPr>
              <w:t>Visiting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Policy</w:t>
            </w:r>
            <w:proofErr w:type="spellEnd"/>
            <w:r w:rsidRPr="005F05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8" w:type="dxa"/>
          </w:tcPr>
          <w:p w14:paraId="27B424AA" w14:textId="77777777" w:rsidR="002D0EE4" w:rsidRPr="005F055A" w:rsidRDefault="002D0EE4" w:rsidP="005F055A">
            <w:pPr>
              <w:rPr>
                <w:rFonts w:ascii="Times New Roman" w:hAnsi="Times New Roman" w:cs="Times New Roman"/>
              </w:rPr>
            </w:pPr>
            <w:proofErr w:type="spellStart"/>
            <w:r w:rsidRPr="005F055A">
              <w:rPr>
                <w:rFonts w:ascii="Times New Roman" w:hAnsi="Times New Roman" w:cs="Times New Roman"/>
              </w:rPr>
              <w:t>Attendance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mandatory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055A">
              <w:rPr>
                <w:rFonts w:ascii="Times New Roman" w:hAnsi="Times New Roman" w:cs="Times New Roman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objective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reasons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</w:rPr>
              <w:t>for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example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illness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training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can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take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place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individually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online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form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in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consultation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with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dean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of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the</w:t>
            </w:r>
            <w:proofErr w:type="spellEnd"/>
            <w:r w:rsidRPr="005F0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055A">
              <w:rPr>
                <w:rFonts w:ascii="Times New Roman" w:hAnsi="Times New Roman" w:cs="Times New Roman"/>
              </w:rPr>
              <w:t>faculty</w:t>
            </w:r>
            <w:proofErr w:type="spellEnd"/>
            <w:r w:rsidRPr="005F055A">
              <w:rPr>
                <w:rFonts w:ascii="Times New Roman" w:hAnsi="Times New Roman" w:cs="Times New Roman"/>
              </w:rPr>
              <w:t>)</w:t>
            </w:r>
          </w:p>
        </w:tc>
      </w:tr>
    </w:tbl>
    <w:p w14:paraId="2BD6F340" w14:textId="77777777" w:rsidR="002D0EE4" w:rsidRPr="005F055A" w:rsidRDefault="002D0EE4" w:rsidP="005F055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03EB9A9" w14:textId="77777777" w:rsidR="002D0EE4" w:rsidRPr="005F055A" w:rsidRDefault="002D0EE4" w:rsidP="005F055A">
      <w:pPr>
        <w:spacing w:line="240" w:lineRule="auto"/>
        <w:jc w:val="center"/>
        <w:rPr>
          <w:rFonts w:ascii="Times New Roman" w:hAnsi="Times New Roman" w:cs="Times New Roman"/>
          <w:bCs/>
          <w:sz w:val="24"/>
          <w:lang w:val="en-US"/>
        </w:rPr>
      </w:pPr>
      <w:r w:rsidRPr="005F055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STUDENT EVALUATION SCALE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97"/>
        <w:gridCol w:w="3214"/>
      </w:tblGrid>
      <w:tr w:rsidR="002D0EE4" w:rsidRPr="005F055A" w14:paraId="1B73402E" w14:textId="77777777" w:rsidTr="00951568">
        <w:tc>
          <w:tcPr>
            <w:tcW w:w="3266" w:type="dxa"/>
            <w:vMerge w:val="restart"/>
            <w:shd w:val="clear" w:color="auto" w:fill="auto"/>
            <w:vAlign w:val="center"/>
          </w:tcPr>
          <w:p w14:paraId="31657950" w14:textId="77777777" w:rsidR="002D0EE4" w:rsidRPr="005F055A" w:rsidRDefault="002D0EE4" w:rsidP="005F055A">
            <w:pPr>
              <w:spacing w:line="240" w:lineRule="auto"/>
              <w:ind w:left="-108" w:right="-82" w:firstLine="95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Student rating, points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1CEBC1B7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National assessment based on the results of the compilation</w:t>
            </w:r>
          </w:p>
        </w:tc>
      </w:tr>
      <w:tr w:rsidR="002D0EE4" w:rsidRPr="005F055A" w14:paraId="1513D296" w14:textId="77777777" w:rsidTr="00951568">
        <w:tc>
          <w:tcPr>
            <w:tcW w:w="3266" w:type="dxa"/>
            <w:vMerge/>
            <w:shd w:val="clear" w:color="auto" w:fill="auto"/>
            <w:vAlign w:val="center"/>
          </w:tcPr>
          <w:p w14:paraId="2F71EF1E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14:paraId="40EF1389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exams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ECD4D1B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offsets</w:t>
            </w:r>
          </w:p>
        </w:tc>
      </w:tr>
      <w:tr w:rsidR="002D0EE4" w:rsidRPr="005F055A" w14:paraId="6AC6E8E5" w14:textId="77777777" w:rsidTr="00951568">
        <w:tc>
          <w:tcPr>
            <w:tcW w:w="3266" w:type="dxa"/>
            <w:shd w:val="clear" w:color="auto" w:fill="auto"/>
            <w:vAlign w:val="center"/>
          </w:tcPr>
          <w:p w14:paraId="34828CCD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90-100</w:t>
            </w:r>
          </w:p>
        </w:tc>
        <w:tc>
          <w:tcPr>
            <w:tcW w:w="3297" w:type="dxa"/>
            <w:shd w:val="clear" w:color="auto" w:fill="auto"/>
          </w:tcPr>
          <w:p w14:paraId="0F6052D1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Perfect</w:t>
            </w:r>
          </w:p>
        </w:tc>
        <w:tc>
          <w:tcPr>
            <w:tcW w:w="3214" w:type="dxa"/>
            <w:vMerge w:val="restart"/>
            <w:shd w:val="clear" w:color="auto" w:fill="auto"/>
          </w:tcPr>
          <w:p w14:paraId="7D55D432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Credited</w:t>
            </w:r>
          </w:p>
          <w:p w14:paraId="60BA6BD0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2D0EE4" w:rsidRPr="005F055A" w14:paraId="253C6595" w14:textId="77777777" w:rsidTr="00951568">
        <w:tc>
          <w:tcPr>
            <w:tcW w:w="3266" w:type="dxa"/>
            <w:shd w:val="clear" w:color="auto" w:fill="auto"/>
            <w:vAlign w:val="center"/>
          </w:tcPr>
          <w:p w14:paraId="6BE18D54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74-89</w:t>
            </w:r>
          </w:p>
        </w:tc>
        <w:tc>
          <w:tcPr>
            <w:tcW w:w="3297" w:type="dxa"/>
            <w:shd w:val="clear" w:color="auto" w:fill="auto"/>
          </w:tcPr>
          <w:p w14:paraId="46F7BE56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Fine</w:t>
            </w:r>
          </w:p>
        </w:tc>
        <w:tc>
          <w:tcPr>
            <w:tcW w:w="3214" w:type="dxa"/>
            <w:vMerge/>
            <w:shd w:val="clear" w:color="auto" w:fill="auto"/>
          </w:tcPr>
          <w:p w14:paraId="294DB599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2D0EE4" w:rsidRPr="005F055A" w14:paraId="3AFBF04A" w14:textId="77777777" w:rsidTr="00951568">
        <w:tc>
          <w:tcPr>
            <w:tcW w:w="3266" w:type="dxa"/>
            <w:shd w:val="clear" w:color="auto" w:fill="auto"/>
            <w:vAlign w:val="center"/>
          </w:tcPr>
          <w:p w14:paraId="1911C50C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60-73</w:t>
            </w:r>
          </w:p>
        </w:tc>
        <w:tc>
          <w:tcPr>
            <w:tcW w:w="3297" w:type="dxa"/>
            <w:shd w:val="clear" w:color="auto" w:fill="auto"/>
          </w:tcPr>
          <w:p w14:paraId="59C10E83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Satisfactorily</w:t>
            </w:r>
          </w:p>
        </w:tc>
        <w:tc>
          <w:tcPr>
            <w:tcW w:w="3214" w:type="dxa"/>
            <w:vMerge/>
            <w:shd w:val="clear" w:color="auto" w:fill="auto"/>
          </w:tcPr>
          <w:p w14:paraId="5E56976C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2D0EE4" w:rsidRPr="005F055A" w14:paraId="2D06485B" w14:textId="77777777" w:rsidTr="00951568">
        <w:tc>
          <w:tcPr>
            <w:tcW w:w="3266" w:type="dxa"/>
            <w:shd w:val="clear" w:color="auto" w:fill="auto"/>
            <w:vAlign w:val="center"/>
          </w:tcPr>
          <w:p w14:paraId="6E3E097E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0-59</w:t>
            </w:r>
          </w:p>
        </w:tc>
        <w:tc>
          <w:tcPr>
            <w:tcW w:w="3297" w:type="dxa"/>
            <w:shd w:val="clear" w:color="auto" w:fill="auto"/>
          </w:tcPr>
          <w:p w14:paraId="5CFF12F8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Unsatisfactorily</w:t>
            </w:r>
          </w:p>
        </w:tc>
        <w:tc>
          <w:tcPr>
            <w:tcW w:w="3214" w:type="dxa"/>
            <w:shd w:val="clear" w:color="auto" w:fill="auto"/>
          </w:tcPr>
          <w:p w14:paraId="40879906" w14:textId="77777777" w:rsidR="002D0EE4" w:rsidRPr="005F055A" w:rsidRDefault="002D0EE4" w:rsidP="005F0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F055A">
              <w:rPr>
                <w:rFonts w:ascii="Times New Roman" w:hAnsi="Times New Roman" w:cs="Times New Roman"/>
                <w:b/>
                <w:sz w:val="24"/>
                <w:lang w:val="en-US"/>
              </w:rPr>
              <w:t>Not credited</w:t>
            </w:r>
          </w:p>
        </w:tc>
      </w:tr>
    </w:tbl>
    <w:p w14:paraId="6512A858" w14:textId="77777777" w:rsidR="00D510E7" w:rsidRPr="005F055A" w:rsidRDefault="00D510E7" w:rsidP="005F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10E7" w:rsidRPr="005F055A" w:rsidSect="002D0E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500"/>
    <w:multiLevelType w:val="hybridMultilevel"/>
    <w:tmpl w:val="3644201A"/>
    <w:lvl w:ilvl="0" w:tplc="02668310">
      <w:numFmt w:val="bullet"/>
      <w:lvlText w:val="−"/>
      <w:lvlJc w:val="left"/>
      <w:pPr>
        <w:tabs>
          <w:tab w:val="num" w:pos="709"/>
        </w:tabs>
        <w:ind w:left="907" w:hanging="19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5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E1AE2"/>
    <w:rsid w:val="000F47DD"/>
    <w:rsid w:val="00130933"/>
    <w:rsid w:val="001431F8"/>
    <w:rsid w:val="0020200E"/>
    <w:rsid w:val="00246136"/>
    <w:rsid w:val="00270A8B"/>
    <w:rsid w:val="002D0EE4"/>
    <w:rsid w:val="002D3FEE"/>
    <w:rsid w:val="0030384D"/>
    <w:rsid w:val="003834F6"/>
    <w:rsid w:val="0045162F"/>
    <w:rsid w:val="00463FDC"/>
    <w:rsid w:val="004F48A2"/>
    <w:rsid w:val="00511122"/>
    <w:rsid w:val="00544D46"/>
    <w:rsid w:val="00581698"/>
    <w:rsid w:val="005D323C"/>
    <w:rsid w:val="005F055A"/>
    <w:rsid w:val="00654D54"/>
    <w:rsid w:val="006626BC"/>
    <w:rsid w:val="006B6515"/>
    <w:rsid w:val="006D1261"/>
    <w:rsid w:val="006E6783"/>
    <w:rsid w:val="00712D1C"/>
    <w:rsid w:val="00737C1A"/>
    <w:rsid w:val="00756A5E"/>
    <w:rsid w:val="008147E3"/>
    <w:rsid w:val="00880706"/>
    <w:rsid w:val="008927AA"/>
    <w:rsid w:val="008C0617"/>
    <w:rsid w:val="009B5978"/>
    <w:rsid w:val="00A31AAD"/>
    <w:rsid w:val="00A71D92"/>
    <w:rsid w:val="00A96EF1"/>
    <w:rsid w:val="00AC2983"/>
    <w:rsid w:val="00B44676"/>
    <w:rsid w:val="00BC2ADA"/>
    <w:rsid w:val="00C47B6D"/>
    <w:rsid w:val="00CD3F30"/>
    <w:rsid w:val="00D1200A"/>
    <w:rsid w:val="00D500F1"/>
    <w:rsid w:val="00D510E7"/>
    <w:rsid w:val="00DB7A01"/>
    <w:rsid w:val="00DD7841"/>
    <w:rsid w:val="00E37961"/>
    <w:rsid w:val="00E774CA"/>
    <w:rsid w:val="00EA4DF9"/>
    <w:rsid w:val="00EC07A1"/>
    <w:rsid w:val="00EC6378"/>
    <w:rsid w:val="00ED3451"/>
    <w:rsid w:val="00F04242"/>
    <w:rsid w:val="00F359B1"/>
    <w:rsid w:val="00F82151"/>
    <w:rsid w:val="00F84EFF"/>
    <w:rsid w:val="00F932A0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2B71"/>
  <w15:docId w15:val="{035849CE-49AC-4601-886E-AF18814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651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6515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56A5E"/>
    <w:pPr>
      <w:spacing w:after="0" w:line="240" w:lineRule="auto"/>
    </w:pPr>
  </w:style>
  <w:style w:type="paragraph" w:styleId="a8">
    <w:name w:val="Body Text"/>
    <w:basedOn w:val="a"/>
    <w:link w:val="a9"/>
    <w:rsid w:val="00D1200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val="ru-RU" w:eastAsia="uk-UA"/>
    </w:rPr>
  </w:style>
  <w:style w:type="character" w:customStyle="1" w:styleId="a9">
    <w:name w:val="Основной текст Знак"/>
    <w:basedOn w:val="a0"/>
    <w:link w:val="a8"/>
    <w:rsid w:val="00D1200A"/>
    <w:rPr>
      <w:rFonts w:ascii="Times New Roman CYR" w:eastAsia="Times New Roman" w:hAnsi="Times New Roman CYR" w:cs="Times New Roman"/>
      <w:sz w:val="24"/>
      <w:szCs w:val="20"/>
      <w:lang w:val="ru-RU" w:eastAsia="uk-UA"/>
    </w:rPr>
  </w:style>
  <w:style w:type="character" w:customStyle="1" w:styleId="dq">
    <w:name w:val="dq"/>
    <w:basedOn w:val="a0"/>
    <w:rsid w:val="006E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yniuk_og@nubip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zhukovskyi.maksym@gmail.com</cp:lastModifiedBy>
  <cp:revision>2</cp:revision>
  <dcterms:created xsi:type="dcterms:W3CDTF">2022-06-22T08:16:00Z</dcterms:created>
  <dcterms:modified xsi:type="dcterms:W3CDTF">2022-06-22T08:16:00Z</dcterms:modified>
</cp:coreProperties>
</file>