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6096"/>
        <w:gridCol w:w="9214"/>
      </w:tblGrid>
      <w:tr w:rsidR="001431F8" w:rsidRPr="00A71D92" w:rsidTr="008A759F">
        <w:tc>
          <w:tcPr>
            <w:tcW w:w="6096"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eastAsia="uk-UA"/>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9214"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A71D92" w:rsidRDefault="00DA3EF6" w:rsidP="002B171E">
            <w:pPr>
              <w:jc w:val="center"/>
              <w:rPr>
                <w:rFonts w:ascii="Times New Roman" w:hAnsi="Times New Roman" w:cs="Times New Roman"/>
                <w:b/>
                <w:sz w:val="24"/>
                <w:szCs w:val="24"/>
              </w:rPr>
            </w:pPr>
            <w:r>
              <w:rPr>
                <w:rFonts w:ascii="Times New Roman" w:hAnsi="Times New Roman" w:cs="Times New Roman"/>
                <w:b/>
                <w:sz w:val="24"/>
                <w:szCs w:val="24"/>
              </w:rPr>
              <w:t>«</w:t>
            </w:r>
            <w:r w:rsidR="001431F8" w:rsidRPr="00A71D92">
              <w:rPr>
                <w:rFonts w:ascii="Times New Roman" w:hAnsi="Times New Roman" w:cs="Times New Roman"/>
                <w:b/>
                <w:sz w:val="24"/>
                <w:szCs w:val="24"/>
              </w:rPr>
              <w:t>_</w:t>
            </w:r>
            <w:r w:rsidR="002B171E">
              <w:rPr>
                <w:rFonts w:ascii="Times New Roman" w:hAnsi="Times New Roman" w:cs="Times New Roman"/>
                <w:b/>
                <w:sz w:val="24"/>
                <w:szCs w:val="24"/>
              </w:rPr>
              <w:t>Статистика</w:t>
            </w:r>
            <w:r>
              <w:rPr>
                <w:rFonts w:ascii="Times New Roman" w:hAnsi="Times New Roman" w:cs="Times New Roman"/>
                <w:b/>
                <w:sz w:val="24"/>
                <w:szCs w:val="24"/>
              </w:rPr>
              <w:t>_</w:t>
            </w:r>
            <w:r w:rsidR="001431F8" w:rsidRPr="00A71D92">
              <w:rPr>
                <w:rFonts w:ascii="Times New Roman" w:hAnsi="Times New Roman" w:cs="Times New Roman"/>
                <w:b/>
                <w:sz w:val="24"/>
                <w:szCs w:val="24"/>
              </w:rPr>
              <w:t>»</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EC07A1" w:rsidRPr="00A71D92" w:rsidRDefault="00EC07A1" w:rsidP="00130933">
            <w:pPr>
              <w:rPr>
                <w:rFonts w:ascii="Times New Roman" w:hAnsi="Times New Roman" w:cs="Times New Roman"/>
                <w:b/>
                <w:sz w:val="24"/>
                <w:szCs w:val="24"/>
              </w:rPr>
            </w:pPr>
          </w:p>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Ступінь вищої освіти - Бакалавр</w:t>
            </w:r>
          </w:p>
        </w:tc>
      </w:tr>
      <w:tr w:rsidR="00A96EF1" w:rsidRPr="00A71D92" w:rsidTr="008A759F">
        <w:tc>
          <w:tcPr>
            <w:tcW w:w="6096" w:type="dxa"/>
            <w:vMerge/>
          </w:tcPr>
          <w:p w:rsidR="00A96EF1" w:rsidRPr="00A71D92" w:rsidRDefault="00A96EF1" w:rsidP="00130933">
            <w:pPr>
              <w:rPr>
                <w:rFonts w:ascii="Times New Roman" w:hAnsi="Times New Roman" w:cs="Times New Roman"/>
                <w:sz w:val="24"/>
                <w:szCs w:val="24"/>
              </w:rPr>
            </w:pPr>
          </w:p>
        </w:tc>
        <w:tc>
          <w:tcPr>
            <w:tcW w:w="9214" w:type="dxa"/>
          </w:tcPr>
          <w:p w:rsidR="00A96EF1" w:rsidRPr="002B171E" w:rsidRDefault="00A96EF1" w:rsidP="002B171E">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AE2745" w:rsidRPr="00AE2745">
              <w:rPr>
                <w:rFonts w:ascii="Times New Roman" w:hAnsi="Times New Roman" w:cs="Times New Roman"/>
                <w:b/>
                <w:sz w:val="24"/>
                <w:szCs w:val="24"/>
              </w:rPr>
              <w:t>07</w:t>
            </w:r>
            <w:r w:rsidR="002B171E">
              <w:rPr>
                <w:rFonts w:ascii="Times New Roman" w:hAnsi="Times New Roman" w:cs="Times New Roman"/>
                <w:b/>
                <w:sz w:val="24"/>
                <w:szCs w:val="24"/>
              </w:rPr>
              <w:t>6</w:t>
            </w:r>
            <w:r w:rsidR="00AE2745" w:rsidRPr="00AE2745">
              <w:rPr>
                <w:rFonts w:ascii="Times New Roman" w:hAnsi="Times New Roman" w:cs="Times New Roman"/>
                <w:b/>
                <w:sz w:val="24"/>
                <w:szCs w:val="24"/>
              </w:rPr>
              <w:t xml:space="preserve"> «</w:t>
            </w:r>
            <w:r w:rsidR="002B171E" w:rsidRPr="002B171E">
              <w:rPr>
                <w:rFonts w:ascii="Times New Roman" w:hAnsi="Times New Roman" w:cs="Times New Roman"/>
                <w:b/>
                <w:sz w:val="24"/>
                <w:szCs w:val="24"/>
              </w:rPr>
              <w:t>Підприємництво, торгівля та</w:t>
            </w:r>
            <w:r w:rsidR="002B171E">
              <w:rPr>
                <w:rFonts w:ascii="Times New Roman" w:hAnsi="Times New Roman" w:cs="Times New Roman"/>
                <w:b/>
                <w:sz w:val="24"/>
                <w:szCs w:val="24"/>
              </w:rPr>
              <w:t xml:space="preserve"> </w:t>
            </w:r>
            <w:r w:rsidR="002B171E" w:rsidRPr="002B171E">
              <w:rPr>
                <w:rFonts w:ascii="Times New Roman" w:hAnsi="Times New Roman" w:cs="Times New Roman"/>
                <w:b/>
                <w:sz w:val="24"/>
                <w:szCs w:val="24"/>
              </w:rPr>
              <w:t>біржова діяльність»</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Pr="00A71D92" w:rsidRDefault="00AE2745" w:rsidP="00B20D1E">
            <w:pPr>
              <w:rPr>
                <w:rFonts w:ascii="Times New Roman" w:hAnsi="Times New Roman" w:cs="Times New Roman"/>
                <w:b/>
                <w:sz w:val="24"/>
                <w:szCs w:val="24"/>
              </w:rPr>
            </w:pPr>
            <w:r>
              <w:rPr>
                <w:rFonts w:ascii="Times New Roman" w:hAnsi="Times New Roman" w:cs="Times New Roman"/>
                <w:b/>
                <w:sz w:val="24"/>
                <w:szCs w:val="24"/>
              </w:rPr>
              <w:t>Освітня програма «</w:t>
            </w:r>
            <w:r w:rsidR="002B171E" w:rsidRPr="002B171E">
              <w:rPr>
                <w:rFonts w:ascii="Times New Roman" w:hAnsi="Times New Roman" w:cs="Times New Roman"/>
                <w:b/>
                <w:sz w:val="24"/>
                <w:szCs w:val="24"/>
              </w:rPr>
              <w:t>Підприємництво, торгівля та біржова діяльність</w:t>
            </w:r>
            <w:r w:rsidR="001431F8" w:rsidRPr="00A71D92">
              <w:rPr>
                <w:rFonts w:ascii="Times New Roman" w:hAnsi="Times New Roman" w:cs="Times New Roman"/>
                <w:b/>
                <w:sz w:val="24"/>
                <w:szCs w:val="24"/>
              </w:rPr>
              <w:t>»</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Рік навчання ____</w:t>
            </w:r>
            <w:r w:rsidR="00B20D1E">
              <w:rPr>
                <w:rFonts w:ascii="Times New Roman" w:hAnsi="Times New Roman" w:cs="Times New Roman"/>
                <w:b/>
                <w:sz w:val="24"/>
                <w:szCs w:val="24"/>
              </w:rPr>
              <w:t>202</w:t>
            </w:r>
            <w:r w:rsidR="00BD2E4F">
              <w:rPr>
                <w:rFonts w:ascii="Times New Roman" w:hAnsi="Times New Roman" w:cs="Times New Roman"/>
                <w:b/>
                <w:sz w:val="24"/>
                <w:szCs w:val="24"/>
              </w:rPr>
              <w:t>1</w:t>
            </w:r>
            <w:r w:rsidR="00B20D1E">
              <w:rPr>
                <w:rFonts w:ascii="Times New Roman" w:hAnsi="Times New Roman" w:cs="Times New Roman"/>
                <w:b/>
                <w:sz w:val="24"/>
                <w:szCs w:val="24"/>
              </w:rPr>
              <w:t xml:space="preserve">   </w:t>
            </w:r>
            <w:r w:rsidRPr="00A71D92">
              <w:rPr>
                <w:rFonts w:ascii="Times New Roman" w:hAnsi="Times New Roman" w:cs="Times New Roman"/>
                <w:b/>
                <w:sz w:val="24"/>
                <w:szCs w:val="24"/>
              </w:rPr>
              <w:t>семестр __</w:t>
            </w:r>
            <w:r w:rsidR="00BD2E4F">
              <w:rPr>
                <w:rFonts w:ascii="Times New Roman" w:hAnsi="Times New Roman" w:cs="Times New Roman"/>
                <w:b/>
                <w:sz w:val="24"/>
                <w:szCs w:val="24"/>
              </w:rPr>
              <w:t>2</w:t>
            </w:r>
            <w:r w:rsidR="002B171E">
              <w:rPr>
                <w:rFonts w:ascii="Times New Roman" w:hAnsi="Times New Roman" w:cs="Times New Roman"/>
                <w:b/>
                <w:sz w:val="24"/>
                <w:szCs w:val="24"/>
              </w:rPr>
              <w:t>-</w:t>
            </w:r>
            <w:r w:rsidR="00BD2E4F">
              <w:rPr>
                <w:rFonts w:ascii="Times New Roman" w:hAnsi="Times New Roman" w:cs="Times New Roman"/>
                <w:b/>
                <w:sz w:val="24"/>
                <w:szCs w:val="24"/>
              </w:rPr>
              <w:t>3</w:t>
            </w:r>
          </w:p>
          <w:p w:rsidR="0020200E" w:rsidRPr="00A71D92" w:rsidRDefault="0020200E" w:rsidP="00130933">
            <w:pPr>
              <w:rPr>
                <w:rFonts w:ascii="Times New Roman" w:hAnsi="Times New Roman" w:cs="Times New Roman"/>
                <w:b/>
                <w:sz w:val="24"/>
                <w:szCs w:val="24"/>
              </w:rPr>
            </w:pPr>
            <w:r>
              <w:rPr>
                <w:rFonts w:ascii="Times New Roman" w:hAnsi="Times New Roman" w:cs="Times New Roman"/>
                <w:b/>
                <w:sz w:val="24"/>
                <w:szCs w:val="24"/>
              </w:rPr>
              <w:t>Форма навчання _______</w:t>
            </w:r>
            <w:r w:rsidR="00DA3EF6">
              <w:rPr>
                <w:rFonts w:ascii="Times New Roman" w:hAnsi="Times New Roman" w:cs="Times New Roman"/>
                <w:b/>
                <w:sz w:val="24"/>
                <w:szCs w:val="24"/>
              </w:rPr>
              <w:t>денна</w:t>
            </w:r>
            <w:r>
              <w:rPr>
                <w:rFonts w:ascii="Times New Roman" w:hAnsi="Times New Roman" w:cs="Times New Roman"/>
                <w:b/>
                <w:sz w:val="24"/>
                <w:szCs w:val="24"/>
              </w:rPr>
              <w:t>_________</w:t>
            </w:r>
            <w:r w:rsidRPr="0020200E">
              <w:rPr>
                <w:rFonts w:ascii="Times New Roman" w:hAnsi="Times New Roman" w:cs="Times New Roman"/>
                <w:sz w:val="20"/>
                <w:szCs w:val="20"/>
              </w:rPr>
              <w:t>(денна, заочна</w:t>
            </w:r>
            <w:r>
              <w:rPr>
                <w:rFonts w:ascii="Times New Roman" w:hAnsi="Times New Roman" w:cs="Times New Roman"/>
                <w:b/>
                <w:sz w:val="24"/>
                <w:szCs w:val="24"/>
              </w:rPr>
              <w:t>)</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Pr="00A71D92" w:rsidRDefault="001431F8" w:rsidP="002B171E">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Pr="00A71D92">
              <w:rPr>
                <w:rFonts w:ascii="Times New Roman" w:hAnsi="Times New Roman" w:cs="Times New Roman"/>
                <w:b/>
                <w:sz w:val="24"/>
                <w:szCs w:val="24"/>
              </w:rPr>
              <w:t>___</w:t>
            </w:r>
            <w:bookmarkStart w:id="0" w:name="_GoBack"/>
            <w:bookmarkEnd w:id="0"/>
            <w:r w:rsidR="002B171E">
              <w:rPr>
                <w:rFonts w:ascii="Times New Roman" w:hAnsi="Times New Roman" w:cs="Times New Roman"/>
                <w:b/>
                <w:sz w:val="24"/>
                <w:szCs w:val="24"/>
              </w:rPr>
              <w:t>5</w:t>
            </w:r>
            <w:r w:rsidR="0020200E">
              <w:rPr>
                <w:rFonts w:ascii="Times New Roman" w:hAnsi="Times New Roman" w:cs="Times New Roman"/>
                <w:b/>
                <w:sz w:val="24"/>
                <w:szCs w:val="24"/>
              </w:rPr>
              <w:t>_____</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Pr="00A71D92" w:rsidRDefault="0020200E" w:rsidP="00B20D1E">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DA3EF6">
              <w:rPr>
                <w:rFonts w:ascii="Times New Roman" w:hAnsi="Times New Roman" w:cs="Times New Roman"/>
                <w:sz w:val="20"/>
                <w:szCs w:val="20"/>
              </w:rPr>
              <w:t>_</w:t>
            </w:r>
            <w:r w:rsidRPr="0020200E">
              <w:rPr>
                <w:rFonts w:ascii="Times New Roman" w:hAnsi="Times New Roman" w:cs="Times New Roman"/>
                <w:sz w:val="20"/>
                <w:szCs w:val="20"/>
              </w:rPr>
              <w:t>_</w:t>
            </w:r>
            <w:r w:rsidR="00B20D1E">
              <w:rPr>
                <w:rFonts w:ascii="Times New Roman" w:hAnsi="Times New Roman" w:cs="Times New Roman"/>
                <w:b/>
                <w:sz w:val="24"/>
                <w:szCs w:val="24"/>
              </w:rPr>
              <w:t>українська</w:t>
            </w:r>
            <w:r w:rsidR="00DA3EF6">
              <w:rPr>
                <w:rFonts w:ascii="Times New Roman" w:hAnsi="Times New Roman" w:cs="Times New Roman"/>
                <w:sz w:val="20"/>
                <w:szCs w:val="20"/>
              </w:rPr>
              <w:t>_</w:t>
            </w:r>
            <w:r w:rsidRPr="0020200E">
              <w:rPr>
                <w:rFonts w:ascii="Times New Roman" w:hAnsi="Times New Roman" w:cs="Times New Roman"/>
                <w:sz w:val="20"/>
                <w:szCs w:val="20"/>
              </w:rPr>
              <w:t>_(українська, англійська, німецька)</w:t>
            </w:r>
          </w:p>
        </w:tc>
      </w:tr>
      <w:tr w:rsidR="00A96EF1" w:rsidRPr="00A71D92" w:rsidTr="008A759F">
        <w:tc>
          <w:tcPr>
            <w:tcW w:w="6096"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9214" w:type="dxa"/>
          </w:tcPr>
          <w:p w:rsidR="00A96EF1" w:rsidRPr="00A96EF1" w:rsidRDefault="00A96EF1" w:rsidP="00130933">
            <w:pPr>
              <w:rPr>
                <w:rFonts w:ascii="Times New Roman" w:hAnsi="Times New Roman" w:cs="Times New Roman"/>
                <w:b/>
                <w:sz w:val="24"/>
                <w:szCs w:val="24"/>
                <w:lang w:val="en-US"/>
              </w:rPr>
            </w:pPr>
          </w:p>
        </w:tc>
      </w:tr>
      <w:tr w:rsidR="005E3FE6" w:rsidRPr="00A71D92" w:rsidTr="008A759F">
        <w:tc>
          <w:tcPr>
            <w:tcW w:w="6096" w:type="dxa"/>
          </w:tcPr>
          <w:p w:rsidR="005E3FE6" w:rsidRPr="00A71D92" w:rsidRDefault="005E3FE6" w:rsidP="005E3FE6">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9214" w:type="dxa"/>
          </w:tcPr>
          <w:p w:rsidR="005E3FE6" w:rsidRPr="00DA3EF6" w:rsidRDefault="005E3FE6" w:rsidP="005E3FE6">
            <w:pPr>
              <w:rPr>
                <w:rFonts w:ascii="Times New Roman" w:hAnsi="Times New Roman" w:cs="Times New Roman"/>
                <w:b/>
                <w:sz w:val="24"/>
                <w:szCs w:val="24"/>
                <w:lang w:val="ru-RU"/>
              </w:rPr>
            </w:pPr>
            <w:r>
              <w:rPr>
                <w:rFonts w:ascii="Times New Roman" w:hAnsi="Times New Roman" w:cs="Times New Roman"/>
                <w:b/>
                <w:sz w:val="24"/>
                <w:szCs w:val="24"/>
              </w:rPr>
              <w:t>__</w:t>
            </w:r>
            <w:proofErr w:type="spellStart"/>
            <w:r>
              <w:rPr>
                <w:rFonts w:ascii="Times New Roman" w:hAnsi="Times New Roman" w:cs="Times New Roman"/>
                <w:b/>
                <w:sz w:val="24"/>
                <w:szCs w:val="24"/>
              </w:rPr>
              <w:t>к.е.н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Рябенко</w:t>
            </w:r>
            <w:proofErr w:type="spellEnd"/>
            <w:r>
              <w:rPr>
                <w:rFonts w:ascii="Times New Roman" w:hAnsi="Times New Roman" w:cs="Times New Roman"/>
                <w:b/>
                <w:sz w:val="24"/>
                <w:szCs w:val="24"/>
              </w:rPr>
              <w:t xml:space="preserve"> Леся Михайлівна</w:t>
            </w:r>
          </w:p>
        </w:tc>
      </w:tr>
      <w:tr w:rsidR="005E3FE6" w:rsidRPr="00A71D92" w:rsidTr="008A759F">
        <w:tc>
          <w:tcPr>
            <w:tcW w:w="6096" w:type="dxa"/>
          </w:tcPr>
          <w:p w:rsidR="005E3FE6" w:rsidRPr="00A71D92" w:rsidRDefault="005E3FE6" w:rsidP="005E3FE6">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9214" w:type="dxa"/>
          </w:tcPr>
          <w:p w:rsidR="005E3FE6" w:rsidRPr="00DA3EF6" w:rsidRDefault="005E3FE6" w:rsidP="005E3FE6">
            <w:pPr>
              <w:rPr>
                <w:rFonts w:ascii="Times New Roman" w:hAnsi="Times New Roman" w:cs="Times New Roman"/>
                <w:b/>
                <w:sz w:val="24"/>
                <w:szCs w:val="24"/>
                <w:lang w:val="ru-RU"/>
              </w:rPr>
            </w:pPr>
            <w:r>
              <w:rPr>
                <w:rFonts w:ascii="Times New Roman" w:hAnsi="Times New Roman" w:cs="Times New Roman"/>
                <w:b/>
                <w:sz w:val="24"/>
                <w:szCs w:val="24"/>
              </w:rPr>
              <w:t>_______________________________________________________</w:t>
            </w:r>
          </w:p>
          <w:p w:rsidR="005E3FE6" w:rsidRPr="00DA3EF6" w:rsidRDefault="005E3FE6" w:rsidP="005E3FE6">
            <w:pPr>
              <w:rPr>
                <w:rFonts w:ascii="Times New Roman" w:hAnsi="Times New Roman" w:cs="Times New Roman"/>
                <w:b/>
                <w:sz w:val="24"/>
                <w:szCs w:val="24"/>
                <w:lang w:val="ru-RU"/>
              </w:rPr>
            </w:pPr>
            <w:r>
              <w:rPr>
                <w:rFonts w:ascii="Times New Roman" w:hAnsi="Times New Roman" w:cs="Times New Roman"/>
                <w:b/>
                <w:sz w:val="24"/>
                <w:szCs w:val="24"/>
              </w:rPr>
              <w:t>____</w:t>
            </w:r>
            <w:r>
              <w:rPr>
                <w:rFonts w:ascii="Times New Roman" w:hAnsi="Times New Roman" w:cs="Times New Roman"/>
                <w:b/>
                <w:lang w:val="en-US"/>
              </w:rPr>
              <w:t>srlm2506@ukr.net</w:t>
            </w:r>
            <w:r w:rsidRPr="00DA3EF6">
              <w:rPr>
                <w:rFonts w:ascii="Times New Roman" w:hAnsi="Times New Roman" w:cs="Times New Roman"/>
                <w:b/>
              </w:rPr>
              <w:t>_______</w:t>
            </w:r>
          </w:p>
        </w:tc>
      </w:tr>
      <w:tr w:rsidR="005E3FE6" w:rsidRPr="00A71D92" w:rsidTr="008A759F">
        <w:tc>
          <w:tcPr>
            <w:tcW w:w="6096" w:type="dxa"/>
          </w:tcPr>
          <w:p w:rsidR="005E3FE6" w:rsidRPr="00A71D92" w:rsidRDefault="005E3FE6" w:rsidP="005E3FE6">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9214" w:type="dxa"/>
          </w:tcPr>
          <w:p w:rsidR="005E3FE6" w:rsidRPr="00A71D92" w:rsidRDefault="00BD2E4F" w:rsidP="005E3FE6">
            <w:pPr>
              <w:rPr>
                <w:rFonts w:ascii="Times New Roman" w:hAnsi="Times New Roman" w:cs="Times New Roman"/>
                <w:b/>
                <w:sz w:val="24"/>
                <w:szCs w:val="24"/>
              </w:rPr>
            </w:pPr>
            <w:hyperlink r:id="rId6" w:history="1">
              <w:r w:rsidR="002B171E" w:rsidRPr="00C40BE9">
                <w:rPr>
                  <w:rStyle w:val="ab"/>
                  <w:rFonts w:ascii="Times New Roman" w:hAnsi="Times New Roman" w:cs="Times New Roman"/>
                  <w:b/>
                  <w:sz w:val="24"/>
                  <w:szCs w:val="24"/>
                </w:rPr>
                <w:t>https://elearn.nubip.edu.ua/course/view.php?id=2669</w:t>
              </w:r>
            </w:hyperlink>
            <w:r w:rsidR="002B171E">
              <w:rPr>
                <w:rFonts w:ascii="Times New Roman" w:hAnsi="Times New Roman" w:cs="Times New Roman"/>
                <w:b/>
                <w:sz w:val="24"/>
                <w:szCs w:val="24"/>
              </w:rPr>
              <w:t xml:space="preserve"> </w:t>
            </w: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EB331D" w:rsidRDefault="002B171E" w:rsidP="00EB331D">
      <w:pPr>
        <w:spacing w:after="0" w:line="240" w:lineRule="auto"/>
        <w:ind w:firstLine="360"/>
        <w:jc w:val="both"/>
        <w:rPr>
          <w:rFonts w:ascii="Times New Roman" w:hAnsi="Times New Roman" w:cs="Times New Roman"/>
          <w:sz w:val="24"/>
          <w:szCs w:val="24"/>
        </w:rPr>
      </w:pPr>
      <w:r w:rsidRPr="002B171E">
        <w:rPr>
          <w:rFonts w:ascii="Times New Roman" w:eastAsia="Times New Roman" w:hAnsi="Times New Roman" w:cs="Times New Roman"/>
          <w:sz w:val="24"/>
          <w:szCs w:val="24"/>
          <w:lang w:eastAsia="ru-RU"/>
        </w:rPr>
        <w:t>Метою вивчення навчальної дисципліни «Статистика» є глибоке та ґрунтовне засвоєння студентами статистичних методів збирання, оброблення та аналізу інформації стосовно соціально-економічних явищ та процесів, які доцільно використовувати в сучасних умовах при проведенні статистичного дослідження. Набуття навичок практичного розв’язання статистичних задач із використанням сучасної комп'ютерної техніки і проблемно-орієнтованих пакетів прикладних програм.</w:t>
      </w:r>
      <w:r w:rsidR="00EB331D">
        <w:rPr>
          <w:rFonts w:ascii="Times New Roman" w:eastAsia="Times New Roman" w:hAnsi="Times New Roman" w:cs="Times New Roman"/>
          <w:sz w:val="24"/>
          <w:szCs w:val="24"/>
          <w:lang w:eastAsia="ru-RU"/>
        </w:rPr>
        <w:t xml:space="preserve"> </w:t>
      </w:r>
      <w:r w:rsidR="00EB331D" w:rsidRPr="00EB331D">
        <w:rPr>
          <w:rFonts w:ascii="Times New Roman" w:eastAsia="Times New Roman" w:hAnsi="Times New Roman" w:cs="Times New Roman"/>
          <w:sz w:val="24"/>
          <w:szCs w:val="24"/>
          <w:lang w:eastAsia="ru-RU"/>
        </w:rPr>
        <w:t xml:space="preserve">Для здійснення біржової діяльності важливе значення має статистична і аналітична інформація. Існує нагальна необхідність в опануванні </w:t>
      </w:r>
      <w:proofErr w:type="spellStart"/>
      <w:r w:rsidR="00EB331D" w:rsidRPr="00EB331D">
        <w:rPr>
          <w:rFonts w:ascii="Times New Roman" w:eastAsia="Times New Roman" w:hAnsi="Times New Roman" w:cs="Times New Roman"/>
          <w:sz w:val="24"/>
          <w:szCs w:val="24"/>
          <w:lang w:eastAsia="ru-RU"/>
        </w:rPr>
        <w:t>методик</w:t>
      </w:r>
      <w:proofErr w:type="spellEnd"/>
      <w:r w:rsidR="00EB331D" w:rsidRPr="00EB331D">
        <w:rPr>
          <w:rFonts w:ascii="Times New Roman" w:eastAsia="Times New Roman" w:hAnsi="Times New Roman" w:cs="Times New Roman"/>
          <w:sz w:val="24"/>
          <w:szCs w:val="24"/>
          <w:lang w:eastAsia="ru-RU"/>
        </w:rPr>
        <w:t xml:space="preserve"> розрахунку ключових біржових показників та їх статистичного аналізу для прийняття обґрунтованих управлінських рішень.</w:t>
      </w:r>
      <w:r w:rsidR="00EB331D">
        <w:rPr>
          <w:rFonts w:ascii="Times New Roman" w:eastAsia="Times New Roman" w:hAnsi="Times New Roman" w:cs="Times New Roman"/>
          <w:sz w:val="24"/>
          <w:szCs w:val="24"/>
          <w:lang w:eastAsia="ru-RU"/>
        </w:rPr>
        <w:t xml:space="preserve"> Вивчення дисципліни дозволить студентам </w:t>
      </w:r>
      <w:r w:rsidR="00EB331D" w:rsidRPr="00EB331D">
        <w:rPr>
          <w:rFonts w:ascii="Times New Roman" w:eastAsia="Times New Roman" w:hAnsi="Times New Roman" w:cs="Times New Roman"/>
          <w:sz w:val="24"/>
          <w:szCs w:val="24"/>
          <w:lang w:eastAsia="ru-RU"/>
        </w:rPr>
        <w:t xml:space="preserve">застосовувати методи статистичного спостереження для формування масиву первинних даних для статистичного дослідження; </w:t>
      </w:r>
      <w:r w:rsidR="00EB331D">
        <w:rPr>
          <w:rFonts w:ascii="Times New Roman" w:eastAsia="Times New Roman" w:hAnsi="Times New Roman" w:cs="Times New Roman"/>
          <w:sz w:val="24"/>
          <w:szCs w:val="24"/>
          <w:lang w:eastAsia="ru-RU"/>
        </w:rPr>
        <w:t>з</w:t>
      </w:r>
      <w:r w:rsidR="00EB331D" w:rsidRPr="00EB331D">
        <w:rPr>
          <w:rFonts w:ascii="Times New Roman" w:eastAsia="Times New Roman" w:hAnsi="Times New Roman" w:cs="Times New Roman"/>
          <w:sz w:val="24"/>
          <w:szCs w:val="24"/>
          <w:lang w:eastAsia="ru-RU"/>
        </w:rPr>
        <w:t>дійснювати оброблення первинних даних з метою одержання узагальнюючих показників, рядів розподілу, відносних, середніх величин, показників варіації тощо; виконувати необхідні аналітичні розрахунки із застосуванням комп'ютерної техніки у відповідності із метою статистичного дослідження, наявною вихідною статистичною інформацією; здійснювати статистичний аналіз фінансово-господарської діяльності, рівня соціально - економічного розвитку регіону, економічну інтерпретацію одержаних результатів, робити обґрунтовані висновки та прогнозні розрахунки</w:t>
      </w:r>
    </w:p>
    <w:p w:rsidR="002B171E" w:rsidRDefault="008A759F" w:rsidP="002B171E">
      <w:pPr>
        <w:spacing w:after="0" w:line="240" w:lineRule="auto"/>
        <w:ind w:firstLine="360"/>
        <w:jc w:val="both"/>
        <w:rPr>
          <w:rStyle w:val="aa"/>
          <w:rFonts w:ascii="Times New Roman" w:hAnsi="Times New Roman" w:cs="Times New Roman"/>
          <w:i w:val="0"/>
          <w:sz w:val="24"/>
          <w:szCs w:val="24"/>
        </w:rPr>
      </w:pPr>
      <w:r w:rsidRPr="008A759F">
        <w:rPr>
          <w:rFonts w:ascii="Times New Roman" w:hAnsi="Times New Roman" w:cs="Times New Roman"/>
          <w:sz w:val="24"/>
          <w:szCs w:val="24"/>
        </w:rPr>
        <w:t>Результатом вивчення дисципліни є набуття студентами</w:t>
      </w:r>
      <w:r>
        <w:rPr>
          <w:rStyle w:val="aa"/>
          <w:rFonts w:ascii="Times New Roman" w:eastAsia="TimesNewRomanPSMT" w:hAnsi="Times New Roman" w:cs="Times New Roman"/>
          <w:i w:val="0"/>
          <w:sz w:val="24"/>
          <w:szCs w:val="24"/>
        </w:rPr>
        <w:t xml:space="preserve"> загальних</w:t>
      </w:r>
      <w:r w:rsidRPr="008A759F">
        <w:rPr>
          <w:rStyle w:val="aa"/>
          <w:rFonts w:ascii="Times New Roman" w:eastAsia="TimesNewRomanPSMT" w:hAnsi="Times New Roman" w:cs="Times New Roman"/>
          <w:i w:val="0"/>
          <w:sz w:val="24"/>
          <w:szCs w:val="24"/>
        </w:rPr>
        <w:t xml:space="preserve"> </w:t>
      </w:r>
      <w:proofErr w:type="spellStart"/>
      <w:r w:rsidRPr="008A759F">
        <w:rPr>
          <w:rStyle w:val="aa"/>
          <w:rFonts w:ascii="Times New Roman" w:hAnsi="Times New Roman" w:cs="Times New Roman"/>
          <w:i w:val="0"/>
          <w:sz w:val="24"/>
          <w:szCs w:val="24"/>
        </w:rPr>
        <w:t>компетентност</w:t>
      </w:r>
      <w:r>
        <w:rPr>
          <w:rStyle w:val="aa"/>
          <w:rFonts w:ascii="Times New Roman" w:hAnsi="Times New Roman" w:cs="Times New Roman"/>
          <w:i w:val="0"/>
          <w:sz w:val="24"/>
          <w:szCs w:val="24"/>
        </w:rPr>
        <w:t>ей</w:t>
      </w:r>
      <w:proofErr w:type="spellEnd"/>
      <w:r w:rsidRPr="008A759F">
        <w:rPr>
          <w:rStyle w:val="aa"/>
          <w:rFonts w:ascii="Times New Roman" w:hAnsi="Times New Roman" w:cs="Times New Roman"/>
          <w:i w:val="0"/>
          <w:sz w:val="24"/>
          <w:szCs w:val="24"/>
        </w:rPr>
        <w:t xml:space="preserve">: </w:t>
      </w:r>
      <w:r w:rsidR="002B171E">
        <w:rPr>
          <w:rStyle w:val="aa"/>
          <w:rFonts w:ascii="Times New Roman" w:hAnsi="Times New Roman" w:cs="Times New Roman"/>
          <w:i w:val="0"/>
          <w:sz w:val="24"/>
          <w:szCs w:val="24"/>
        </w:rPr>
        <w:t>з</w:t>
      </w:r>
      <w:r w:rsidR="002B171E" w:rsidRPr="002B171E">
        <w:rPr>
          <w:rStyle w:val="aa"/>
          <w:rFonts w:ascii="Times New Roman" w:hAnsi="Times New Roman" w:cs="Times New Roman"/>
          <w:i w:val="0"/>
          <w:sz w:val="24"/>
          <w:szCs w:val="24"/>
        </w:rPr>
        <w:t>датність до абстрактного мислення, аналізу та синтезу. Навички використання інформаційних і комунікаційних</w:t>
      </w:r>
      <w:r w:rsidR="002B171E">
        <w:rPr>
          <w:rStyle w:val="aa"/>
          <w:rFonts w:ascii="Times New Roman" w:hAnsi="Times New Roman" w:cs="Times New Roman"/>
          <w:i w:val="0"/>
          <w:sz w:val="24"/>
          <w:szCs w:val="24"/>
        </w:rPr>
        <w:t xml:space="preserve"> </w:t>
      </w:r>
      <w:r w:rsidR="002B171E" w:rsidRPr="002B171E">
        <w:rPr>
          <w:rStyle w:val="aa"/>
          <w:rFonts w:ascii="Times New Roman" w:hAnsi="Times New Roman" w:cs="Times New Roman"/>
          <w:i w:val="0"/>
          <w:sz w:val="24"/>
          <w:szCs w:val="24"/>
        </w:rPr>
        <w:t>технологій.</w:t>
      </w:r>
    </w:p>
    <w:p w:rsidR="007829C7" w:rsidRDefault="008A759F" w:rsidP="007829C7">
      <w:pPr>
        <w:spacing w:after="0" w:line="240" w:lineRule="auto"/>
        <w:ind w:firstLine="360"/>
        <w:jc w:val="both"/>
        <w:rPr>
          <w:rFonts w:ascii="Times New Roman" w:hAnsi="Times New Roman" w:cs="Times New Roman"/>
          <w:sz w:val="24"/>
          <w:szCs w:val="24"/>
        </w:rPr>
      </w:pPr>
      <w:r w:rsidRPr="008A759F">
        <w:rPr>
          <w:rFonts w:ascii="Times New Roman" w:hAnsi="Times New Roman" w:cs="Times New Roman"/>
          <w:bCs/>
          <w:color w:val="000000"/>
          <w:sz w:val="24"/>
          <w:szCs w:val="24"/>
        </w:rPr>
        <w:t>Спеціальні (фахові, предметні) компетентності:</w:t>
      </w:r>
      <w:r w:rsidRPr="008A759F">
        <w:rPr>
          <w:rFonts w:ascii="Times New Roman" w:hAnsi="Times New Roman" w:cs="Times New Roman"/>
          <w:sz w:val="24"/>
          <w:szCs w:val="24"/>
        </w:rPr>
        <w:t xml:space="preserve"> </w:t>
      </w:r>
      <w:r w:rsidR="002B171E" w:rsidRPr="002B171E">
        <w:rPr>
          <w:rFonts w:ascii="Times New Roman" w:hAnsi="Times New Roman" w:cs="Times New Roman"/>
          <w:sz w:val="24"/>
          <w:szCs w:val="24"/>
        </w:rPr>
        <w:t xml:space="preserve">. </w:t>
      </w:r>
      <w:r w:rsidR="002B171E">
        <w:rPr>
          <w:rFonts w:ascii="Times New Roman" w:hAnsi="Times New Roman" w:cs="Times New Roman"/>
          <w:sz w:val="24"/>
          <w:szCs w:val="24"/>
        </w:rPr>
        <w:t>з</w:t>
      </w:r>
      <w:r w:rsidR="002B171E" w:rsidRPr="002B171E">
        <w:rPr>
          <w:rFonts w:ascii="Times New Roman" w:hAnsi="Times New Roman" w:cs="Times New Roman"/>
          <w:sz w:val="24"/>
          <w:szCs w:val="24"/>
        </w:rPr>
        <w:t>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p w:rsidR="007829C7" w:rsidRDefault="007829C7" w:rsidP="007829C7">
      <w:pPr>
        <w:spacing w:after="0" w:line="240" w:lineRule="auto"/>
        <w:ind w:firstLine="360"/>
        <w:jc w:val="both"/>
        <w:rPr>
          <w:rFonts w:ascii="Times New Roman" w:hAnsi="Times New Roman" w:cs="Times New Roman"/>
          <w:sz w:val="24"/>
          <w:szCs w:val="24"/>
        </w:rPr>
      </w:pPr>
    </w:p>
    <w:p w:rsidR="00EC07A1" w:rsidRPr="00F82151" w:rsidRDefault="00F82151" w:rsidP="007829C7">
      <w:pPr>
        <w:spacing w:after="0" w:line="240" w:lineRule="auto"/>
        <w:ind w:firstLine="360"/>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lastRenderedPageBreak/>
        <w:t>СТРУКТУРА КУРСУ</w:t>
      </w:r>
    </w:p>
    <w:tbl>
      <w:tblPr>
        <w:tblStyle w:val="a3"/>
        <w:tblW w:w="0" w:type="auto"/>
        <w:tblLayout w:type="fixed"/>
        <w:tblLook w:val="04A0" w:firstRow="1" w:lastRow="0" w:firstColumn="1" w:lastColumn="0" w:noHBand="0" w:noVBand="1"/>
      </w:tblPr>
      <w:tblGrid>
        <w:gridCol w:w="3256"/>
        <w:gridCol w:w="1842"/>
        <w:gridCol w:w="5500"/>
        <w:gridCol w:w="1984"/>
        <w:gridCol w:w="2268"/>
      </w:tblGrid>
      <w:tr w:rsidR="001B2399" w:rsidRPr="00A71D92" w:rsidTr="0059180B">
        <w:tc>
          <w:tcPr>
            <w:tcW w:w="3256"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842"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EC07A1" w:rsidRPr="00F82151" w:rsidRDefault="00EC07A1" w:rsidP="00F82151">
            <w:pPr>
              <w:jc w:val="center"/>
              <w:rPr>
                <w:rFonts w:ascii="Times New Roman" w:hAnsi="Times New Roman" w:cs="Times New Roman"/>
                <w:sz w:val="20"/>
                <w:szCs w:val="20"/>
              </w:rPr>
            </w:pPr>
            <w:r w:rsidRPr="00F82151">
              <w:rPr>
                <w:rFonts w:ascii="Times New Roman" w:hAnsi="Times New Roman" w:cs="Times New Roman"/>
                <w:sz w:val="20"/>
                <w:szCs w:val="20"/>
              </w:rPr>
              <w:t>(лекції/лаборатор</w:t>
            </w:r>
            <w:r w:rsidR="00A96EF1">
              <w:rPr>
                <w:rFonts w:ascii="Times New Roman" w:hAnsi="Times New Roman" w:cs="Times New Roman"/>
                <w:sz w:val="20"/>
                <w:szCs w:val="20"/>
              </w:rPr>
              <w:t>н</w:t>
            </w:r>
            <w:r w:rsidRPr="00F82151">
              <w:rPr>
                <w:rFonts w:ascii="Times New Roman" w:hAnsi="Times New Roman" w:cs="Times New Roman"/>
                <w:sz w:val="20"/>
                <w:szCs w:val="20"/>
              </w:rPr>
              <w:t>і, практичні, семінарські)</w:t>
            </w:r>
          </w:p>
        </w:tc>
        <w:tc>
          <w:tcPr>
            <w:tcW w:w="5500"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1984"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2268"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544D46" w:rsidRPr="00A71D92" w:rsidTr="004804C3">
        <w:tc>
          <w:tcPr>
            <w:tcW w:w="14850" w:type="dxa"/>
            <w:gridSpan w:val="5"/>
          </w:tcPr>
          <w:p w:rsidR="00544D46"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Модуль 1</w:t>
            </w:r>
          </w:p>
        </w:tc>
      </w:tr>
      <w:tr w:rsidR="001B2399" w:rsidRPr="00A71D92" w:rsidTr="0059180B">
        <w:tc>
          <w:tcPr>
            <w:tcW w:w="3256" w:type="dxa"/>
          </w:tcPr>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1. Методологічні засади статистики</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2. Статистичне спостереження</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3. Зведення і групування статистичних даних. Статистичні таблиці</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4. Узагальнюючі статистичні показники</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5. Аналіз рядів розподілу</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6. Аналіз концентрації, диференціації та подібності розподілів</w:t>
            </w:r>
          </w:p>
          <w:p w:rsidR="00AA3363" w:rsidRDefault="00AA3363"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69264F" w:rsidRPr="0069264F" w:rsidRDefault="00EB331D" w:rsidP="00EB331D">
            <w:pPr>
              <w:jc w:val="both"/>
              <w:rPr>
                <w:rFonts w:ascii="Times New Roman" w:hAnsi="Times New Roman" w:cs="Times New Roman"/>
                <w:b/>
                <w:sz w:val="24"/>
                <w:szCs w:val="24"/>
              </w:rPr>
            </w:pPr>
            <w:r w:rsidRPr="00EB331D">
              <w:rPr>
                <w:rFonts w:ascii="Times New Roman" w:hAnsi="Times New Roman" w:cs="Times New Roman"/>
                <w:color w:val="000000"/>
                <w:sz w:val="24"/>
              </w:rPr>
              <w:t>Тема 7. Вибірковий метод</w:t>
            </w:r>
          </w:p>
        </w:tc>
        <w:tc>
          <w:tcPr>
            <w:tcW w:w="1842" w:type="dxa"/>
          </w:tcPr>
          <w:p w:rsidR="00544D46" w:rsidRDefault="008051F3" w:rsidP="00F82151">
            <w:pPr>
              <w:jc w:val="center"/>
              <w:rPr>
                <w:rFonts w:ascii="Times New Roman" w:hAnsi="Times New Roman" w:cs="Times New Roman"/>
                <w:sz w:val="24"/>
                <w:szCs w:val="24"/>
              </w:rPr>
            </w:pPr>
            <w:r>
              <w:rPr>
                <w:rFonts w:ascii="Times New Roman" w:hAnsi="Times New Roman" w:cs="Times New Roman"/>
                <w:sz w:val="24"/>
                <w:szCs w:val="24"/>
              </w:rPr>
              <w:t>1/-</w:t>
            </w:r>
          </w:p>
          <w:p w:rsidR="00A74912" w:rsidRDefault="00A74912" w:rsidP="00F82151">
            <w:pPr>
              <w:jc w:val="center"/>
              <w:rPr>
                <w:rFonts w:ascii="Times New Roman" w:hAnsi="Times New Roman" w:cs="Times New Roman"/>
                <w:sz w:val="24"/>
                <w:szCs w:val="24"/>
              </w:rPr>
            </w:pPr>
          </w:p>
          <w:p w:rsidR="00A74912" w:rsidRDefault="008051F3" w:rsidP="00F82151">
            <w:pPr>
              <w:jc w:val="center"/>
              <w:rPr>
                <w:rFonts w:ascii="Times New Roman" w:hAnsi="Times New Roman" w:cs="Times New Roman"/>
                <w:sz w:val="24"/>
                <w:szCs w:val="24"/>
              </w:rPr>
            </w:pPr>
            <w:r>
              <w:rPr>
                <w:rFonts w:ascii="Times New Roman" w:hAnsi="Times New Roman" w:cs="Times New Roman"/>
                <w:sz w:val="24"/>
                <w:szCs w:val="24"/>
              </w:rPr>
              <w:t>2/4</w:t>
            </w:r>
          </w:p>
          <w:p w:rsidR="00A74912" w:rsidRDefault="00A74912" w:rsidP="00F82151">
            <w:pPr>
              <w:jc w:val="center"/>
              <w:rPr>
                <w:rFonts w:ascii="Times New Roman" w:hAnsi="Times New Roman" w:cs="Times New Roman"/>
                <w:sz w:val="24"/>
                <w:szCs w:val="24"/>
              </w:rPr>
            </w:pPr>
          </w:p>
          <w:p w:rsidR="00A74912" w:rsidRDefault="00A74912" w:rsidP="008A759F">
            <w:pPr>
              <w:rPr>
                <w:rFonts w:ascii="Times New Roman" w:hAnsi="Times New Roman" w:cs="Times New Roman"/>
                <w:sz w:val="24"/>
                <w:szCs w:val="24"/>
              </w:rPr>
            </w:pPr>
          </w:p>
          <w:p w:rsidR="00A74912" w:rsidRDefault="00A74912" w:rsidP="008A759F">
            <w:pPr>
              <w:jc w:val="center"/>
              <w:rPr>
                <w:rFonts w:ascii="Times New Roman" w:hAnsi="Times New Roman" w:cs="Times New Roman"/>
                <w:sz w:val="24"/>
                <w:szCs w:val="24"/>
              </w:rPr>
            </w:pPr>
            <w:r>
              <w:rPr>
                <w:rFonts w:ascii="Times New Roman" w:hAnsi="Times New Roman" w:cs="Times New Roman"/>
                <w:sz w:val="24"/>
                <w:szCs w:val="24"/>
              </w:rPr>
              <w:t>2/4</w:t>
            </w:r>
          </w:p>
          <w:p w:rsidR="00A74912" w:rsidRDefault="00A74912" w:rsidP="00F82151">
            <w:pPr>
              <w:jc w:val="center"/>
              <w:rPr>
                <w:rFonts w:ascii="Times New Roman" w:hAnsi="Times New Roman" w:cs="Times New Roman"/>
                <w:sz w:val="24"/>
                <w:szCs w:val="24"/>
              </w:rPr>
            </w:pPr>
          </w:p>
          <w:p w:rsidR="00A74912" w:rsidRDefault="00A74912" w:rsidP="00F82151">
            <w:pPr>
              <w:jc w:val="center"/>
              <w:rPr>
                <w:rFonts w:ascii="Times New Roman" w:hAnsi="Times New Roman" w:cs="Times New Roman"/>
                <w:sz w:val="24"/>
                <w:szCs w:val="24"/>
              </w:rPr>
            </w:pPr>
            <w:r>
              <w:rPr>
                <w:rFonts w:ascii="Times New Roman" w:hAnsi="Times New Roman" w:cs="Times New Roman"/>
                <w:sz w:val="24"/>
                <w:szCs w:val="24"/>
              </w:rPr>
              <w:t>1/2</w:t>
            </w:r>
          </w:p>
          <w:p w:rsidR="00A74912" w:rsidRDefault="00A74912" w:rsidP="008A759F">
            <w:pPr>
              <w:rPr>
                <w:rFonts w:ascii="Times New Roman" w:hAnsi="Times New Roman" w:cs="Times New Roman"/>
                <w:sz w:val="24"/>
                <w:szCs w:val="24"/>
              </w:rPr>
            </w:pPr>
          </w:p>
          <w:p w:rsidR="00A74912" w:rsidRDefault="00A74912" w:rsidP="00F82151">
            <w:pPr>
              <w:jc w:val="center"/>
              <w:rPr>
                <w:rFonts w:ascii="Times New Roman" w:hAnsi="Times New Roman" w:cs="Times New Roman"/>
                <w:sz w:val="24"/>
                <w:szCs w:val="24"/>
              </w:rPr>
            </w:pPr>
            <w:r>
              <w:rPr>
                <w:rFonts w:ascii="Times New Roman" w:hAnsi="Times New Roman" w:cs="Times New Roman"/>
                <w:sz w:val="24"/>
                <w:szCs w:val="24"/>
              </w:rPr>
              <w:t>2/4</w:t>
            </w:r>
          </w:p>
          <w:p w:rsidR="00A74912" w:rsidRPr="00A71D92" w:rsidRDefault="00A74912" w:rsidP="00F82151">
            <w:pPr>
              <w:jc w:val="center"/>
              <w:rPr>
                <w:rFonts w:ascii="Times New Roman" w:hAnsi="Times New Roman" w:cs="Times New Roman"/>
                <w:sz w:val="24"/>
                <w:szCs w:val="24"/>
              </w:rPr>
            </w:pPr>
          </w:p>
        </w:tc>
        <w:tc>
          <w:tcPr>
            <w:tcW w:w="5500" w:type="dxa"/>
          </w:tcPr>
          <w:p w:rsidR="004804C3" w:rsidRPr="004804C3" w:rsidRDefault="004804C3" w:rsidP="004804C3">
            <w:pPr>
              <w:jc w:val="both"/>
              <w:rPr>
                <w:rFonts w:ascii="Times New Roman" w:hAnsi="Times New Roman" w:cs="Times New Roman"/>
                <w:sz w:val="24"/>
                <w:szCs w:val="24"/>
              </w:rPr>
            </w:pPr>
            <w:r w:rsidRPr="004804C3">
              <w:rPr>
                <w:rFonts w:ascii="Times New Roman" w:hAnsi="Times New Roman" w:cs="Times New Roman"/>
                <w:sz w:val="24"/>
                <w:szCs w:val="24"/>
              </w:rPr>
              <w:t>Розуміти значення категорії статистика, доцільності її використання у тому чи іншому контексті. Володіти навиками проведення статистичного дослідження, а саме, надавати зведену характеристику всієї сукупності фактів за допомогою узагальнюючих статистичних показників, приводити сукупність даних до відповідного порядку з допомогою систематизації й обробки. Вміти формулювати узагальнюючі висновки на основі масових даних. Вміти вибирати з великого різноманіття показників тих вимірників, які дозволяють найбільш точно судити про стан економіки світу, країни, регіону, підприємства, родини та зміни цього стану, про економічний розвиток, зростання, підйоми або спади.</w:t>
            </w:r>
          </w:p>
          <w:p w:rsidR="00544D46" w:rsidRPr="001B2399" w:rsidRDefault="004804C3" w:rsidP="004804C3">
            <w:pPr>
              <w:jc w:val="both"/>
              <w:rPr>
                <w:rFonts w:ascii="Times New Roman" w:hAnsi="Times New Roman" w:cs="Times New Roman"/>
                <w:b/>
                <w:sz w:val="24"/>
                <w:szCs w:val="24"/>
              </w:rPr>
            </w:pPr>
            <w:r w:rsidRPr="004804C3">
              <w:rPr>
                <w:rFonts w:ascii="Times New Roman" w:hAnsi="Times New Roman" w:cs="Times New Roman"/>
                <w:sz w:val="24"/>
                <w:szCs w:val="24"/>
              </w:rPr>
              <w:t>Вміти на практиці, шляхом окремого логічного аналізу досліджуваної сукупності, вирішувати питання про те, який вид середньої необхідно застосувати в кожному окремому випадку. Розуміти глибинну сутність варіації масових суспільних явищ та процесів. Вміти використовувати статистичні характеристики для вимірювання рівня варіації та обґрунтовувати репрезентативність тих чи інших показників. Розуміти суть та значення вибіркового спостереження, причини й умови його застосування.</w:t>
            </w:r>
          </w:p>
        </w:tc>
        <w:tc>
          <w:tcPr>
            <w:tcW w:w="1984" w:type="dxa"/>
          </w:tcPr>
          <w:p w:rsidR="00544D46" w:rsidRPr="00A71D92" w:rsidRDefault="00544D46" w:rsidP="008F399E">
            <w:pPr>
              <w:jc w:val="both"/>
              <w:rPr>
                <w:rFonts w:ascii="Times New Roman" w:hAnsi="Times New Roman" w:cs="Times New Roman"/>
                <w:sz w:val="24"/>
                <w:szCs w:val="24"/>
              </w:rPr>
            </w:pPr>
            <w:r w:rsidRPr="00A71D92">
              <w:rPr>
                <w:rFonts w:ascii="Times New Roman" w:hAnsi="Times New Roman" w:cs="Times New Roman"/>
                <w:sz w:val="24"/>
                <w:szCs w:val="24"/>
              </w:rPr>
              <w:t>Здача практичної роботи.</w:t>
            </w:r>
          </w:p>
          <w:p w:rsidR="00544D46" w:rsidRPr="00A71D92" w:rsidRDefault="00544D46" w:rsidP="008F399E">
            <w:pPr>
              <w:jc w:val="both"/>
              <w:rPr>
                <w:rFonts w:ascii="Times New Roman" w:hAnsi="Times New Roman" w:cs="Times New Roman"/>
                <w:sz w:val="24"/>
                <w:szCs w:val="24"/>
              </w:rPr>
            </w:pPr>
            <w:r w:rsidRPr="00A71D92">
              <w:rPr>
                <w:rFonts w:ascii="Times New Roman" w:hAnsi="Times New Roman" w:cs="Times New Roman"/>
                <w:sz w:val="24"/>
                <w:szCs w:val="24"/>
              </w:rPr>
              <w:t xml:space="preserve">Написання тестів, </w:t>
            </w:r>
            <w:proofErr w:type="spellStart"/>
            <w:r w:rsidRPr="00A71D92">
              <w:rPr>
                <w:rFonts w:ascii="Times New Roman" w:hAnsi="Times New Roman" w:cs="Times New Roman"/>
                <w:sz w:val="24"/>
                <w:szCs w:val="24"/>
              </w:rPr>
              <w:t>ессе</w:t>
            </w:r>
            <w:proofErr w:type="spellEnd"/>
            <w:r w:rsidRPr="00A71D92">
              <w:rPr>
                <w:rFonts w:ascii="Times New Roman" w:hAnsi="Times New Roman" w:cs="Times New Roman"/>
                <w:sz w:val="24"/>
                <w:szCs w:val="24"/>
              </w:rPr>
              <w:t>.</w:t>
            </w:r>
          </w:p>
          <w:p w:rsidR="00544D46" w:rsidRPr="00A71D92" w:rsidRDefault="00544D46" w:rsidP="008F399E">
            <w:pPr>
              <w:jc w:val="both"/>
              <w:rPr>
                <w:rFonts w:ascii="Times New Roman" w:hAnsi="Times New Roman" w:cs="Times New Roman"/>
                <w:sz w:val="24"/>
                <w:szCs w:val="24"/>
              </w:rPr>
            </w:pPr>
            <w:r w:rsidRPr="00A71D92">
              <w:rPr>
                <w:rFonts w:ascii="Times New Roman" w:hAnsi="Times New Roman" w:cs="Times New Roman"/>
                <w:sz w:val="24"/>
                <w:szCs w:val="24"/>
              </w:rPr>
              <w:t>Виконання самостійної роботи (</w:t>
            </w:r>
            <w:proofErr w:type="spellStart"/>
            <w:r w:rsidRPr="00A71D92">
              <w:rPr>
                <w:rFonts w:ascii="Times New Roman" w:hAnsi="Times New Roman" w:cs="Times New Roman"/>
                <w:sz w:val="24"/>
                <w:szCs w:val="24"/>
              </w:rPr>
              <w:t>в.т.ч</w:t>
            </w:r>
            <w:proofErr w:type="spellEnd"/>
            <w:r w:rsidRPr="00A71D92">
              <w:rPr>
                <w:rFonts w:ascii="Times New Roman" w:hAnsi="Times New Roman" w:cs="Times New Roman"/>
                <w:sz w:val="24"/>
                <w:szCs w:val="24"/>
              </w:rPr>
              <w:t>. в</w:t>
            </w:r>
            <w:r w:rsidRPr="00A71D92">
              <w:rPr>
                <w:rFonts w:ascii="Times New Roman" w:hAnsi="Times New Roman" w:cs="Times New Roman"/>
                <w:sz w:val="24"/>
                <w:szCs w:val="24"/>
                <w:lang w:val="ru-RU"/>
              </w:rPr>
              <w:t xml:space="preserve"> </w:t>
            </w:r>
            <w:proofErr w:type="spellStart"/>
            <w:r w:rsidRPr="00A71D92">
              <w:rPr>
                <w:rFonts w:ascii="Times New Roman" w:hAnsi="Times New Roman" w:cs="Times New Roman"/>
                <w:sz w:val="24"/>
                <w:szCs w:val="24"/>
                <w:lang w:val="en-US"/>
              </w:rPr>
              <w:t>elearn</w:t>
            </w:r>
            <w:proofErr w:type="spellEnd"/>
            <w:r w:rsidRPr="00A71D92">
              <w:rPr>
                <w:rFonts w:ascii="Times New Roman" w:hAnsi="Times New Roman" w:cs="Times New Roman"/>
                <w:sz w:val="24"/>
                <w:szCs w:val="24"/>
              </w:rPr>
              <w:t>)</w:t>
            </w:r>
          </w:p>
          <w:p w:rsidR="00544D46" w:rsidRPr="00A71D92" w:rsidRDefault="00544D46" w:rsidP="008F399E">
            <w:pPr>
              <w:jc w:val="both"/>
              <w:rPr>
                <w:rFonts w:ascii="Times New Roman" w:hAnsi="Times New Roman" w:cs="Times New Roman"/>
                <w:b/>
                <w:sz w:val="24"/>
                <w:szCs w:val="24"/>
              </w:rPr>
            </w:pPr>
            <w:r w:rsidRPr="00A71D92">
              <w:rPr>
                <w:rFonts w:ascii="Times New Roman" w:hAnsi="Times New Roman" w:cs="Times New Roman"/>
                <w:sz w:val="24"/>
                <w:szCs w:val="24"/>
              </w:rPr>
              <w:t>Розв’язок задач, тощо</w:t>
            </w:r>
          </w:p>
        </w:tc>
        <w:tc>
          <w:tcPr>
            <w:tcW w:w="2268" w:type="dxa"/>
          </w:tcPr>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 xml:space="preserve">Виконання та здача </w:t>
            </w:r>
            <w:r>
              <w:rPr>
                <w:rFonts w:ascii="Times New Roman" w:hAnsi="Times New Roman" w:cs="Times New Roman"/>
                <w:i/>
                <w:sz w:val="24"/>
                <w:szCs w:val="24"/>
              </w:rPr>
              <w:t>практични</w:t>
            </w:r>
            <w:r w:rsidRPr="008A759F">
              <w:rPr>
                <w:rFonts w:ascii="Times New Roman" w:hAnsi="Times New Roman" w:cs="Times New Roman"/>
                <w:i/>
                <w:sz w:val="24"/>
                <w:szCs w:val="24"/>
              </w:rPr>
              <w:t>х робіт</w:t>
            </w:r>
            <w:r w:rsidRPr="008A759F">
              <w:rPr>
                <w:rFonts w:ascii="Times New Roman" w:hAnsi="Times New Roman" w:cs="Times New Roman"/>
                <w:sz w:val="24"/>
                <w:szCs w:val="24"/>
              </w:rPr>
              <w:t xml:space="preserve"> – зараховано.</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Модуль</w:t>
            </w:r>
            <w:r w:rsidRPr="008A759F">
              <w:rPr>
                <w:rFonts w:ascii="Times New Roman" w:hAnsi="Times New Roman" w:cs="Times New Roman"/>
                <w:sz w:val="24"/>
                <w:szCs w:val="24"/>
              </w:rPr>
              <w:t xml:space="preserve">: </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описова частина 100;</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тестова частина 30*0,1;</w:t>
            </w:r>
          </w:p>
          <w:p w:rsidR="00544D46" w:rsidRPr="008A759F" w:rsidRDefault="008A759F" w:rsidP="008A759F">
            <w:pPr>
              <w:jc w:val="both"/>
              <w:rPr>
                <w:rFonts w:ascii="Times New Roman" w:hAnsi="Times New Roman" w:cs="Times New Roman"/>
                <w:b/>
                <w:sz w:val="24"/>
                <w:szCs w:val="24"/>
              </w:rPr>
            </w:pPr>
            <w:r w:rsidRPr="008A759F">
              <w:rPr>
                <w:rFonts w:ascii="Times New Roman" w:hAnsi="Times New Roman" w:cs="Times New Roman"/>
                <w:i/>
                <w:sz w:val="24"/>
                <w:szCs w:val="24"/>
              </w:rPr>
              <w:t>Самостійна робота</w:t>
            </w:r>
            <w:r w:rsidRPr="008A759F">
              <w:rPr>
                <w:rFonts w:ascii="Times New Roman" w:hAnsi="Times New Roman" w:cs="Times New Roman"/>
                <w:sz w:val="24"/>
                <w:szCs w:val="24"/>
              </w:rPr>
              <w:t xml:space="preserve"> – згідно з журналом оцінювання в </w:t>
            </w:r>
            <w:proofErr w:type="spellStart"/>
            <w:r w:rsidRPr="008A759F">
              <w:rPr>
                <w:rFonts w:ascii="Times New Roman" w:hAnsi="Times New Roman" w:cs="Times New Roman"/>
                <w:sz w:val="24"/>
                <w:szCs w:val="24"/>
              </w:rPr>
              <w:t>eLearn</w:t>
            </w:r>
            <w:proofErr w:type="spellEnd"/>
            <w:r w:rsidRPr="008A759F">
              <w:rPr>
                <w:rFonts w:ascii="Times New Roman" w:hAnsi="Times New Roman" w:cs="Times New Roman"/>
                <w:sz w:val="24"/>
                <w:szCs w:val="24"/>
              </w:rPr>
              <w:t>.</w:t>
            </w:r>
          </w:p>
        </w:tc>
      </w:tr>
      <w:tr w:rsidR="001B2399" w:rsidRPr="00A71D92" w:rsidTr="0059180B">
        <w:tc>
          <w:tcPr>
            <w:tcW w:w="3256" w:type="dxa"/>
          </w:tcPr>
          <w:p w:rsidR="00544D46" w:rsidRPr="00A71D92" w:rsidRDefault="0069264F" w:rsidP="00130933">
            <w:pPr>
              <w:jc w:val="center"/>
              <w:rPr>
                <w:rFonts w:ascii="Times New Roman" w:hAnsi="Times New Roman" w:cs="Times New Roman"/>
                <w:b/>
                <w:sz w:val="24"/>
                <w:szCs w:val="24"/>
              </w:rPr>
            </w:pPr>
            <w:r>
              <w:rPr>
                <w:rFonts w:ascii="Times New Roman" w:hAnsi="Times New Roman" w:cs="Times New Roman"/>
                <w:b/>
                <w:sz w:val="24"/>
                <w:szCs w:val="24"/>
              </w:rPr>
              <w:t>Разом Модуль 1</w:t>
            </w:r>
          </w:p>
        </w:tc>
        <w:tc>
          <w:tcPr>
            <w:tcW w:w="1842" w:type="dxa"/>
          </w:tcPr>
          <w:p w:rsidR="00544D46" w:rsidRPr="00A71D92" w:rsidRDefault="00A74912" w:rsidP="00130933">
            <w:pPr>
              <w:jc w:val="center"/>
              <w:rPr>
                <w:rFonts w:ascii="Times New Roman" w:hAnsi="Times New Roman" w:cs="Times New Roman"/>
                <w:b/>
                <w:sz w:val="24"/>
                <w:szCs w:val="24"/>
              </w:rPr>
            </w:pPr>
            <w:r>
              <w:rPr>
                <w:rFonts w:ascii="Times New Roman" w:hAnsi="Times New Roman" w:cs="Times New Roman"/>
                <w:b/>
                <w:sz w:val="24"/>
                <w:szCs w:val="24"/>
              </w:rPr>
              <w:t>8/14</w:t>
            </w:r>
          </w:p>
        </w:tc>
        <w:tc>
          <w:tcPr>
            <w:tcW w:w="5500" w:type="dxa"/>
          </w:tcPr>
          <w:p w:rsidR="00544D46" w:rsidRPr="00A71D92" w:rsidRDefault="00544D46" w:rsidP="00130933">
            <w:pPr>
              <w:jc w:val="center"/>
              <w:rPr>
                <w:rFonts w:ascii="Times New Roman" w:hAnsi="Times New Roman" w:cs="Times New Roman"/>
                <w:b/>
                <w:sz w:val="24"/>
                <w:szCs w:val="24"/>
              </w:rPr>
            </w:pPr>
          </w:p>
        </w:tc>
        <w:tc>
          <w:tcPr>
            <w:tcW w:w="1984" w:type="dxa"/>
          </w:tcPr>
          <w:p w:rsidR="00544D46" w:rsidRPr="00A71D92" w:rsidRDefault="00544D46" w:rsidP="00130933">
            <w:pPr>
              <w:jc w:val="center"/>
              <w:rPr>
                <w:rFonts w:ascii="Times New Roman" w:hAnsi="Times New Roman" w:cs="Times New Roman"/>
                <w:b/>
                <w:sz w:val="24"/>
                <w:szCs w:val="24"/>
              </w:rPr>
            </w:pPr>
          </w:p>
        </w:tc>
        <w:tc>
          <w:tcPr>
            <w:tcW w:w="2268" w:type="dxa"/>
          </w:tcPr>
          <w:p w:rsidR="00544D46" w:rsidRPr="00A71D92" w:rsidRDefault="004E59A0" w:rsidP="00130933">
            <w:pPr>
              <w:jc w:val="center"/>
              <w:rPr>
                <w:rFonts w:ascii="Times New Roman" w:hAnsi="Times New Roman" w:cs="Times New Roman"/>
                <w:b/>
                <w:sz w:val="24"/>
                <w:szCs w:val="24"/>
              </w:rPr>
            </w:pPr>
            <w:r>
              <w:rPr>
                <w:rFonts w:ascii="Times New Roman" w:hAnsi="Times New Roman" w:cs="Times New Roman"/>
                <w:b/>
                <w:sz w:val="24"/>
                <w:szCs w:val="24"/>
              </w:rPr>
              <w:t>100</w:t>
            </w:r>
          </w:p>
        </w:tc>
      </w:tr>
      <w:tr w:rsidR="0069264F" w:rsidRPr="00A71D92" w:rsidTr="004804C3">
        <w:tc>
          <w:tcPr>
            <w:tcW w:w="14850" w:type="dxa"/>
            <w:gridSpan w:val="5"/>
          </w:tcPr>
          <w:p w:rsidR="0069264F" w:rsidRPr="00A71D92" w:rsidRDefault="0069264F" w:rsidP="00130933">
            <w:pPr>
              <w:jc w:val="center"/>
              <w:rPr>
                <w:rFonts w:ascii="Times New Roman" w:hAnsi="Times New Roman" w:cs="Times New Roman"/>
                <w:b/>
                <w:sz w:val="24"/>
                <w:szCs w:val="24"/>
              </w:rPr>
            </w:pPr>
            <w:r>
              <w:rPr>
                <w:rFonts w:ascii="Times New Roman" w:hAnsi="Times New Roman" w:cs="Times New Roman"/>
                <w:b/>
                <w:sz w:val="24"/>
                <w:szCs w:val="24"/>
              </w:rPr>
              <w:t>Модуль 2</w:t>
            </w:r>
          </w:p>
        </w:tc>
      </w:tr>
      <w:tr w:rsidR="001B2399" w:rsidRPr="00A71D92" w:rsidTr="0059180B">
        <w:tc>
          <w:tcPr>
            <w:tcW w:w="3256" w:type="dxa"/>
          </w:tcPr>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lastRenderedPageBreak/>
              <w:t>Тема 8. Статистичні методи вимірювання взаємозв’язків</w:t>
            </w:r>
          </w:p>
          <w:p w:rsidR="00D252DE" w:rsidRDefault="00D252DE"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9. Аналіз інтенсивності динаміки</w:t>
            </w:r>
          </w:p>
          <w:p w:rsidR="00D252DE" w:rsidRDefault="00D252DE" w:rsidP="00EB331D">
            <w:pPr>
              <w:jc w:val="both"/>
              <w:rPr>
                <w:rFonts w:ascii="Times New Roman" w:hAnsi="Times New Roman" w:cs="Times New Roman"/>
                <w:color w:val="000000"/>
                <w:sz w:val="24"/>
              </w:rPr>
            </w:pP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10. Аналіз тенденцій розвитку та коливань</w:t>
            </w:r>
          </w:p>
          <w:p w:rsidR="00D252DE" w:rsidRPr="00EB331D" w:rsidRDefault="00D252DE" w:rsidP="00EB331D">
            <w:pPr>
              <w:jc w:val="both"/>
              <w:rPr>
                <w:rFonts w:ascii="Times New Roman" w:hAnsi="Times New Roman" w:cs="Times New Roman"/>
                <w:color w:val="000000"/>
                <w:sz w:val="24"/>
              </w:rPr>
            </w:pPr>
          </w:p>
          <w:p w:rsidR="00EB331D" w:rsidRDefault="00EB331D" w:rsidP="00EB331D">
            <w:pPr>
              <w:jc w:val="both"/>
              <w:rPr>
                <w:rFonts w:ascii="Times New Roman" w:hAnsi="Times New Roman" w:cs="Times New Roman"/>
                <w:color w:val="000000"/>
                <w:sz w:val="24"/>
              </w:rPr>
            </w:pPr>
            <w:r w:rsidRPr="00EB331D">
              <w:rPr>
                <w:rFonts w:ascii="Times New Roman" w:hAnsi="Times New Roman" w:cs="Times New Roman"/>
                <w:color w:val="000000"/>
                <w:sz w:val="24"/>
              </w:rPr>
              <w:t>Тема 11. Індексний аналіз</w:t>
            </w:r>
          </w:p>
          <w:p w:rsidR="00D252DE" w:rsidRPr="00EB331D" w:rsidRDefault="00D252DE" w:rsidP="00EB331D">
            <w:pPr>
              <w:jc w:val="both"/>
              <w:rPr>
                <w:rFonts w:ascii="Times New Roman" w:hAnsi="Times New Roman" w:cs="Times New Roman"/>
                <w:color w:val="000000"/>
                <w:sz w:val="24"/>
              </w:rPr>
            </w:pPr>
          </w:p>
          <w:p w:rsidR="009335C6" w:rsidRPr="009335C6" w:rsidRDefault="00EB331D" w:rsidP="00EB331D">
            <w:pPr>
              <w:jc w:val="both"/>
              <w:rPr>
                <w:rFonts w:ascii="Times New Roman" w:hAnsi="Times New Roman" w:cs="Times New Roman"/>
                <w:b/>
                <w:sz w:val="24"/>
                <w:szCs w:val="24"/>
              </w:rPr>
            </w:pPr>
            <w:r w:rsidRPr="00EB331D">
              <w:rPr>
                <w:rFonts w:ascii="Times New Roman" w:hAnsi="Times New Roman" w:cs="Times New Roman"/>
                <w:color w:val="000000"/>
                <w:sz w:val="24"/>
              </w:rPr>
              <w:t>Тема 12. Статистичні графіки</w:t>
            </w:r>
          </w:p>
        </w:tc>
        <w:tc>
          <w:tcPr>
            <w:tcW w:w="1842" w:type="dxa"/>
          </w:tcPr>
          <w:p w:rsidR="00A74912" w:rsidRDefault="00A74912" w:rsidP="008A759F">
            <w:pPr>
              <w:rPr>
                <w:rFonts w:ascii="Times New Roman" w:hAnsi="Times New Roman" w:cs="Times New Roman"/>
                <w:b/>
                <w:sz w:val="24"/>
                <w:szCs w:val="24"/>
              </w:rPr>
            </w:pPr>
          </w:p>
          <w:p w:rsidR="00A74912" w:rsidRDefault="001B7CD7" w:rsidP="00130933">
            <w:pPr>
              <w:jc w:val="center"/>
              <w:rPr>
                <w:rFonts w:ascii="Times New Roman" w:hAnsi="Times New Roman" w:cs="Times New Roman"/>
                <w:sz w:val="24"/>
                <w:szCs w:val="24"/>
              </w:rPr>
            </w:pPr>
            <w:r>
              <w:rPr>
                <w:rFonts w:ascii="Times New Roman" w:hAnsi="Times New Roman" w:cs="Times New Roman"/>
                <w:sz w:val="24"/>
                <w:szCs w:val="24"/>
              </w:rPr>
              <w:t>2/4</w:t>
            </w:r>
          </w:p>
          <w:p w:rsidR="001B7CD7" w:rsidRDefault="001B7CD7" w:rsidP="008A759F">
            <w:pPr>
              <w:rPr>
                <w:rFonts w:ascii="Times New Roman" w:hAnsi="Times New Roman" w:cs="Times New Roman"/>
                <w:sz w:val="24"/>
                <w:szCs w:val="24"/>
              </w:rPr>
            </w:pPr>
          </w:p>
          <w:p w:rsidR="008A759F" w:rsidRDefault="008A759F" w:rsidP="008A759F">
            <w:pPr>
              <w:rPr>
                <w:rFonts w:ascii="Times New Roman" w:hAnsi="Times New Roman" w:cs="Times New Roman"/>
                <w:sz w:val="24"/>
                <w:szCs w:val="24"/>
              </w:rPr>
            </w:pPr>
          </w:p>
          <w:p w:rsidR="001B7CD7" w:rsidRDefault="001B7CD7" w:rsidP="00130933">
            <w:pPr>
              <w:jc w:val="center"/>
              <w:rPr>
                <w:rFonts w:ascii="Times New Roman" w:hAnsi="Times New Roman" w:cs="Times New Roman"/>
                <w:sz w:val="24"/>
                <w:szCs w:val="24"/>
              </w:rPr>
            </w:pPr>
            <w:r>
              <w:rPr>
                <w:rFonts w:ascii="Times New Roman" w:hAnsi="Times New Roman" w:cs="Times New Roman"/>
                <w:sz w:val="24"/>
                <w:szCs w:val="24"/>
              </w:rPr>
              <w:t>1/4</w:t>
            </w:r>
          </w:p>
          <w:p w:rsidR="001B7CD7" w:rsidRDefault="001B7CD7" w:rsidP="008A759F">
            <w:pPr>
              <w:rPr>
                <w:rFonts w:ascii="Times New Roman" w:hAnsi="Times New Roman" w:cs="Times New Roman"/>
                <w:sz w:val="24"/>
                <w:szCs w:val="24"/>
              </w:rPr>
            </w:pPr>
          </w:p>
          <w:p w:rsidR="001B7CD7" w:rsidRDefault="001B7CD7" w:rsidP="00130933">
            <w:pPr>
              <w:jc w:val="center"/>
              <w:rPr>
                <w:rFonts w:ascii="Times New Roman" w:hAnsi="Times New Roman" w:cs="Times New Roman"/>
                <w:sz w:val="24"/>
                <w:szCs w:val="24"/>
              </w:rPr>
            </w:pPr>
            <w:r>
              <w:rPr>
                <w:rFonts w:ascii="Times New Roman" w:hAnsi="Times New Roman" w:cs="Times New Roman"/>
                <w:sz w:val="24"/>
                <w:szCs w:val="24"/>
              </w:rPr>
              <w:t>2/4</w:t>
            </w:r>
          </w:p>
          <w:p w:rsidR="001B7CD7" w:rsidRDefault="001B7CD7" w:rsidP="008A759F">
            <w:pPr>
              <w:rPr>
                <w:rFonts w:ascii="Times New Roman" w:hAnsi="Times New Roman" w:cs="Times New Roman"/>
                <w:sz w:val="24"/>
                <w:szCs w:val="24"/>
              </w:rPr>
            </w:pPr>
          </w:p>
          <w:p w:rsidR="001B7CD7" w:rsidRDefault="001B7CD7" w:rsidP="00130933">
            <w:pPr>
              <w:jc w:val="center"/>
              <w:rPr>
                <w:rFonts w:ascii="Times New Roman" w:hAnsi="Times New Roman" w:cs="Times New Roman"/>
                <w:sz w:val="24"/>
                <w:szCs w:val="24"/>
              </w:rPr>
            </w:pPr>
            <w:r>
              <w:rPr>
                <w:rFonts w:ascii="Times New Roman" w:hAnsi="Times New Roman" w:cs="Times New Roman"/>
                <w:sz w:val="24"/>
                <w:szCs w:val="24"/>
              </w:rPr>
              <w:t>2/4</w:t>
            </w:r>
          </w:p>
          <w:p w:rsidR="001B7CD7" w:rsidRPr="001B7CD7" w:rsidRDefault="001B7CD7" w:rsidP="00130933">
            <w:pPr>
              <w:jc w:val="center"/>
              <w:rPr>
                <w:rFonts w:ascii="Times New Roman" w:hAnsi="Times New Roman" w:cs="Times New Roman"/>
                <w:sz w:val="24"/>
                <w:szCs w:val="24"/>
              </w:rPr>
            </w:pPr>
          </w:p>
        </w:tc>
        <w:tc>
          <w:tcPr>
            <w:tcW w:w="5500" w:type="dxa"/>
          </w:tcPr>
          <w:p w:rsidR="00D252DE" w:rsidRPr="00D252DE" w:rsidRDefault="00D252DE" w:rsidP="00D252DE">
            <w:pPr>
              <w:jc w:val="both"/>
              <w:rPr>
                <w:rFonts w:ascii="Times New Roman" w:hAnsi="Times New Roman" w:cs="Times New Roman"/>
                <w:sz w:val="24"/>
                <w:szCs w:val="24"/>
              </w:rPr>
            </w:pPr>
            <w:r w:rsidRPr="00D252DE">
              <w:rPr>
                <w:rFonts w:ascii="Times New Roman" w:hAnsi="Times New Roman" w:cs="Times New Roman"/>
                <w:sz w:val="24"/>
                <w:szCs w:val="24"/>
              </w:rPr>
              <w:t>Знати види та особливості рядів динаміки.  Вміти на практиці використовувати статистичні характеристики динамічних рядів, методи обчислення середніх у них. Аналізувати структурні зрушення та виявляти основні тенденції розвитку. Широко застосовувати в аналітиці рівняння тренду.</w:t>
            </w:r>
          </w:p>
          <w:p w:rsidR="00D252DE" w:rsidRPr="00D252DE" w:rsidRDefault="00D252DE" w:rsidP="00D252DE">
            <w:pPr>
              <w:jc w:val="both"/>
              <w:rPr>
                <w:rFonts w:ascii="Times New Roman" w:hAnsi="Times New Roman" w:cs="Times New Roman"/>
                <w:sz w:val="24"/>
                <w:szCs w:val="24"/>
              </w:rPr>
            </w:pPr>
            <w:r w:rsidRPr="00D252DE">
              <w:rPr>
                <w:rFonts w:ascii="Times New Roman" w:hAnsi="Times New Roman" w:cs="Times New Roman"/>
                <w:sz w:val="24"/>
                <w:szCs w:val="24"/>
              </w:rPr>
              <w:t>Знати математичну та аналітичну сутність індексів. Вміти на практиці вибрати той вид індексів, застосування якого в даній ситуації є найбільш доцільним. Користуватись системою взаємозалежних індексів. Проводити факторний аналіз динаміки середнього рівня інтенсивного показника. Розуміти та використовувати територіальні індекси, як інструмент регіональних порівнянь та співставлень.</w:t>
            </w:r>
          </w:p>
          <w:p w:rsidR="00544D46" w:rsidRPr="001B2399" w:rsidRDefault="00D252DE" w:rsidP="00D252DE">
            <w:pPr>
              <w:jc w:val="both"/>
              <w:rPr>
                <w:rFonts w:ascii="Times New Roman" w:hAnsi="Times New Roman" w:cs="Times New Roman"/>
                <w:bCs/>
                <w:sz w:val="24"/>
                <w:szCs w:val="24"/>
              </w:rPr>
            </w:pPr>
            <w:r w:rsidRPr="00D252DE">
              <w:rPr>
                <w:rFonts w:ascii="Times New Roman" w:hAnsi="Times New Roman" w:cs="Times New Roman"/>
                <w:sz w:val="24"/>
                <w:szCs w:val="24"/>
              </w:rPr>
              <w:t>Розрізняти функціональну та стохастичну залежність між окремими явищами. Вміти організувати та на практиці провести кореляційно-регресійний аналіз, правильно вибрати форму рівняння регресії. Обчислювати параметри рівняння регресії та надавати їм економічну інтерпретацію. Оцінювати тісноту зв’язку та перевіряти суттєвість проведеного кореляційно-регресійного аналізу.</w:t>
            </w:r>
          </w:p>
        </w:tc>
        <w:tc>
          <w:tcPr>
            <w:tcW w:w="1984" w:type="dxa"/>
          </w:tcPr>
          <w:p w:rsidR="004E59A0" w:rsidRPr="00A71D92" w:rsidRDefault="004E59A0" w:rsidP="004E59A0">
            <w:pPr>
              <w:jc w:val="both"/>
              <w:rPr>
                <w:rFonts w:ascii="Times New Roman" w:hAnsi="Times New Roman" w:cs="Times New Roman"/>
                <w:sz w:val="24"/>
                <w:szCs w:val="24"/>
              </w:rPr>
            </w:pPr>
            <w:r w:rsidRPr="00A71D92">
              <w:rPr>
                <w:rFonts w:ascii="Times New Roman" w:hAnsi="Times New Roman" w:cs="Times New Roman"/>
                <w:sz w:val="24"/>
                <w:szCs w:val="24"/>
              </w:rPr>
              <w:t>Здача лабораторної чи практичної роботи.</w:t>
            </w:r>
          </w:p>
          <w:p w:rsidR="004E59A0" w:rsidRPr="00A71D92" w:rsidRDefault="004E59A0" w:rsidP="004E59A0">
            <w:pPr>
              <w:jc w:val="both"/>
              <w:rPr>
                <w:rFonts w:ascii="Times New Roman" w:hAnsi="Times New Roman" w:cs="Times New Roman"/>
                <w:sz w:val="24"/>
                <w:szCs w:val="24"/>
              </w:rPr>
            </w:pPr>
            <w:r w:rsidRPr="00A71D92">
              <w:rPr>
                <w:rFonts w:ascii="Times New Roman" w:hAnsi="Times New Roman" w:cs="Times New Roman"/>
                <w:sz w:val="24"/>
                <w:szCs w:val="24"/>
              </w:rPr>
              <w:t xml:space="preserve">Написання тестів, </w:t>
            </w:r>
            <w:proofErr w:type="spellStart"/>
            <w:r w:rsidRPr="00A71D92">
              <w:rPr>
                <w:rFonts w:ascii="Times New Roman" w:hAnsi="Times New Roman" w:cs="Times New Roman"/>
                <w:sz w:val="24"/>
                <w:szCs w:val="24"/>
              </w:rPr>
              <w:t>ессе</w:t>
            </w:r>
            <w:proofErr w:type="spellEnd"/>
            <w:r w:rsidRPr="00A71D92">
              <w:rPr>
                <w:rFonts w:ascii="Times New Roman" w:hAnsi="Times New Roman" w:cs="Times New Roman"/>
                <w:sz w:val="24"/>
                <w:szCs w:val="24"/>
              </w:rPr>
              <w:t>.</w:t>
            </w:r>
          </w:p>
          <w:p w:rsidR="004E59A0" w:rsidRPr="00A71D92" w:rsidRDefault="004E59A0" w:rsidP="004E59A0">
            <w:pPr>
              <w:jc w:val="both"/>
              <w:rPr>
                <w:rFonts w:ascii="Times New Roman" w:hAnsi="Times New Roman" w:cs="Times New Roman"/>
                <w:sz w:val="24"/>
                <w:szCs w:val="24"/>
              </w:rPr>
            </w:pPr>
            <w:r w:rsidRPr="00A71D92">
              <w:rPr>
                <w:rFonts w:ascii="Times New Roman" w:hAnsi="Times New Roman" w:cs="Times New Roman"/>
                <w:sz w:val="24"/>
                <w:szCs w:val="24"/>
              </w:rPr>
              <w:t>Виконання самостійної роботи (</w:t>
            </w:r>
            <w:proofErr w:type="spellStart"/>
            <w:r w:rsidRPr="00A71D92">
              <w:rPr>
                <w:rFonts w:ascii="Times New Roman" w:hAnsi="Times New Roman" w:cs="Times New Roman"/>
                <w:sz w:val="24"/>
                <w:szCs w:val="24"/>
              </w:rPr>
              <w:t>в.т.ч</w:t>
            </w:r>
            <w:proofErr w:type="spellEnd"/>
            <w:r w:rsidRPr="00A71D92">
              <w:rPr>
                <w:rFonts w:ascii="Times New Roman" w:hAnsi="Times New Roman" w:cs="Times New Roman"/>
                <w:sz w:val="24"/>
                <w:szCs w:val="24"/>
              </w:rPr>
              <w:t>. в</w:t>
            </w:r>
            <w:r w:rsidRPr="00A71D92">
              <w:rPr>
                <w:rFonts w:ascii="Times New Roman" w:hAnsi="Times New Roman" w:cs="Times New Roman"/>
                <w:sz w:val="24"/>
                <w:szCs w:val="24"/>
                <w:lang w:val="ru-RU"/>
              </w:rPr>
              <w:t xml:space="preserve"> </w:t>
            </w:r>
            <w:proofErr w:type="spellStart"/>
            <w:r w:rsidRPr="00A71D92">
              <w:rPr>
                <w:rFonts w:ascii="Times New Roman" w:hAnsi="Times New Roman" w:cs="Times New Roman"/>
                <w:sz w:val="24"/>
                <w:szCs w:val="24"/>
                <w:lang w:val="en-US"/>
              </w:rPr>
              <w:t>elearn</w:t>
            </w:r>
            <w:proofErr w:type="spellEnd"/>
            <w:r w:rsidRPr="00A71D92">
              <w:rPr>
                <w:rFonts w:ascii="Times New Roman" w:hAnsi="Times New Roman" w:cs="Times New Roman"/>
                <w:sz w:val="24"/>
                <w:szCs w:val="24"/>
              </w:rPr>
              <w:t>)</w:t>
            </w:r>
          </w:p>
          <w:p w:rsidR="00544D46" w:rsidRPr="00A71D92" w:rsidRDefault="004E59A0" w:rsidP="004E59A0">
            <w:pPr>
              <w:rPr>
                <w:rFonts w:ascii="Times New Roman" w:hAnsi="Times New Roman" w:cs="Times New Roman"/>
                <w:b/>
                <w:sz w:val="24"/>
                <w:szCs w:val="24"/>
              </w:rPr>
            </w:pPr>
            <w:r w:rsidRPr="00A71D92">
              <w:rPr>
                <w:rFonts w:ascii="Times New Roman" w:hAnsi="Times New Roman" w:cs="Times New Roman"/>
                <w:sz w:val="24"/>
                <w:szCs w:val="24"/>
              </w:rPr>
              <w:t>Розв’язок задач, тощо</w:t>
            </w:r>
          </w:p>
        </w:tc>
        <w:tc>
          <w:tcPr>
            <w:tcW w:w="2268" w:type="dxa"/>
          </w:tcPr>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 xml:space="preserve">Виконання та здача </w:t>
            </w:r>
            <w:r>
              <w:rPr>
                <w:rFonts w:ascii="Times New Roman" w:hAnsi="Times New Roman" w:cs="Times New Roman"/>
                <w:i/>
                <w:sz w:val="24"/>
                <w:szCs w:val="24"/>
              </w:rPr>
              <w:t>практични</w:t>
            </w:r>
            <w:r w:rsidRPr="008A759F">
              <w:rPr>
                <w:rFonts w:ascii="Times New Roman" w:hAnsi="Times New Roman" w:cs="Times New Roman"/>
                <w:i/>
                <w:sz w:val="24"/>
                <w:szCs w:val="24"/>
              </w:rPr>
              <w:t>х робіт</w:t>
            </w:r>
            <w:r w:rsidRPr="008A759F">
              <w:rPr>
                <w:rFonts w:ascii="Times New Roman" w:hAnsi="Times New Roman" w:cs="Times New Roman"/>
                <w:sz w:val="24"/>
                <w:szCs w:val="24"/>
              </w:rPr>
              <w:t xml:space="preserve"> – зараховано.</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Модуль</w:t>
            </w:r>
            <w:r w:rsidRPr="008A759F">
              <w:rPr>
                <w:rFonts w:ascii="Times New Roman" w:hAnsi="Times New Roman" w:cs="Times New Roman"/>
                <w:sz w:val="24"/>
                <w:szCs w:val="24"/>
              </w:rPr>
              <w:t xml:space="preserve">: </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описова частина 100;</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тестова частина 30*0,1;</w:t>
            </w:r>
          </w:p>
          <w:p w:rsidR="00544D46" w:rsidRPr="00A71D92" w:rsidRDefault="008A759F" w:rsidP="008A759F">
            <w:pPr>
              <w:jc w:val="both"/>
              <w:rPr>
                <w:rFonts w:ascii="Times New Roman" w:hAnsi="Times New Roman" w:cs="Times New Roman"/>
                <w:b/>
                <w:sz w:val="24"/>
                <w:szCs w:val="24"/>
              </w:rPr>
            </w:pPr>
            <w:r w:rsidRPr="008A759F">
              <w:rPr>
                <w:rFonts w:ascii="Times New Roman" w:hAnsi="Times New Roman" w:cs="Times New Roman"/>
                <w:i/>
                <w:sz w:val="24"/>
                <w:szCs w:val="24"/>
              </w:rPr>
              <w:t>Самостійна робота</w:t>
            </w:r>
            <w:r w:rsidRPr="008A759F">
              <w:rPr>
                <w:rFonts w:ascii="Times New Roman" w:hAnsi="Times New Roman" w:cs="Times New Roman"/>
                <w:sz w:val="24"/>
                <w:szCs w:val="24"/>
              </w:rPr>
              <w:t xml:space="preserve"> – згідно з журналом оцінювання в </w:t>
            </w:r>
            <w:proofErr w:type="spellStart"/>
            <w:r w:rsidRPr="008A759F">
              <w:rPr>
                <w:rFonts w:ascii="Times New Roman" w:hAnsi="Times New Roman" w:cs="Times New Roman"/>
                <w:sz w:val="24"/>
                <w:szCs w:val="24"/>
              </w:rPr>
              <w:t>eLearn</w:t>
            </w:r>
            <w:proofErr w:type="spellEnd"/>
            <w:r w:rsidRPr="008A759F">
              <w:rPr>
                <w:rFonts w:ascii="Times New Roman" w:hAnsi="Times New Roman" w:cs="Times New Roman"/>
                <w:sz w:val="24"/>
                <w:szCs w:val="24"/>
              </w:rPr>
              <w:t>.</w:t>
            </w:r>
          </w:p>
        </w:tc>
      </w:tr>
      <w:tr w:rsidR="002B171E" w:rsidRPr="00A71D92" w:rsidTr="0059180B">
        <w:tc>
          <w:tcPr>
            <w:tcW w:w="3256" w:type="dxa"/>
          </w:tcPr>
          <w:p w:rsidR="002B171E" w:rsidRPr="009335C6" w:rsidRDefault="00EB331D" w:rsidP="009335C6">
            <w:pPr>
              <w:jc w:val="both"/>
              <w:rPr>
                <w:rFonts w:ascii="Times New Roman" w:hAnsi="Times New Roman" w:cs="Times New Roman"/>
                <w:color w:val="000000"/>
                <w:sz w:val="24"/>
              </w:rPr>
            </w:pPr>
            <w:r>
              <w:rPr>
                <w:rFonts w:ascii="Times New Roman" w:hAnsi="Times New Roman" w:cs="Times New Roman"/>
                <w:b/>
                <w:sz w:val="24"/>
                <w:szCs w:val="24"/>
              </w:rPr>
              <w:t>Разом Модуль 2</w:t>
            </w:r>
          </w:p>
        </w:tc>
        <w:tc>
          <w:tcPr>
            <w:tcW w:w="1842" w:type="dxa"/>
          </w:tcPr>
          <w:p w:rsidR="002B171E" w:rsidRDefault="002B171E" w:rsidP="008A759F">
            <w:pPr>
              <w:rPr>
                <w:rFonts w:ascii="Times New Roman" w:hAnsi="Times New Roman" w:cs="Times New Roman"/>
                <w:b/>
                <w:sz w:val="24"/>
                <w:szCs w:val="24"/>
              </w:rPr>
            </w:pPr>
          </w:p>
        </w:tc>
        <w:tc>
          <w:tcPr>
            <w:tcW w:w="5500" w:type="dxa"/>
          </w:tcPr>
          <w:p w:rsidR="002B171E" w:rsidRPr="001B2399" w:rsidRDefault="002B171E" w:rsidP="001B2399">
            <w:pPr>
              <w:jc w:val="both"/>
              <w:rPr>
                <w:rFonts w:ascii="Times New Roman" w:hAnsi="Times New Roman" w:cs="Times New Roman"/>
                <w:sz w:val="24"/>
                <w:szCs w:val="24"/>
              </w:rPr>
            </w:pPr>
          </w:p>
        </w:tc>
        <w:tc>
          <w:tcPr>
            <w:tcW w:w="1984" w:type="dxa"/>
          </w:tcPr>
          <w:p w:rsidR="002B171E" w:rsidRPr="00A71D92" w:rsidRDefault="002B171E" w:rsidP="004E59A0">
            <w:pPr>
              <w:jc w:val="both"/>
              <w:rPr>
                <w:rFonts w:ascii="Times New Roman" w:hAnsi="Times New Roman" w:cs="Times New Roman"/>
                <w:sz w:val="24"/>
                <w:szCs w:val="24"/>
              </w:rPr>
            </w:pPr>
          </w:p>
        </w:tc>
        <w:tc>
          <w:tcPr>
            <w:tcW w:w="2268" w:type="dxa"/>
          </w:tcPr>
          <w:p w:rsidR="002B171E" w:rsidRPr="008A759F" w:rsidRDefault="002B171E" w:rsidP="008A759F">
            <w:pPr>
              <w:jc w:val="both"/>
              <w:rPr>
                <w:rFonts w:ascii="Times New Roman" w:hAnsi="Times New Roman" w:cs="Times New Roman"/>
                <w:i/>
                <w:sz w:val="24"/>
                <w:szCs w:val="24"/>
              </w:rPr>
            </w:pPr>
          </w:p>
        </w:tc>
      </w:tr>
      <w:tr w:rsidR="00EB331D" w:rsidRPr="00A71D92" w:rsidTr="004804C3">
        <w:tc>
          <w:tcPr>
            <w:tcW w:w="14850" w:type="dxa"/>
            <w:gridSpan w:val="5"/>
          </w:tcPr>
          <w:p w:rsidR="00EB331D" w:rsidRPr="008A759F" w:rsidRDefault="00EB331D" w:rsidP="00EB331D">
            <w:pPr>
              <w:jc w:val="center"/>
              <w:rPr>
                <w:rFonts w:ascii="Times New Roman" w:hAnsi="Times New Roman" w:cs="Times New Roman"/>
                <w:i/>
                <w:sz w:val="24"/>
                <w:szCs w:val="24"/>
              </w:rPr>
            </w:pPr>
            <w:r>
              <w:rPr>
                <w:rFonts w:ascii="Times New Roman" w:hAnsi="Times New Roman" w:cs="Times New Roman"/>
                <w:b/>
                <w:sz w:val="24"/>
                <w:szCs w:val="24"/>
              </w:rPr>
              <w:t>Модуль 3</w:t>
            </w:r>
          </w:p>
        </w:tc>
      </w:tr>
      <w:tr w:rsidR="0059180B" w:rsidRPr="00A71D92" w:rsidTr="0059180B">
        <w:tc>
          <w:tcPr>
            <w:tcW w:w="3256" w:type="dxa"/>
          </w:tcPr>
          <w:p w:rsidR="0059180B" w:rsidRPr="00EB331D" w:rsidRDefault="0059180B" w:rsidP="0059180B">
            <w:pPr>
              <w:jc w:val="both"/>
              <w:rPr>
                <w:rFonts w:ascii="Times New Roman" w:hAnsi="Times New Roman" w:cs="Times New Roman"/>
                <w:color w:val="000000"/>
                <w:sz w:val="24"/>
              </w:rPr>
            </w:pPr>
            <w:r w:rsidRPr="00EB331D">
              <w:rPr>
                <w:rFonts w:ascii="Times New Roman" w:hAnsi="Times New Roman" w:cs="Times New Roman"/>
                <w:color w:val="000000"/>
                <w:sz w:val="24"/>
              </w:rPr>
              <w:t>Тема 13. Загальні основи і завдання соціально-економічної статистики</w:t>
            </w:r>
          </w:p>
          <w:p w:rsidR="0059180B" w:rsidRPr="00EB331D" w:rsidRDefault="0059180B" w:rsidP="0059180B">
            <w:pPr>
              <w:jc w:val="both"/>
              <w:rPr>
                <w:rFonts w:ascii="Times New Roman" w:hAnsi="Times New Roman" w:cs="Times New Roman"/>
                <w:color w:val="000000"/>
                <w:sz w:val="24"/>
              </w:rPr>
            </w:pPr>
            <w:r w:rsidRPr="00EB331D">
              <w:rPr>
                <w:rFonts w:ascii="Times New Roman" w:hAnsi="Times New Roman" w:cs="Times New Roman"/>
                <w:color w:val="000000"/>
                <w:sz w:val="24"/>
              </w:rPr>
              <w:t>Тема 14. Статистика національного багатства і виробничих засобів.</w:t>
            </w:r>
          </w:p>
          <w:p w:rsidR="0059180B" w:rsidRPr="00EB331D" w:rsidRDefault="0059180B" w:rsidP="0059180B">
            <w:pPr>
              <w:jc w:val="both"/>
              <w:rPr>
                <w:rFonts w:ascii="Times New Roman" w:hAnsi="Times New Roman" w:cs="Times New Roman"/>
                <w:color w:val="000000"/>
                <w:sz w:val="24"/>
              </w:rPr>
            </w:pPr>
            <w:r w:rsidRPr="00EB331D">
              <w:rPr>
                <w:rFonts w:ascii="Times New Roman" w:hAnsi="Times New Roman" w:cs="Times New Roman"/>
                <w:color w:val="000000"/>
                <w:sz w:val="24"/>
              </w:rPr>
              <w:t xml:space="preserve">Тема 15. Статистика валового внутрішнього продукту і </w:t>
            </w:r>
            <w:r w:rsidRPr="00EB331D">
              <w:rPr>
                <w:rFonts w:ascii="Times New Roman" w:hAnsi="Times New Roman" w:cs="Times New Roman"/>
                <w:color w:val="000000"/>
                <w:sz w:val="24"/>
              </w:rPr>
              <w:lastRenderedPageBreak/>
              <w:t xml:space="preserve">валового національного </w:t>
            </w:r>
            <w:r>
              <w:rPr>
                <w:rFonts w:ascii="Times New Roman" w:hAnsi="Times New Roman" w:cs="Times New Roman"/>
                <w:color w:val="000000"/>
                <w:sz w:val="24"/>
              </w:rPr>
              <w:t>доходу</w:t>
            </w:r>
          </w:p>
          <w:p w:rsidR="0059180B" w:rsidRPr="00EB331D" w:rsidRDefault="0059180B" w:rsidP="0059180B">
            <w:pPr>
              <w:jc w:val="both"/>
              <w:rPr>
                <w:rFonts w:ascii="Times New Roman" w:hAnsi="Times New Roman" w:cs="Times New Roman"/>
                <w:color w:val="000000"/>
                <w:sz w:val="24"/>
              </w:rPr>
            </w:pPr>
            <w:r w:rsidRPr="00EB331D">
              <w:rPr>
                <w:rFonts w:ascii="Times New Roman" w:hAnsi="Times New Roman" w:cs="Times New Roman"/>
                <w:color w:val="000000"/>
                <w:sz w:val="24"/>
              </w:rPr>
              <w:t xml:space="preserve">Тема 16. Статистика населення, трудових ресурсів і робочої сили </w:t>
            </w:r>
          </w:p>
          <w:p w:rsidR="0059180B" w:rsidRPr="00EB331D" w:rsidRDefault="0059180B" w:rsidP="0059180B">
            <w:pPr>
              <w:jc w:val="both"/>
              <w:rPr>
                <w:rFonts w:ascii="Times New Roman" w:hAnsi="Times New Roman" w:cs="Times New Roman"/>
                <w:color w:val="000000"/>
                <w:sz w:val="24"/>
              </w:rPr>
            </w:pPr>
            <w:r w:rsidRPr="00EB331D">
              <w:rPr>
                <w:rFonts w:ascii="Times New Roman" w:hAnsi="Times New Roman" w:cs="Times New Roman"/>
                <w:color w:val="000000"/>
                <w:sz w:val="24"/>
              </w:rPr>
              <w:t xml:space="preserve">Тема 17. Статистика ефективності суспільного виробництва </w:t>
            </w:r>
          </w:p>
          <w:p w:rsidR="0059180B" w:rsidRPr="00EB331D" w:rsidRDefault="0059180B" w:rsidP="0059180B">
            <w:pPr>
              <w:jc w:val="both"/>
              <w:rPr>
                <w:rFonts w:ascii="Times New Roman" w:hAnsi="Times New Roman" w:cs="Times New Roman"/>
                <w:color w:val="000000"/>
                <w:sz w:val="24"/>
              </w:rPr>
            </w:pPr>
            <w:r w:rsidRPr="00EB331D">
              <w:rPr>
                <w:rFonts w:ascii="Times New Roman" w:hAnsi="Times New Roman" w:cs="Times New Roman"/>
                <w:color w:val="000000"/>
                <w:sz w:val="24"/>
              </w:rPr>
              <w:t>Тема 18. Статистика грошово-кредитного сектору економіки</w:t>
            </w:r>
          </w:p>
          <w:p w:rsidR="0059180B" w:rsidRPr="009335C6" w:rsidRDefault="0059180B" w:rsidP="0059180B">
            <w:pPr>
              <w:jc w:val="both"/>
              <w:rPr>
                <w:rFonts w:ascii="Times New Roman" w:hAnsi="Times New Roman" w:cs="Times New Roman"/>
                <w:color w:val="000000"/>
                <w:sz w:val="24"/>
              </w:rPr>
            </w:pPr>
            <w:r w:rsidRPr="00EB331D">
              <w:rPr>
                <w:rFonts w:ascii="Times New Roman" w:hAnsi="Times New Roman" w:cs="Times New Roman"/>
                <w:color w:val="000000"/>
                <w:sz w:val="24"/>
              </w:rPr>
              <w:t>Тема 19. Статистика ринку цінних паперів</w:t>
            </w:r>
          </w:p>
        </w:tc>
        <w:tc>
          <w:tcPr>
            <w:tcW w:w="1842" w:type="dxa"/>
          </w:tcPr>
          <w:p w:rsidR="0059180B" w:rsidRDefault="0059180B" w:rsidP="0059180B">
            <w:pPr>
              <w:rPr>
                <w:rFonts w:ascii="Times New Roman" w:hAnsi="Times New Roman" w:cs="Times New Roman"/>
                <w:b/>
                <w:sz w:val="24"/>
                <w:szCs w:val="24"/>
              </w:rPr>
            </w:pPr>
          </w:p>
        </w:tc>
        <w:tc>
          <w:tcPr>
            <w:tcW w:w="5500" w:type="dxa"/>
          </w:tcPr>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t>Розуміти значення категорії соціально-економічн</w:t>
            </w:r>
            <w:r>
              <w:rPr>
                <w:rFonts w:ascii="Times New Roman" w:hAnsi="Times New Roman" w:cs="Times New Roman"/>
                <w:sz w:val="24"/>
                <w:szCs w:val="24"/>
              </w:rPr>
              <w:t>а</w:t>
            </w:r>
            <w:r w:rsidRPr="0059180B">
              <w:rPr>
                <w:rFonts w:ascii="Times New Roman" w:hAnsi="Times New Roman" w:cs="Times New Roman"/>
                <w:sz w:val="24"/>
                <w:szCs w:val="24"/>
              </w:rPr>
              <w:t xml:space="preserve"> статистик</w:t>
            </w:r>
            <w:r>
              <w:rPr>
                <w:rFonts w:ascii="Times New Roman" w:hAnsi="Times New Roman" w:cs="Times New Roman"/>
                <w:sz w:val="24"/>
                <w:szCs w:val="24"/>
              </w:rPr>
              <w:t>а</w:t>
            </w:r>
            <w:r w:rsidRPr="0059180B">
              <w:rPr>
                <w:rFonts w:ascii="Times New Roman" w:hAnsi="Times New Roman" w:cs="Times New Roman"/>
                <w:sz w:val="24"/>
                <w:szCs w:val="24"/>
              </w:rPr>
              <w:t>. Знати види та функції показників, які використовуються для характеристики соціально-економічних явищ. Знати основні адміністративні реєстри, які використовуються для класифікації видів економічної діяльності підприємств.</w:t>
            </w:r>
          </w:p>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t>Знати складові національного багатства, вміти визначати обсяг і склад національного багатства, аналізувати його динаміку і використання.</w:t>
            </w:r>
          </w:p>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lastRenderedPageBreak/>
              <w:t xml:space="preserve">Знати макроекономічні показники в системі національних рахунків. Володіти методами обчислення валового національного доходу та його аналізу. </w:t>
            </w:r>
          </w:p>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t xml:space="preserve">Знати основні показники, які досліджують чисельність, якісний склад, і структуру населення та трудових ресурсів. Вміти користуватися методами  прогнозування чисельності населення, трудових ресурсів і робочої сили. </w:t>
            </w:r>
          </w:p>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t>Знати систему показників, що характеризують ефективність суспільного виробництва та показники використання виробничих ресурсів і виробничих витрат. Вміти аналізувати фактори зміни прибутку і рівня рентабельності.</w:t>
            </w:r>
          </w:p>
          <w:p w:rsidR="0059180B" w:rsidRPr="001B2399" w:rsidRDefault="0059180B" w:rsidP="0059180B">
            <w:pPr>
              <w:jc w:val="both"/>
              <w:rPr>
                <w:rFonts w:ascii="Times New Roman" w:hAnsi="Times New Roman" w:cs="Times New Roman"/>
                <w:sz w:val="24"/>
                <w:szCs w:val="24"/>
              </w:rPr>
            </w:pPr>
          </w:p>
        </w:tc>
        <w:tc>
          <w:tcPr>
            <w:tcW w:w="1984" w:type="dxa"/>
          </w:tcPr>
          <w:p w:rsidR="0059180B" w:rsidRPr="00A71D92" w:rsidRDefault="0059180B" w:rsidP="0059180B">
            <w:pPr>
              <w:jc w:val="both"/>
              <w:rPr>
                <w:rFonts w:ascii="Times New Roman" w:hAnsi="Times New Roman" w:cs="Times New Roman"/>
                <w:sz w:val="24"/>
                <w:szCs w:val="24"/>
              </w:rPr>
            </w:pPr>
            <w:r w:rsidRPr="00A71D92">
              <w:rPr>
                <w:rFonts w:ascii="Times New Roman" w:hAnsi="Times New Roman" w:cs="Times New Roman"/>
                <w:sz w:val="24"/>
                <w:szCs w:val="24"/>
              </w:rPr>
              <w:lastRenderedPageBreak/>
              <w:t>Здача практичної роботи.</w:t>
            </w:r>
          </w:p>
          <w:p w:rsidR="0059180B" w:rsidRPr="00A71D92" w:rsidRDefault="0059180B" w:rsidP="0059180B">
            <w:pPr>
              <w:jc w:val="both"/>
              <w:rPr>
                <w:rFonts w:ascii="Times New Roman" w:hAnsi="Times New Roman" w:cs="Times New Roman"/>
                <w:sz w:val="24"/>
                <w:szCs w:val="24"/>
              </w:rPr>
            </w:pPr>
            <w:r w:rsidRPr="00A71D92">
              <w:rPr>
                <w:rFonts w:ascii="Times New Roman" w:hAnsi="Times New Roman" w:cs="Times New Roman"/>
                <w:sz w:val="24"/>
                <w:szCs w:val="24"/>
              </w:rPr>
              <w:t xml:space="preserve">Написання тестів, </w:t>
            </w:r>
            <w:proofErr w:type="spellStart"/>
            <w:r w:rsidRPr="00A71D92">
              <w:rPr>
                <w:rFonts w:ascii="Times New Roman" w:hAnsi="Times New Roman" w:cs="Times New Roman"/>
                <w:sz w:val="24"/>
                <w:szCs w:val="24"/>
              </w:rPr>
              <w:t>ессе</w:t>
            </w:r>
            <w:proofErr w:type="spellEnd"/>
            <w:r w:rsidRPr="00A71D92">
              <w:rPr>
                <w:rFonts w:ascii="Times New Roman" w:hAnsi="Times New Roman" w:cs="Times New Roman"/>
                <w:sz w:val="24"/>
                <w:szCs w:val="24"/>
              </w:rPr>
              <w:t>.</w:t>
            </w:r>
          </w:p>
          <w:p w:rsidR="0059180B" w:rsidRPr="00A71D92" w:rsidRDefault="0059180B" w:rsidP="0059180B">
            <w:pPr>
              <w:jc w:val="both"/>
              <w:rPr>
                <w:rFonts w:ascii="Times New Roman" w:hAnsi="Times New Roman" w:cs="Times New Roman"/>
                <w:sz w:val="24"/>
                <w:szCs w:val="24"/>
              </w:rPr>
            </w:pPr>
            <w:r w:rsidRPr="00A71D92">
              <w:rPr>
                <w:rFonts w:ascii="Times New Roman" w:hAnsi="Times New Roman" w:cs="Times New Roman"/>
                <w:sz w:val="24"/>
                <w:szCs w:val="24"/>
              </w:rPr>
              <w:t>Виконання самостійної роботи (</w:t>
            </w:r>
            <w:proofErr w:type="spellStart"/>
            <w:r w:rsidRPr="00A71D92">
              <w:rPr>
                <w:rFonts w:ascii="Times New Roman" w:hAnsi="Times New Roman" w:cs="Times New Roman"/>
                <w:sz w:val="24"/>
                <w:szCs w:val="24"/>
              </w:rPr>
              <w:t>в.т.ч</w:t>
            </w:r>
            <w:proofErr w:type="spellEnd"/>
            <w:r w:rsidRPr="00A71D92">
              <w:rPr>
                <w:rFonts w:ascii="Times New Roman" w:hAnsi="Times New Roman" w:cs="Times New Roman"/>
                <w:sz w:val="24"/>
                <w:szCs w:val="24"/>
              </w:rPr>
              <w:t>. в</w:t>
            </w:r>
            <w:r w:rsidRPr="00A71D92">
              <w:rPr>
                <w:rFonts w:ascii="Times New Roman" w:hAnsi="Times New Roman" w:cs="Times New Roman"/>
                <w:sz w:val="24"/>
                <w:szCs w:val="24"/>
                <w:lang w:val="ru-RU"/>
              </w:rPr>
              <w:t xml:space="preserve"> </w:t>
            </w:r>
            <w:proofErr w:type="spellStart"/>
            <w:r w:rsidRPr="00A71D92">
              <w:rPr>
                <w:rFonts w:ascii="Times New Roman" w:hAnsi="Times New Roman" w:cs="Times New Roman"/>
                <w:sz w:val="24"/>
                <w:szCs w:val="24"/>
                <w:lang w:val="en-US"/>
              </w:rPr>
              <w:t>elearn</w:t>
            </w:r>
            <w:proofErr w:type="spellEnd"/>
            <w:r w:rsidRPr="00A71D92">
              <w:rPr>
                <w:rFonts w:ascii="Times New Roman" w:hAnsi="Times New Roman" w:cs="Times New Roman"/>
                <w:sz w:val="24"/>
                <w:szCs w:val="24"/>
              </w:rPr>
              <w:t>)</w:t>
            </w:r>
          </w:p>
          <w:p w:rsidR="0059180B" w:rsidRPr="00A71D92" w:rsidRDefault="0059180B" w:rsidP="0059180B">
            <w:pPr>
              <w:jc w:val="both"/>
              <w:rPr>
                <w:rFonts w:ascii="Times New Roman" w:hAnsi="Times New Roman" w:cs="Times New Roman"/>
                <w:b/>
                <w:sz w:val="24"/>
                <w:szCs w:val="24"/>
              </w:rPr>
            </w:pPr>
            <w:r w:rsidRPr="00A71D92">
              <w:rPr>
                <w:rFonts w:ascii="Times New Roman" w:hAnsi="Times New Roman" w:cs="Times New Roman"/>
                <w:sz w:val="24"/>
                <w:szCs w:val="24"/>
              </w:rPr>
              <w:lastRenderedPageBreak/>
              <w:t>Розв’язок задач, тощо</w:t>
            </w:r>
          </w:p>
        </w:tc>
        <w:tc>
          <w:tcPr>
            <w:tcW w:w="2268" w:type="dxa"/>
          </w:tcPr>
          <w:p w:rsidR="0059180B" w:rsidRPr="008A759F" w:rsidRDefault="0059180B" w:rsidP="0059180B">
            <w:pPr>
              <w:jc w:val="both"/>
              <w:rPr>
                <w:rFonts w:ascii="Times New Roman" w:hAnsi="Times New Roman" w:cs="Times New Roman"/>
                <w:sz w:val="24"/>
                <w:szCs w:val="24"/>
              </w:rPr>
            </w:pPr>
            <w:r w:rsidRPr="008A759F">
              <w:rPr>
                <w:rFonts w:ascii="Times New Roman" w:hAnsi="Times New Roman" w:cs="Times New Roman"/>
                <w:i/>
                <w:sz w:val="24"/>
                <w:szCs w:val="24"/>
              </w:rPr>
              <w:lastRenderedPageBreak/>
              <w:t xml:space="preserve">Виконання та здача </w:t>
            </w:r>
            <w:r>
              <w:rPr>
                <w:rFonts w:ascii="Times New Roman" w:hAnsi="Times New Roman" w:cs="Times New Roman"/>
                <w:i/>
                <w:sz w:val="24"/>
                <w:szCs w:val="24"/>
              </w:rPr>
              <w:t>практични</w:t>
            </w:r>
            <w:r w:rsidRPr="008A759F">
              <w:rPr>
                <w:rFonts w:ascii="Times New Roman" w:hAnsi="Times New Roman" w:cs="Times New Roman"/>
                <w:i/>
                <w:sz w:val="24"/>
                <w:szCs w:val="24"/>
              </w:rPr>
              <w:t>х робіт</w:t>
            </w:r>
            <w:r w:rsidRPr="008A759F">
              <w:rPr>
                <w:rFonts w:ascii="Times New Roman" w:hAnsi="Times New Roman" w:cs="Times New Roman"/>
                <w:sz w:val="24"/>
                <w:szCs w:val="24"/>
              </w:rPr>
              <w:t xml:space="preserve"> – зараховано.</w:t>
            </w:r>
          </w:p>
          <w:p w:rsidR="0059180B" w:rsidRPr="008A759F" w:rsidRDefault="0059180B" w:rsidP="0059180B">
            <w:pPr>
              <w:jc w:val="both"/>
              <w:rPr>
                <w:rFonts w:ascii="Times New Roman" w:hAnsi="Times New Roman" w:cs="Times New Roman"/>
                <w:sz w:val="24"/>
                <w:szCs w:val="24"/>
              </w:rPr>
            </w:pPr>
            <w:r w:rsidRPr="008A759F">
              <w:rPr>
                <w:rFonts w:ascii="Times New Roman" w:hAnsi="Times New Roman" w:cs="Times New Roman"/>
                <w:i/>
                <w:sz w:val="24"/>
                <w:szCs w:val="24"/>
              </w:rPr>
              <w:t>Модуль</w:t>
            </w:r>
            <w:r w:rsidRPr="008A759F">
              <w:rPr>
                <w:rFonts w:ascii="Times New Roman" w:hAnsi="Times New Roman" w:cs="Times New Roman"/>
                <w:sz w:val="24"/>
                <w:szCs w:val="24"/>
              </w:rPr>
              <w:t xml:space="preserve">: </w:t>
            </w:r>
          </w:p>
          <w:p w:rsidR="0059180B" w:rsidRPr="008A759F" w:rsidRDefault="0059180B" w:rsidP="0059180B">
            <w:pPr>
              <w:jc w:val="both"/>
              <w:rPr>
                <w:rFonts w:ascii="Times New Roman" w:hAnsi="Times New Roman" w:cs="Times New Roman"/>
                <w:sz w:val="24"/>
                <w:szCs w:val="24"/>
              </w:rPr>
            </w:pPr>
            <w:r w:rsidRPr="008A759F">
              <w:rPr>
                <w:rFonts w:ascii="Times New Roman" w:hAnsi="Times New Roman" w:cs="Times New Roman"/>
                <w:sz w:val="24"/>
                <w:szCs w:val="24"/>
              </w:rPr>
              <w:t>описова частина 100;</w:t>
            </w:r>
          </w:p>
          <w:p w:rsidR="0059180B" w:rsidRPr="008A759F" w:rsidRDefault="0059180B" w:rsidP="0059180B">
            <w:pPr>
              <w:jc w:val="both"/>
              <w:rPr>
                <w:rFonts w:ascii="Times New Roman" w:hAnsi="Times New Roman" w:cs="Times New Roman"/>
                <w:sz w:val="24"/>
                <w:szCs w:val="24"/>
              </w:rPr>
            </w:pPr>
            <w:r w:rsidRPr="008A759F">
              <w:rPr>
                <w:rFonts w:ascii="Times New Roman" w:hAnsi="Times New Roman" w:cs="Times New Roman"/>
                <w:sz w:val="24"/>
                <w:szCs w:val="24"/>
              </w:rPr>
              <w:t>тестова частина 30*0,1;</w:t>
            </w:r>
          </w:p>
          <w:p w:rsidR="0059180B" w:rsidRPr="008A759F" w:rsidRDefault="0059180B" w:rsidP="0059180B">
            <w:pPr>
              <w:jc w:val="both"/>
              <w:rPr>
                <w:rFonts w:ascii="Times New Roman" w:hAnsi="Times New Roman" w:cs="Times New Roman"/>
                <w:b/>
                <w:sz w:val="24"/>
                <w:szCs w:val="24"/>
              </w:rPr>
            </w:pPr>
            <w:r w:rsidRPr="008A759F">
              <w:rPr>
                <w:rFonts w:ascii="Times New Roman" w:hAnsi="Times New Roman" w:cs="Times New Roman"/>
                <w:i/>
                <w:sz w:val="24"/>
                <w:szCs w:val="24"/>
              </w:rPr>
              <w:lastRenderedPageBreak/>
              <w:t>Самостійна робота</w:t>
            </w:r>
            <w:r w:rsidRPr="008A759F">
              <w:rPr>
                <w:rFonts w:ascii="Times New Roman" w:hAnsi="Times New Roman" w:cs="Times New Roman"/>
                <w:sz w:val="24"/>
                <w:szCs w:val="24"/>
              </w:rPr>
              <w:t xml:space="preserve"> – згідно з журналом оцінювання в </w:t>
            </w:r>
            <w:proofErr w:type="spellStart"/>
            <w:r w:rsidRPr="008A759F">
              <w:rPr>
                <w:rFonts w:ascii="Times New Roman" w:hAnsi="Times New Roman" w:cs="Times New Roman"/>
                <w:sz w:val="24"/>
                <w:szCs w:val="24"/>
              </w:rPr>
              <w:t>eLearn</w:t>
            </w:r>
            <w:proofErr w:type="spellEnd"/>
            <w:r w:rsidRPr="008A759F">
              <w:rPr>
                <w:rFonts w:ascii="Times New Roman" w:hAnsi="Times New Roman" w:cs="Times New Roman"/>
                <w:sz w:val="24"/>
                <w:szCs w:val="24"/>
              </w:rPr>
              <w:t>.</w:t>
            </w:r>
          </w:p>
        </w:tc>
      </w:tr>
      <w:tr w:rsidR="002B171E" w:rsidRPr="00A71D92" w:rsidTr="0059180B">
        <w:tc>
          <w:tcPr>
            <w:tcW w:w="3256" w:type="dxa"/>
          </w:tcPr>
          <w:p w:rsidR="002B171E" w:rsidRPr="00EB331D" w:rsidRDefault="00EB331D" w:rsidP="00EB331D">
            <w:pPr>
              <w:jc w:val="both"/>
              <w:rPr>
                <w:rFonts w:ascii="Times New Roman" w:hAnsi="Times New Roman" w:cs="Times New Roman"/>
                <w:b/>
                <w:color w:val="000000"/>
                <w:sz w:val="24"/>
              </w:rPr>
            </w:pPr>
            <w:r w:rsidRPr="00EB331D">
              <w:rPr>
                <w:rFonts w:ascii="Times New Roman" w:hAnsi="Times New Roman" w:cs="Times New Roman"/>
                <w:b/>
                <w:color w:val="000000"/>
                <w:sz w:val="24"/>
              </w:rPr>
              <w:lastRenderedPageBreak/>
              <w:t>Разом Модуль 3</w:t>
            </w:r>
          </w:p>
        </w:tc>
        <w:tc>
          <w:tcPr>
            <w:tcW w:w="1842" w:type="dxa"/>
          </w:tcPr>
          <w:p w:rsidR="002B171E" w:rsidRDefault="002B171E" w:rsidP="008A759F">
            <w:pPr>
              <w:rPr>
                <w:rFonts w:ascii="Times New Roman" w:hAnsi="Times New Roman" w:cs="Times New Roman"/>
                <w:b/>
                <w:sz w:val="24"/>
                <w:szCs w:val="24"/>
              </w:rPr>
            </w:pPr>
          </w:p>
        </w:tc>
        <w:tc>
          <w:tcPr>
            <w:tcW w:w="5500" w:type="dxa"/>
          </w:tcPr>
          <w:p w:rsidR="002B171E" w:rsidRPr="001B2399" w:rsidRDefault="002B171E" w:rsidP="001B2399">
            <w:pPr>
              <w:jc w:val="both"/>
              <w:rPr>
                <w:rFonts w:ascii="Times New Roman" w:hAnsi="Times New Roman" w:cs="Times New Roman"/>
                <w:sz w:val="24"/>
                <w:szCs w:val="24"/>
              </w:rPr>
            </w:pPr>
          </w:p>
        </w:tc>
        <w:tc>
          <w:tcPr>
            <w:tcW w:w="1984" w:type="dxa"/>
          </w:tcPr>
          <w:p w:rsidR="002B171E" w:rsidRPr="00A71D92" w:rsidRDefault="002B171E" w:rsidP="004E59A0">
            <w:pPr>
              <w:jc w:val="both"/>
              <w:rPr>
                <w:rFonts w:ascii="Times New Roman" w:hAnsi="Times New Roman" w:cs="Times New Roman"/>
                <w:sz w:val="24"/>
                <w:szCs w:val="24"/>
              </w:rPr>
            </w:pPr>
          </w:p>
        </w:tc>
        <w:tc>
          <w:tcPr>
            <w:tcW w:w="2268" w:type="dxa"/>
          </w:tcPr>
          <w:p w:rsidR="002B171E" w:rsidRPr="008A759F" w:rsidRDefault="002B171E" w:rsidP="008A759F">
            <w:pPr>
              <w:jc w:val="both"/>
              <w:rPr>
                <w:rFonts w:ascii="Times New Roman" w:hAnsi="Times New Roman" w:cs="Times New Roman"/>
                <w:i/>
                <w:sz w:val="24"/>
                <w:szCs w:val="24"/>
              </w:rPr>
            </w:pPr>
          </w:p>
        </w:tc>
      </w:tr>
      <w:tr w:rsidR="00EB331D" w:rsidRPr="00A71D92" w:rsidTr="004804C3">
        <w:tc>
          <w:tcPr>
            <w:tcW w:w="14850" w:type="dxa"/>
            <w:gridSpan w:val="5"/>
          </w:tcPr>
          <w:p w:rsidR="00EB331D" w:rsidRPr="00AB6B19" w:rsidRDefault="00AB6B19" w:rsidP="00AB6B19">
            <w:pPr>
              <w:jc w:val="center"/>
              <w:rPr>
                <w:rFonts w:ascii="Times New Roman" w:hAnsi="Times New Roman" w:cs="Times New Roman"/>
                <w:b/>
                <w:sz w:val="24"/>
                <w:szCs w:val="24"/>
              </w:rPr>
            </w:pPr>
            <w:r>
              <w:rPr>
                <w:rFonts w:ascii="Times New Roman" w:hAnsi="Times New Roman" w:cs="Times New Roman"/>
                <w:b/>
                <w:sz w:val="24"/>
                <w:szCs w:val="24"/>
              </w:rPr>
              <w:t>Модуль 4</w:t>
            </w:r>
          </w:p>
        </w:tc>
      </w:tr>
      <w:tr w:rsidR="0059180B" w:rsidRPr="00A71D92" w:rsidTr="0059180B">
        <w:tc>
          <w:tcPr>
            <w:tcW w:w="3256" w:type="dxa"/>
          </w:tcPr>
          <w:p w:rsidR="0059180B" w:rsidRPr="00AB6B19" w:rsidRDefault="0059180B" w:rsidP="0059180B">
            <w:pPr>
              <w:jc w:val="both"/>
              <w:rPr>
                <w:rFonts w:ascii="Times New Roman" w:hAnsi="Times New Roman" w:cs="Times New Roman"/>
                <w:color w:val="000000"/>
                <w:sz w:val="24"/>
              </w:rPr>
            </w:pPr>
            <w:r w:rsidRPr="00AB6B19">
              <w:rPr>
                <w:rFonts w:ascii="Times New Roman" w:hAnsi="Times New Roman" w:cs="Times New Roman"/>
                <w:color w:val="000000"/>
                <w:sz w:val="24"/>
              </w:rPr>
              <w:t xml:space="preserve">Тема 20 Статистика ринкової кон’юнктури </w:t>
            </w:r>
          </w:p>
          <w:p w:rsidR="0059180B" w:rsidRPr="00AB6B19" w:rsidRDefault="0059180B" w:rsidP="0059180B">
            <w:pPr>
              <w:jc w:val="both"/>
              <w:rPr>
                <w:rFonts w:ascii="Times New Roman" w:hAnsi="Times New Roman" w:cs="Times New Roman"/>
                <w:color w:val="000000"/>
                <w:sz w:val="24"/>
              </w:rPr>
            </w:pPr>
            <w:r w:rsidRPr="00AB6B19">
              <w:rPr>
                <w:rFonts w:ascii="Times New Roman" w:hAnsi="Times New Roman" w:cs="Times New Roman"/>
                <w:color w:val="000000"/>
                <w:sz w:val="24"/>
              </w:rPr>
              <w:t>Тема 21. Статистичні методи маркетингового дослідження</w:t>
            </w:r>
          </w:p>
          <w:p w:rsidR="0059180B" w:rsidRPr="00AB6B19" w:rsidRDefault="0059180B" w:rsidP="0059180B">
            <w:pPr>
              <w:jc w:val="both"/>
              <w:rPr>
                <w:rFonts w:ascii="Times New Roman" w:hAnsi="Times New Roman" w:cs="Times New Roman"/>
                <w:color w:val="000000"/>
                <w:sz w:val="24"/>
              </w:rPr>
            </w:pPr>
            <w:r w:rsidRPr="00AB6B19">
              <w:rPr>
                <w:rFonts w:ascii="Times New Roman" w:hAnsi="Times New Roman" w:cs="Times New Roman"/>
                <w:color w:val="000000"/>
                <w:sz w:val="24"/>
              </w:rPr>
              <w:t xml:space="preserve">Тема 22. Статистика цін </w:t>
            </w:r>
          </w:p>
          <w:p w:rsidR="0059180B" w:rsidRPr="00AB6B19" w:rsidRDefault="0059180B" w:rsidP="0059180B">
            <w:pPr>
              <w:jc w:val="both"/>
              <w:rPr>
                <w:rFonts w:ascii="Times New Roman" w:hAnsi="Times New Roman" w:cs="Times New Roman"/>
                <w:color w:val="000000"/>
                <w:sz w:val="24"/>
              </w:rPr>
            </w:pPr>
            <w:r w:rsidRPr="00AB6B19">
              <w:rPr>
                <w:rFonts w:ascii="Times New Roman" w:hAnsi="Times New Roman" w:cs="Times New Roman"/>
                <w:color w:val="000000"/>
                <w:sz w:val="24"/>
              </w:rPr>
              <w:t>Тема 23. Статистика товароруху</w:t>
            </w:r>
          </w:p>
          <w:p w:rsidR="0059180B" w:rsidRPr="00AB6B19" w:rsidRDefault="0059180B" w:rsidP="0059180B">
            <w:pPr>
              <w:jc w:val="both"/>
              <w:rPr>
                <w:rFonts w:ascii="Times New Roman" w:hAnsi="Times New Roman" w:cs="Times New Roman"/>
                <w:color w:val="000000"/>
                <w:sz w:val="24"/>
              </w:rPr>
            </w:pPr>
            <w:r w:rsidRPr="00AB6B19">
              <w:rPr>
                <w:rFonts w:ascii="Times New Roman" w:hAnsi="Times New Roman" w:cs="Times New Roman"/>
                <w:color w:val="000000"/>
                <w:sz w:val="24"/>
              </w:rPr>
              <w:t>Тема 24 Статистика товарної біржі .</w:t>
            </w:r>
          </w:p>
          <w:p w:rsidR="0059180B" w:rsidRPr="009335C6" w:rsidRDefault="0059180B" w:rsidP="0059180B">
            <w:pPr>
              <w:jc w:val="both"/>
              <w:rPr>
                <w:rFonts w:ascii="Times New Roman" w:hAnsi="Times New Roman" w:cs="Times New Roman"/>
                <w:color w:val="000000"/>
                <w:sz w:val="24"/>
              </w:rPr>
            </w:pPr>
            <w:r w:rsidRPr="00AB6B19">
              <w:rPr>
                <w:rFonts w:ascii="Times New Roman" w:hAnsi="Times New Roman" w:cs="Times New Roman"/>
                <w:color w:val="000000"/>
                <w:sz w:val="24"/>
              </w:rPr>
              <w:t>Тема 25 Статистика ринкової інфраструктури</w:t>
            </w:r>
          </w:p>
        </w:tc>
        <w:tc>
          <w:tcPr>
            <w:tcW w:w="1842" w:type="dxa"/>
          </w:tcPr>
          <w:p w:rsidR="0059180B" w:rsidRDefault="0059180B" w:rsidP="0059180B">
            <w:pPr>
              <w:rPr>
                <w:rFonts w:ascii="Times New Roman" w:hAnsi="Times New Roman" w:cs="Times New Roman"/>
                <w:b/>
                <w:sz w:val="24"/>
                <w:szCs w:val="24"/>
              </w:rPr>
            </w:pPr>
          </w:p>
        </w:tc>
        <w:tc>
          <w:tcPr>
            <w:tcW w:w="5500" w:type="dxa"/>
          </w:tcPr>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t>Знати систему показників статистики ринкової кон’юнктури. Розуміти специфіку інформаційної бази статистики ринкової кон’юнктури. Володіти методами прогнозування попиту. Вміти оцінювати комерційний (ринковий) ризик.</w:t>
            </w:r>
          </w:p>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t>Знати статистичні методи маркетингового дослідження, усвідомлювати роль статистики в сегментації ринку, портфоліо-аналізі та у визначенні ефективності реклами.</w:t>
            </w:r>
          </w:p>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t>Усвідомлювати роль і функції ринкових цін. Володіти основними методами вивчення співвідношення цін та знати показники вивчення варіації цін. Знати основні показники інфляції.</w:t>
            </w:r>
          </w:p>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t>Вміти аналізувати стан та зміни товарної структури товарообороту. Знати систему показників статистики товарообороту і товароруху.</w:t>
            </w:r>
          </w:p>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t xml:space="preserve">Знати систему показників біржової статистики, володіти методами розрахунку індексів товарної </w:t>
            </w:r>
            <w:r w:rsidRPr="0059180B">
              <w:rPr>
                <w:rFonts w:ascii="Times New Roman" w:hAnsi="Times New Roman" w:cs="Times New Roman"/>
                <w:sz w:val="24"/>
                <w:szCs w:val="24"/>
              </w:rPr>
              <w:lastRenderedPageBreak/>
              <w:t>біржі. Знати ф’ючерсні і фондові індекси. Вміти аналізувати біржову кон’юнктуру</w:t>
            </w:r>
          </w:p>
          <w:p w:rsidR="0059180B" w:rsidRPr="0059180B" w:rsidRDefault="0059180B" w:rsidP="0059180B">
            <w:pPr>
              <w:jc w:val="both"/>
              <w:rPr>
                <w:rFonts w:ascii="Times New Roman" w:hAnsi="Times New Roman" w:cs="Times New Roman"/>
                <w:sz w:val="24"/>
                <w:szCs w:val="24"/>
              </w:rPr>
            </w:pPr>
            <w:r w:rsidRPr="0059180B">
              <w:rPr>
                <w:rFonts w:ascii="Times New Roman" w:hAnsi="Times New Roman" w:cs="Times New Roman"/>
                <w:sz w:val="24"/>
                <w:szCs w:val="24"/>
              </w:rPr>
              <w:t>Знати систему показників статистики ринкової інфраструктури, Вміти оцінювати і аналізувати чисельність, структуру і динаміку підприємств ринкової сфери.</w:t>
            </w:r>
          </w:p>
          <w:p w:rsidR="0059180B" w:rsidRPr="001B2399" w:rsidRDefault="0059180B" w:rsidP="0059180B">
            <w:pPr>
              <w:jc w:val="both"/>
              <w:rPr>
                <w:rFonts w:ascii="Times New Roman" w:hAnsi="Times New Roman" w:cs="Times New Roman"/>
                <w:sz w:val="24"/>
                <w:szCs w:val="24"/>
              </w:rPr>
            </w:pPr>
          </w:p>
        </w:tc>
        <w:tc>
          <w:tcPr>
            <w:tcW w:w="1984" w:type="dxa"/>
          </w:tcPr>
          <w:p w:rsidR="0059180B" w:rsidRPr="00A71D92" w:rsidRDefault="0059180B" w:rsidP="0059180B">
            <w:pPr>
              <w:jc w:val="both"/>
              <w:rPr>
                <w:rFonts w:ascii="Times New Roman" w:hAnsi="Times New Roman" w:cs="Times New Roman"/>
                <w:sz w:val="24"/>
                <w:szCs w:val="24"/>
              </w:rPr>
            </w:pPr>
            <w:r w:rsidRPr="00A71D92">
              <w:rPr>
                <w:rFonts w:ascii="Times New Roman" w:hAnsi="Times New Roman" w:cs="Times New Roman"/>
                <w:sz w:val="24"/>
                <w:szCs w:val="24"/>
              </w:rPr>
              <w:lastRenderedPageBreak/>
              <w:t>Здача практичної роботи.</w:t>
            </w:r>
          </w:p>
          <w:p w:rsidR="0059180B" w:rsidRPr="00A71D92" w:rsidRDefault="0059180B" w:rsidP="0059180B">
            <w:pPr>
              <w:jc w:val="both"/>
              <w:rPr>
                <w:rFonts w:ascii="Times New Roman" w:hAnsi="Times New Roman" w:cs="Times New Roman"/>
                <w:sz w:val="24"/>
                <w:szCs w:val="24"/>
              </w:rPr>
            </w:pPr>
            <w:r w:rsidRPr="00A71D92">
              <w:rPr>
                <w:rFonts w:ascii="Times New Roman" w:hAnsi="Times New Roman" w:cs="Times New Roman"/>
                <w:sz w:val="24"/>
                <w:szCs w:val="24"/>
              </w:rPr>
              <w:t xml:space="preserve">Написання тестів, </w:t>
            </w:r>
            <w:proofErr w:type="spellStart"/>
            <w:r w:rsidRPr="00A71D92">
              <w:rPr>
                <w:rFonts w:ascii="Times New Roman" w:hAnsi="Times New Roman" w:cs="Times New Roman"/>
                <w:sz w:val="24"/>
                <w:szCs w:val="24"/>
              </w:rPr>
              <w:t>ессе</w:t>
            </w:r>
            <w:proofErr w:type="spellEnd"/>
            <w:r w:rsidRPr="00A71D92">
              <w:rPr>
                <w:rFonts w:ascii="Times New Roman" w:hAnsi="Times New Roman" w:cs="Times New Roman"/>
                <w:sz w:val="24"/>
                <w:szCs w:val="24"/>
              </w:rPr>
              <w:t>.</w:t>
            </w:r>
          </w:p>
          <w:p w:rsidR="0059180B" w:rsidRPr="00A71D92" w:rsidRDefault="0059180B" w:rsidP="0059180B">
            <w:pPr>
              <w:jc w:val="both"/>
              <w:rPr>
                <w:rFonts w:ascii="Times New Roman" w:hAnsi="Times New Roman" w:cs="Times New Roman"/>
                <w:sz w:val="24"/>
                <w:szCs w:val="24"/>
              </w:rPr>
            </w:pPr>
            <w:r w:rsidRPr="00A71D92">
              <w:rPr>
                <w:rFonts w:ascii="Times New Roman" w:hAnsi="Times New Roman" w:cs="Times New Roman"/>
                <w:sz w:val="24"/>
                <w:szCs w:val="24"/>
              </w:rPr>
              <w:t>Виконання самостійної роботи (</w:t>
            </w:r>
            <w:proofErr w:type="spellStart"/>
            <w:r w:rsidRPr="00A71D92">
              <w:rPr>
                <w:rFonts w:ascii="Times New Roman" w:hAnsi="Times New Roman" w:cs="Times New Roman"/>
                <w:sz w:val="24"/>
                <w:szCs w:val="24"/>
              </w:rPr>
              <w:t>в.т.ч</w:t>
            </w:r>
            <w:proofErr w:type="spellEnd"/>
            <w:r w:rsidRPr="00A71D92">
              <w:rPr>
                <w:rFonts w:ascii="Times New Roman" w:hAnsi="Times New Roman" w:cs="Times New Roman"/>
                <w:sz w:val="24"/>
                <w:szCs w:val="24"/>
              </w:rPr>
              <w:t>. в</w:t>
            </w:r>
            <w:r w:rsidRPr="00A71D92">
              <w:rPr>
                <w:rFonts w:ascii="Times New Roman" w:hAnsi="Times New Roman" w:cs="Times New Roman"/>
                <w:sz w:val="24"/>
                <w:szCs w:val="24"/>
                <w:lang w:val="ru-RU"/>
              </w:rPr>
              <w:t xml:space="preserve"> </w:t>
            </w:r>
            <w:proofErr w:type="spellStart"/>
            <w:r w:rsidRPr="00A71D92">
              <w:rPr>
                <w:rFonts w:ascii="Times New Roman" w:hAnsi="Times New Roman" w:cs="Times New Roman"/>
                <w:sz w:val="24"/>
                <w:szCs w:val="24"/>
                <w:lang w:val="en-US"/>
              </w:rPr>
              <w:t>elearn</w:t>
            </w:r>
            <w:proofErr w:type="spellEnd"/>
            <w:r w:rsidRPr="00A71D92">
              <w:rPr>
                <w:rFonts w:ascii="Times New Roman" w:hAnsi="Times New Roman" w:cs="Times New Roman"/>
                <w:sz w:val="24"/>
                <w:szCs w:val="24"/>
              </w:rPr>
              <w:t>)</w:t>
            </w:r>
          </w:p>
          <w:p w:rsidR="0059180B" w:rsidRPr="00A71D92" w:rsidRDefault="0059180B" w:rsidP="0059180B">
            <w:pPr>
              <w:jc w:val="both"/>
              <w:rPr>
                <w:rFonts w:ascii="Times New Roman" w:hAnsi="Times New Roman" w:cs="Times New Roman"/>
                <w:b/>
                <w:sz w:val="24"/>
                <w:szCs w:val="24"/>
              </w:rPr>
            </w:pPr>
            <w:r w:rsidRPr="00A71D92">
              <w:rPr>
                <w:rFonts w:ascii="Times New Roman" w:hAnsi="Times New Roman" w:cs="Times New Roman"/>
                <w:sz w:val="24"/>
                <w:szCs w:val="24"/>
              </w:rPr>
              <w:t>Розв’язок задач, тощо</w:t>
            </w:r>
          </w:p>
        </w:tc>
        <w:tc>
          <w:tcPr>
            <w:tcW w:w="2268" w:type="dxa"/>
          </w:tcPr>
          <w:p w:rsidR="0059180B" w:rsidRPr="008A759F" w:rsidRDefault="0059180B" w:rsidP="0059180B">
            <w:pPr>
              <w:jc w:val="both"/>
              <w:rPr>
                <w:rFonts w:ascii="Times New Roman" w:hAnsi="Times New Roman" w:cs="Times New Roman"/>
                <w:sz w:val="24"/>
                <w:szCs w:val="24"/>
              </w:rPr>
            </w:pPr>
            <w:r w:rsidRPr="008A759F">
              <w:rPr>
                <w:rFonts w:ascii="Times New Roman" w:hAnsi="Times New Roman" w:cs="Times New Roman"/>
                <w:i/>
                <w:sz w:val="24"/>
                <w:szCs w:val="24"/>
              </w:rPr>
              <w:t xml:space="preserve">Виконання та здача </w:t>
            </w:r>
            <w:r>
              <w:rPr>
                <w:rFonts w:ascii="Times New Roman" w:hAnsi="Times New Roman" w:cs="Times New Roman"/>
                <w:i/>
                <w:sz w:val="24"/>
                <w:szCs w:val="24"/>
              </w:rPr>
              <w:t>практични</w:t>
            </w:r>
            <w:r w:rsidRPr="008A759F">
              <w:rPr>
                <w:rFonts w:ascii="Times New Roman" w:hAnsi="Times New Roman" w:cs="Times New Roman"/>
                <w:i/>
                <w:sz w:val="24"/>
                <w:szCs w:val="24"/>
              </w:rPr>
              <w:t>х робіт</w:t>
            </w:r>
            <w:r w:rsidRPr="008A759F">
              <w:rPr>
                <w:rFonts w:ascii="Times New Roman" w:hAnsi="Times New Roman" w:cs="Times New Roman"/>
                <w:sz w:val="24"/>
                <w:szCs w:val="24"/>
              </w:rPr>
              <w:t xml:space="preserve"> – зараховано.</w:t>
            </w:r>
          </w:p>
          <w:p w:rsidR="0059180B" w:rsidRPr="008A759F" w:rsidRDefault="0059180B" w:rsidP="0059180B">
            <w:pPr>
              <w:jc w:val="both"/>
              <w:rPr>
                <w:rFonts w:ascii="Times New Roman" w:hAnsi="Times New Roman" w:cs="Times New Roman"/>
                <w:sz w:val="24"/>
                <w:szCs w:val="24"/>
              </w:rPr>
            </w:pPr>
            <w:r w:rsidRPr="008A759F">
              <w:rPr>
                <w:rFonts w:ascii="Times New Roman" w:hAnsi="Times New Roman" w:cs="Times New Roman"/>
                <w:i/>
                <w:sz w:val="24"/>
                <w:szCs w:val="24"/>
              </w:rPr>
              <w:t>Модуль</w:t>
            </w:r>
            <w:r w:rsidRPr="008A759F">
              <w:rPr>
                <w:rFonts w:ascii="Times New Roman" w:hAnsi="Times New Roman" w:cs="Times New Roman"/>
                <w:sz w:val="24"/>
                <w:szCs w:val="24"/>
              </w:rPr>
              <w:t xml:space="preserve">: </w:t>
            </w:r>
          </w:p>
          <w:p w:rsidR="0059180B" w:rsidRPr="008A759F" w:rsidRDefault="0059180B" w:rsidP="0059180B">
            <w:pPr>
              <w:jc w:val="both"/>
              <w:rPr>
                <w:rFonts w:ascii="Times New Roman" w:hAnsi="Times New Roman" w:cs="Times New Roman"/>
                <w:sz w:val="24"/>
                <w:szCs w:val="24"/>
              </w:rPr>
            </w:pPr>
            <w:r w:rsidRPr="008A759F">
              <w:rPr>
                <w:rFonts w:ascii="Times New Roman" w:hAnsi="Times New Roman" w:cs="Times New Roman"/>
                <w:sz w:val="24"/>
                <w:szCs w:val="24"/>
              </w:rPr>
              <w:t>описова частина 100;</w:t>
            </w:r>
          </w:p>
          <w:p w:rsidR="0059180B" w:rsidRPr="008A759F" w:rsidRDefault="0059180B" w:rsidP="0059180B">
            <w:pPr>
              <w:jc w:val="both"/>
              <w:rPr>
                <w:rFonts w:ascii="Times New Roman" w:hAnsi="Times New Roman" w:cs="Times New Roman"/>
                <w:sz w:val="24"/>
                <w:szCs w:val="24"/>
              </w:rPr>
            </w:pPr>
            <w:r w:rsidRPr="008A759F">
              <w:rPr>
                <w:rFonts w:ascii="Times New Roman" w:hAnsi="Times New Roman" w:cs="Times New Roman"/>
                <w:sz w:val="24"/>
                <w:szCs w:val="24"/>
              </w:rPr>
              <w:t>тестова частина 30*0,1;</w:t>
            </w:r>
          </w:p>
          <w:p w:rsidR="0059180B" w:rsidRPr="008A759F" w:rsidRDefault="0059180B" w:rsidP="0059180B">
            <w:pPr>
              <w:jc w:val="both"/>
              <w:rPr>
                <w:rFonts w:ascii="Times New Roman" w:hAnsi="Times New Roman" w:cs="Times New Roman"/>
                <w:b/>
                <w:sz w:val="24"/>
                <w:szCs w:val="24"/>
              </w:rPr>
            </w:pPr>
            <w:r w:rsidRPr="008A759F">
              <w:rPr>
                <w:rFonts w:ascii="Times New Roman" w:hAnsi="Times New Roman" w:cs="Times New Roman"/>
                <w:i/>
                <w:sz w:val="24"/>
                <w:szCs w:val="24"/>
              </w:rPr>
              <w:t>Самостійна робота</w:t>
            </w:r>
            <w:r w:rsidRPr="008A759F">
              <w:rPr>
                <w:rFonts w:ascii="Times New Roman" w:hAnsi="Times New Roman" w:cs="Times New Roman"/>
                <w:sz w:val="24"/>
                <w:szCs w:val="24"/>
              </w:rPr>
              <w:t xml:space="preserve"> – згідно з журналом оцінювання в </w:t>
            </w:r>
            <w:proofErr w:type="spellStart"/>
            <w:r w:rsidRPr="008A759F">
              <w:rPr>
                <w:rFonts w:ascii="Times New Roman" w:hAnsi="Times New Roman" w:cs="Times New Roman"/>
                <w:sz w:val="24"/>
                <w:szCs w:val="24"/>
              </w:rPr>
              <w:t>eLearn</w:t>
            </w:r>
            <w:proofErr w:type="spellEnd"/>
            <w:r w:rsidRPr="008A759F">
              <w:rPr>
                <w:rFonts w:ascii="Times New Roman" w:hAnsi="Times New Roman" w:cs="Times New Roman"/>
                <w:sz w:val="24"/>
                <w:szCs w:val="24"/>
              </w:rPr>
              <w:t>.</w:t>
            </w:r>
          </w:p>
        </w:tc>
      </w:tr>
      <w:tr w:rsidR="001B2399" w:rsidRPr="00A71D92" w:rsidTr="0059180B">
        <w:tc>
          <w:tcPr>
            <w:tcW w:w="3256" w:type="dxa"/>
          </w:tcPr>
          <w:p w:rsidR="009335C6" w:rsidRPr="00A71D92" w:rsidRDefault="009335C6" w:rsidP="00AB6B19">
            <w:pPr>
              <w:rPr>
                <w:rFonts w:ascii="Times New Roman" w:hAnsi="Times New Roman" w:cs="Times New Roman"/>
                <w:b/>
                <w:sz w:val="24"/>
                <w:szCs w:val="24"/>
              </w:rPr>
            </w:pPr>
            <w:r>
              <w:rPr>
                <w:rFonts w:ascii="Times New Roman" w:hAnsi="Times New Roman" w:cs="Times New Roman"/>
                <w:b/>
                <w:sz w:val="24"/>
                <w:szCs w:val="24"/>
              </w:rPr>
              <w:lastRenderedPageBreak/>
              <w:t xml:space="preserve">Разом Модуль </w:t>
            </w:r>
            <w:r w:rsidR="00AB6B19">
              <w:rPr>
                <w:rFonts w:ascii="Times New Roman" w:hAnsi="Times New Roman" w:cs="Times New Roman"/>
                <w:b/>
                <w:sz w:val="24"/>
                <w:szCs w:val="24"/>
              </w:rPr>
              <w:t>4</w:t>
            </w:r>
          </w:p>
        </w:tc>
        <w:tc>
          <w:tcPr>
            <w:tcW w:w="1842" w:type="dxa"/>
          </w:tcPr>
          <w:p w:rsidR="009335C6" w:rsidRPr="00A71D92" w:rsidRDefault="001B7CD7" w:rsidP="00130933">
            <w:pPr>
              <w:jc w:val="center"/>
              <w:rPr>
                <w:rFonts w:ascii="Times New Roman" w:hAnsi="Times New Roman" w:cs="Times New Roman"/>
                <w:b/>
                <w:sz w:val="24"/>
                <w:szCs w:val="24"/>
              </w:rPr>
            </w:pPr>
            <w:r>
              <w:rPr>
                <w:rFonts w:ascii="Times New Roman" w:hAnsi="Times New Roman" w:cs="Times New Roman"/>
                <w:b/>
                <w:sz w:val="24"/>
                <w:szCs w:val="24"/>
              </w:rPr>
              <w:t>7/16</w:t>
            </w:r>
          </w:p>
        </w:tc>
        <w:tc>
          <w:tcPr>
            <w:tcW w:w="5500" w:type="dxa"/>
          </w:tcPr>
          <w:p w:rsidR="009335C6" w:rsidRPr="00A71D92" w:rsidRDefault="009335C6" w:rsidP="00130933">
            <w:pPr>
              <w:jc w:val="center"/>
              <w:rPr>
                <w:rFonts w:ascii="Times New Roman" w:hAnsi="Times New Roman" w:cs="Times New Roman"/>
                <w:b/>
                <w:sz w:val="24"/>
                <w:szCs w:val="24"/>
              </w:rPr>
            </w:pPr>
          </w:p>
        </w:tc>
        <w:tc>
          <w:tcPr>
            <w:tcW w:w="1984" w:type="dxa"/>
          </w:tcPr>
          <w:p w:rsidR="009335C6" w:rsidRPr="00A71D92" w:rsidRDefault="009335C6" w:rsidP="00130933">
            <w:pPr>
              <w:jc w:val="center"/>
              <w:rPr>
                <w:rFonts w:ascii="Times New Roman" w:hAnsi="Times New Roman" w:cs="Times New Roman"/>
                <w:b/>
                <w:sz w:val="24"/>
                <w:szCs w:val="24"/>
              </w:rPr>
            </w:pPr>
          </w:p>
        </w:tc>
        <w:tc>
          <w:tcPr>
            <w:tcW w:w="2268" w:type="dxa"/>
          </w:tcPr>
          <w:p w:rsidR="009335C6" w:rsidRPr="00A71D92" w:rsidRDefault="004E59A0" w:rsidP="00130933">
            <w:pPr>
              <w:jc w:val="center"/>
              <w:rPr>
                <w:rFonts w:ascii="Times New Roman" w:hAnsi="Times New Roman" w:cs="Times New Roman"/>
                <w:b/>
                <w:sz w:val="24"/>
                <w:szCs w:val="24"/>
              </w:rPr>
            </w:pPr>
            <w:r>
              <w:rPr>
                <w:rFonts w:ascii="Times New Roman" w:hAnsi="Times New Roman" w:cs="Times New Roman"/>
                <w:b/>
                <w:sz w:val="24"/>
                <w:szCs w:val="24"/>
              </w:rPr>
              <w:t>100</w:t>
            </w:r>
          </w:p>
        </w:tc>
      </w:tr>
      <w:tr w:rsidR="00544D46" w:rsidRPr="00A71D92" w:rsidTr="004804C3">
        <w:tc>
          <w:tcPr>
            <w:tcW w:w="12582" w:type="dxa"/>
            <w:gridSpan w:val="4"/>
          </w:tcPr>
          <w:p w:rsidR="00544D46" w:rsidRPr="00A71D92" w:rsidRDefault="004E59A0" w:rsidP="00130933">
            <w:pPr>
              <w:rPr>
                <w:rFonts w:ascii="Times New Roman" w:hAnsi="Times New Roman" w:cs="Times New Roman"/>
                <w:b/>
                <w:sz w:val="24"/>
                <w:szCs w:val="24"/>
              </w:rPr>
            </w:pPr>
            <w:r>
              <w:rPr>
                <w:rFonts w:ascii="Times New Roman" w:hAnsi="Times New Roman" w:cs="Times New Roman"/>
                <w:b/>
                <w:sz w:val="24"/>
                <w:szCs w:val="24"/>
              </w:rPr>
              <w:t>Навчальна робота</w:t>
            </w:r>
          </w:p>
        </w:tc>
        <w:tc>
          <w:tcPr>
            <w:tcW w:w="2268" w:type="dxa"/>
          </w:tcPr>
          <w:p w:rsidR="00544D46"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70</w:t>
            </w:r>
          </w:p>
        </w:tc>
      </w:tr>
      <w:tr w:rsidR="004E59A0" w:rsidRPr="00A71D92" w:rsidTr="004804C3">
        <w:tc>
          <w:tcPr>
            <w:tcW w:w="12582" w:type="dxa"/>
            <w:gridSpan w:val="4"/>
          </w:tcPr>
          <w:p w:rsidR="004E59A0" w:rsidRPr="00A71D92" w:rsidRDefault="004E59A0" w:rsidP="004E59A0">
            <w:pPr>
              <w:jc w:val="both"/>
              <w:rPr>
                <w:rFonts w:ascii="Times New Roman" w:hAnsi="Times New Roman" w:cs="Times New Roman"/>
                <w:b/>
                <w:sz w:val="24"/>
                <w:szCs w:val="24"/>
              </w:rPr>
            </w:pPr>
            <w:r w:rsidRPr="00A71D92">
              <w:rPr>
                <w:rFonts w:ascii="Times New Roman" w:hAnsi="Times New Roman" w:cs="Times New Roman"/>
                <w:b/>
                <w:sz w:val="24"/>
                <w:szCs w:val="24"/>
              </w:rPr>
              <w:t>Екзамен</w:t>
            </w:r>
          </w:p>
        </w:tc>
        <w:tc>
          <w:tcPr>
            <w:tcW w:w="2268" w:type="dxa"/>
          </w:tcPr>
          <w:p w:rsidR="004E59A0" w:rsidRPr="00A71D92" w:rsidRDefault="004E59A0" w:rsidP="00130933">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544D46" w:rsidRPr="00A71D92" w:rsidTr="004804C3">
        <w:tc>
          <w:tcPr>
            <w:tcW w:w="12582" w:type="dxa"/>
            <w:gridSpan w:val="4"/>
          </w:tcPr>
          <w:p w:rsidR="00544D46" w:rsidRPr="00A71D92" w:rsidRDefault="00544D46" w:rsidP="00130933">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2268" w:type="dxa"/>
          </w:tcPr>
          <w:p w:rsidR="00544D46"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4E59A0" w:rsidRDefault="004E59A0" w:rsidP="001B2399">
      <w:pPr>
        <w:spacing w:after="0" w:line="240" w:lineRule="auto"/>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5070"/>
        <w:gridCol w:w="9809"/>
      </w:tblGrid>
      <w:tr w:rsidR="00130933" w:rsidRPr="00A71D92" w:rsidTr="00BF5701">
        <w:tc>
          <w:tcPr>
            <w:tcW w:w="507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 xml:space="preserve">Політика щодо </w:t>
            </w:r>
            <w:proofErr w:type="spellStart"/>
            <w:r w:rsidRPr="00A71D92">
              <w:rPr>
                <w:rFonts w:ascii="Times New Roman" w:hAnsi="Times New Roman" w:cs="Times New Roman"/>
                <w:b/>
                <w:i/>
                <w:sz w:val="24"/>
                <w:szCs w:val="24"/>
              </w:rPr>
              <w:t>дедлайнів</w:t>
            </w:r>
            <w:proofErr w:type="spellEnd"/>
            <w:r w:rsidRPr="00A71D92">
              <w:rPr>
                <w:rFonts w:ascii="Times New Roman" w:hAnsi="Times New Roman" w:cs="Times New Roman"/>
                <w:b/>
                <w:i/>
                <w:sz w:val="24"/>
                <w:szCs w:val="24"/>
              </w:rPr>
              <w:t xml:space="preserve"> та перескладання:</w:t>
            </w:r>
          </w:p>
        </w:tc>
        <w:tc>
          <w:tcPr>
            <w:tcW w:w="9809" w:type="dxa"/>
          </w:tcPr>
          <w:p w:rsidR="00130933" w:rsidRPr="00A71D92" w:rsidRDefault="00544D46" w:rsidP="005E3FE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w:t>
            </w:r>
            <w:r w:rsidR="005E3FE6">
              <w:rPr>
                <w:rFonts w:ascii="Times New Roman" w:hAnsi="Times New Roman" w:cs="Times New Roman"/>
                <w:sz w:val="24"/>
                <w:szCs w:val="24"/>
              </w:rPr>
              <w:t xml:space="preserve">лист тимчасової </w:t>
            </w:r>
            <w:r w:rsidR="00BF5701">
              <w:rPr>
                <w:rFonts w:ascii="Times New Roman" w:hAnsi="Times New Roman" w:cs="Times New Roman"/>
                <w:sz w:val="24"/>
                <w:szCs w:val="24"/>
              </w:rPr>
              <w:t>непрацездатності</w:t>
            </w:r>
            <w:r w:rsidRPr="00A71D92">
              <w:rPr>
                <w:rFonts w:ascii="Times New Roman" w:hAnsi="Times New Roman" w:cs="Times New Roman"/>
                <w:sz w:val="24"/>
                <w:szCs w:val="24"/>
              </w:rPr>
              <w:t xml:space="preserve">). </w:t>
            </w:r>
          </w:p>
        </w:tc>
      </w:tr>
      <w:tr w:rsidR="00130933" w:rsidRPr="00A71D92" w:rsidTr="00BF5701">
        <w:tc>
          <w:tcPr>
            <w:tcW w:w="507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9809" w:type="dxa"/>
          </w:tcPr>
          <w:p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BF5701">
        <w:tc>
          <w:tcPr>
            <w:tcW w:w="507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9809"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A71D92" w:rsidRDefault="00130933" w:rsidP="00130933">
      <w:pPr>
        <w:spacing w:after="0" w:line="240" w:lineRule="auto"/>
        <w:rPr>
          <w:rFonts w:ascii="Times New Roman" w:hAnsi="Times New Roman" w:cs="Times New Roman"/>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5070"/>
        <w:gridCol w:w="5103"/>
        <w:gridCol w:w="3685"/>
      </w:tblGrid>
      <w:tr w:rsidR="00A71D92" w:rsidRPr="00A71D92" w:rsidTr="008A759F">
        <w:tc>
          <w:tcPr>
            <w:tcW w:w="5070"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8788"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8A759F">
        <w:tc>
          <w:tcPr>
            <w:tcW w:w="5070" w:type="dxa"/>
            <w:vMerge/>
          </w:tcPr>
          <w:p w:rsidR="00A71D92" w:rsidRPr="00A96EF1" w:rsidRDefault="00A71D92" w:rsidP="00130933">
            <w:pPr>
              <w:jc w:val="center"/>
              <w:rPr>
                <w:rFonts w:ascii="Times New Roman" w:hAnsi="Times New Roman" w:cs="Times New Roman"/>
                <w:b/>
                <w:sz w:val="24"/>
                <w:szCs w:val="24"/>
              </w:rPr>
            </w:pPr>
          </w:p>
        </w:tc>
        <w:tc>
          <w:tcPr>
            <w:tcW w:w="5103"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685"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685"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685"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685"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685"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sz w:val="24"/>
          <w:szCs w:val="24"/>
        </w:rPr>
      </w:pPr>
    </w:p>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8A759F">
      <w:pgSz w:w="16838" w:h="11906" w:orient="landscape"/>
      <w:pgMar w:top="124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686"/>
    <w:multiLevelType w:val="hybridMultilevel"/>
    <w:tmpl w:val="E8465814"/>
    <w:lvl w:ilvl="0" w:tplc="04190001">
      <w:start w:val="1"/>
      <w:numFmt w:val="bullet"/>
      <w:lvlText w:val=""/>
      <w:lvlJc w:val="left"/>
      <w:pPr>
        <w:tabs>
          <w:tab w:val="num" w:pos="720"/>
        </w:tabs>
        <w:ind w:left="720" w:hanging="360"/>
      </w:pPr>
      <w:rPr>
        <w:rFonts w:ascii="Symbol" w:hAnsi="Symbol" w:hint="default"/>
      </w:rPr>
    </w:lvl>
    <w:lvl w:ilvl="1" w:tplc="8F2E65CC">
      <w:numFmt w:val="bullet"/>
      <w:lvlText w:val="-"/>
      <w:lvlJc w:val="left"/>
      <w:pPr>
        <w:tabs>
          <w:tab w:val="num" w:pos="1440"/>
        </w:tabs>
        <w:ind w:left="1440" w:hanging="360"/>
      </w:pPr>
      <w:rPr>
        <w:rFonts w:ascii="Symbol" w:eastAsia="Times New Roman" w:hAnsi="Symbo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580DFB"/>
    <w:multiLevelType w:val="hybridMultilevel"/>
    <w:tmpl w:val="046C0D78"/>
    <w:lvl w:ilvl="0" w:tplc="04190001">
      <w:start w:val="1"/>
      <w:numFmt w:val="bullet"/>
      <w:lvlText w:val=""/>
      <w:lvlJc w:val="left"/>
      <w:pPr>
        <w:tabs>
          <w:tab w:val="num" w:pos="720"/>
        </w:tabs>
        <w:ind w:left="720" w:hanging="360"/>
      </w:pPr>
      <w:rPr>
        <w:rFonts w:ascii="Symbol" w:hAnsi="Symbol" w:hint="default"/>
      </w:rPr>
    </w:lvl>
    <w:lvl w:ilvl="1" w:tplc="8F2E65CC">
      <w:numFmt w:val="bullet"/>
      <w:lvlText w:val="-"/>
      <w:lvlJc w:val="left"/>
      <w:pPr>
        <w:tabs>
          <w:tab w:val="num" w:pos="1440"/>
        </w:tabs>
        <w:ind w:left="1440" w:hanging="360"/>
      </w:pPr>
      <w:rPr>
        <w:rFonts w:ascii="Symbol" w:eastAsia="Times New Roman" w:hAnsi="Symbo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130933"/>
    <w:rsid w:val="001431F8"/>
    <w:rsid w:val="001B2399"/>
    <w:rsid w:val="001B7CD7"/>
    <w:rsid w:val="0020200E"/>
    <w:rsid w:val="002300FE"/>
    <w:rsid w:val="00246136"/>
    <w:rsid w:val="002B171E"/>
    <w:rsid w:val="002B2571"/>
    <w:rsid w:val="0035514F"/>
    <w:rsid w:val="004804C3"/>
    <w:rsid w:val="004E59A0"/>
    <w:rsid w:val="00544D46"/>
    <w:rsid w:val="00581698"/>
    <w:rsid w:val="0059180B"/>
    <w:rsid w:val="005D323C"/>
    <w:rsid w:val="005E3FE6"/>
    <w:rsid w:val="00654D54"/>
    <w:rsid w:val="0069264F"/>
    <w:rsid w:val="007829C7"/>
    <w:rsid w:val="008051F3"/>
    <w:rsid w:val="00880706"/>
    <w:rsid w:val="008927AA"/>
    <w:rsid w:val="008A759F"/>
    <w:rsid w:val="008D07CB"/>
    <w:rsid w:val="009123F0"/>
    <w:rsid w:val="009335C6"/>
    <w:rsid w:val="009F5C59"/>
    <w:rsid w:val="00A71D92"/>
    <w:rsid w:val="00A74912"/>
    <w:rsid w:val="00A96EF1"/>
    <w:rsid w:val="00AA3363"/>
    <w:rsid w:val="00AB6B19"/>
    <w:rsid w:val="00AD4EF7"/>
    <w:rsid w:val="00AE2745"/>
    <w:rsid w:val="00AF1879"/>
    <w:rsid w:val="00B20D1E"/>
    <w:rsid w:val="00BB1F7C"/>
    <w:rsid w:val="00BB25E4"/>
    <w:rsid w:val="00BD2E4F"/>
    <w:rsid w:val="00BF5701"/>
    <w:rsid w:val="00C66371"/>
    <w:rsid w:val="00D252DE"/>
    <w:rsid w:val="00D45121"/>
    <w:rsid w:val="00DA3EF6"/>
    <w:rsid w:val="00DD7841"/>
    <w:rsid w:val="00DE7FD7"/>
    <w:rsid w:val="00EB331D"/>
    <w:rsid w:val="00EC07A1"/>
    <w:rsid w:val="00ED3451"/>
    <w:rsid w:val="00ED36DC"/>
    <w:rsid w:val="00F637EA"/>
    <w:rsid w:val="00F82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93FC"/>
  <w15:docId w15:val="{BA9C42D2-7618-472E-AA49-0220CD2D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F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431F8"/>
    <w:rPr>
      <w:rFonts w:ascii="Tahoma" w:hAnsi="Tahoma" w:cs="Tahoma"/>
      <w:sz w:val="16"/>
      <w:szCs w:val="16"/>
    </w:rPr>
  </w:style>
  <w:style w:type="paragraph" w:styleId="a6">
    <w:name w:val="Body Text"/>
    <w:basedOn w:val="a"/>
    <w:link w:val="a7"/>
    <w:rsid w:val="00B20D1E"/>
    <w:pPr>
      <w:spacing w:after="0" w:line="240" w:lineRule="auto"/>
      <w:jc w:val="both"/>
    </w:pPr>
    <w:rPr>
      <w:rFonts w:ascii="Times New Roman" w:eastAsia="Times New Roman" w:hAnsi="Times New Roman" w:cs="Times New Roman"/>
      <w:sz w:val="28"/>
      <w:szCs w:val="20"/>
      <w:lang w:val="ru-RU" w:eastAsia="ru-RU"/>
    </w:rPr>
  </w:style>
  <w:style w:type="character" w:customStyle="1" w:styleId="a7">
    <w:name w:val="Основний текст Знак"/>
    <w:basedOn w:val="a0"/>
    <w:link w:val="a6"/>
    <w:rsid w:val="00B20D1E"/>
    <w:rPr>
      <w:rFonts w:ascii="Times New Roman" w:eastAsia="Times New Roman" w:hAnsi="Times New Roman" w:cs="Times New Roman"/>
      <w:sz w:val="28"/>
      <w:szCs w:val="20"/>
      <w:lang w:val="ru-RU" w:eastAsia="ru-RU"/>
    </w:rPr>
  </w:style>
  <w:style w:type="paragraph" w:styleId="a8">
    <w:name w:val="Body Text Indent"/>
    <w:basedOn w:val="a"/>
    <w:link w:val="a9"/>
    <w:rsid w:val="00B20D1E"/>
    <w:pPr>
      <w:spacing w:after="120" w:line="240" w:lineRule="auto"/>
      <w:ind w:left="283"/>
    </w:pPr>
    <w:rPr>
      <w:rFonts w:ascii="Times New Roman" w:eastAsia="Times New Roman" w:hAnsi="Times New Roman" w:cs="Times New Roman"/>
      <w:sz w:val="20"/>
      <w:szCs w:val="20"/>
      <w:lang w:val="ru-RU" w:eastAsia="ru-RU"/>
    </w:rPr>
  </w:style>
  <w:style w:type="character" w:customStyle="1" w:styleId="a9">
    <w:name w:val="Основний текст з відступом Знак"/>
    <w:basedOn w:val="a0"/>
    <w:link w:val="a8"/>
    <w:rsid w:val="00B20D1E"/>
    <w:rPr>
      <w:rFonts w:ascii="Times New Roman" w:eastAsia="Times New Roman" w:hAnsi="Times New Roman" w:cs="Times New Roman"/>
      <w:sz w:val="20"/>
      <w:szCs w:val="20"/>
      <w:lang w:val="ru-RU" w:eastAsia="ru-RU"/>
    </w:rPr>
  </w:style>
  <w:style w:type="character" w:styleId="aa">
    <w:name w:val="Emphasis"/>
    <w:basedOn w:val="a0"/>
    <w:qFormat/>
    <w:rsid w:val="008A759F"/>
    <w:rPr>
      <w:i/>
      <w:iCs/>
    </w:rPr>
  </w:style>
  <w:style w:type="character" w:styleId="ab">
    <w:name w:val="Hyperlink"/>
    <w:basedOn w:val="a0"/>
    <w:uiPriority w:val="99"/>
    <w:unhideWhenUsed/>
    <w:rsid w:val="005E3F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266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6689</Words>
  <Characters>3814</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User</cp:lastModifiedBy>
  <cp:revision>2</cp:revision>
  <dcterms:created xsi:type="dcterms:W3CDTF">2021-06-07T16:45:00Z</dcterms:created>
  <dcterms:modified xsi:type="dcterms:W3CDTF">2021-06-07T16:45:00Z</dcterms:modified>
</cp:coreProperties>
</file>