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AF" w:rsidRPr="007E53AF" w:rsidRDefault="007E53AF" w:rsidP="007E53AF">
      <w:pPr>
        <w:keepNext/>
        <w:keepLines/>
        <w:spacing w:before="480" w:after="0" w:line="259" w:lineRule="auto"/>
        <w:outlineLvl w:val="0"/>
        <w:rPr>
          <w:rFonts w:ascii="Calibri Light" w:eastAsia="Times New Roman" w:hAnsi="Calibri Light" w:cs="Times New Roman"/>
          <w:b/>
          <w:bCs/>
          <w:color w:val="2E74B5"/>
          <w:sz w:val="28"/>
          <w:szCs w:val="28"/>
          <w:lang w:val="uk-UA"/>
        </w:rPr>
      </w:pPr>
      <w:r w:rsidRPr="007E53AF">
        <w:rPr>
          <w:rFonts w:ascii="Calibri Light" w:eastAsia="Times New Roman" w:hAnsi="Calibri Light" w:cs="Times New Roman"/>
          <w:b/>
          <w:bCs/>
          <w:color w:val="2E74B5"/>
          <w:sz w:val="28"/>
          <w:szCs w:val="28"/>
          <w:lang w:val="uk-UA"/>
        </w:rPr>
        <w:t>ПОРТФОЛІО НАУКОВОГО КЕРІВНИКА</w:t>
      </w:r>
    </w:p>
    <w:p w:rsidR="007E53AF" w:rsidRDefault="009F6E38" w:rsidP="007E53AF">
      <w:pPr>
        <w:spacing w:after="160" w:line="259" w:lineRule="auto"/>
        <w:ind w:firstLine="708"/>
        <w:rPr>
          <w:rFonts w:ascii="Calibri" w:eastAsia="Calibri" w:hAnsi="Calibri" w:cs="Times New Roman"/>
          <w:b/>
          <w:sz w:val="28"/>
          <w:szCs w:val="28"/>
          <w:lang w:val="uk-UA"/>
        </w:rPr>
      </w:pPr>
      <w:r>
        <w:rPr>
          <w:rFonts w:ascii="Times New Roman" w:eastAsia="Calibri" w:hAnsi="Times New Roman" w:cs="Times New Roman"/>
          <w:b/>
          <w:noProof/>
          <w:sz w:val="32"/>
          <w:szCs w:val="32"/>
          <w:lang w:eastAsia="ru-RU"/>
        </w:rPr>
        <w:drawing>
          <wp:anchor distT="0" distB="0" distL="114300" distR="114300" simplePos="0" relativeHeight="251658240" behindDoc="0" locked="0" layoutInCell="1" allowOverlap="1" wp14:anchorId="5875A059" wp14:editId="3395665A">
            <wp:simplePos x="0" y="0"/>
            <wp:positionH relativeFrom="column">
              <wp:posOffset>-4445</wp:posOffset>
            </wp:positionH>
            <wp:positionV relativeFrom="paragraph">
              <wp:posOffset>340360</wp:posOffset>
            </wp:positionV>
            <wp:extent cx="1847850" cy="2463165"/>
            <wp:effectExtent l="0" t="0" r="0" b="0"/>
            <wp:wrapSquare wrapText="bothSides"/>
            <wp:docPr id="2" name="Рисунок 2" descr="C:\Users\Volodymyr\Documents\Фото\20210118314717151219646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odymyr\Documents\Фото\2021011831471715121964602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21" w:rsidRPr="009B2809" w:rsidRDefault="009F6E38" w:rsidP="004B1D21">
      <w:pPr>
        <w:spacing w:after="120" w:line="240" w:lineRule="auto"/>
        <w:ind w:right="43"/>
        <w:rPr>
          <w:rFonts w:ascii="Times New Roman" w:eastAsia="Calibri" w:hAnsi="Times New Roman" w:cs="Times New Roman"/>
          <w:b/>
          <w:sz w:val="32"/>
          <w:szCs w:val="32"/>
          <w:lang w:val="uk-UA" w:eastAsia="ru-RU"/>
        </w:rPr>
      </w:pPr>
      <w:r w:rsidRPr="009F6E38">
        <w:rPr>
          <w:rFonts w:ascii="Times New Roman" w:eastAsia="Calibri" w:hAnsi="Times New Roman" w:cs="Times New Roman"/>
          <w:b/>
          <w:sz w:val="32"/>
          <w:szCs w:val="32"/>
          <w:lang w:val="uk-UA" w:eastAsia="ru-RU"/>
        </w:rPr>
        <w:t xml:space="preserve"> </w:t>
      </w:r>
      <w:r w:rsidR="009B2809">
        <w:rPr>
          <w:rFonts w:ascii="Times New Roman" w:eastAsia="Calibri" w:hAnsi="Times New Roman" w:cs="Times New Roman"/>
          <w:b/>
          <w:sz w:val="32"/>
          <w:szCs w:val="32"/>
          <w:lang w:val="uk-UA" w:eastAsia="ru-RU"/>
        </w:rPr>
        <w:t>ЛИТВИНЕНКО Володимир Сергійович</w:t>
      </w:r>
    </w:p>
    <w:p w:rsidR="0004091D" w:rsidRDefault="0004091D" w:rsidP="0004091D">
      <w:pPr>
        <w:spacing w:after="120" w:line="240" w:lineRule="auto"/>
        <w:ind w:right="43"/>
        <w:jc w:val="both"/>
        <w:rPr>
          <w:rFonts w:ascii="Times New Roman" w:eastAsia="Calibri" w:hAnsi="Times New Roman" w:cs="Times New Roman"/>
          <w:sz w:val="27"/>
          <w:szCs w:val="27"/>
          <w:lang w:val="uk-UA" w:eastAsia="ru-RU"/>
        </w:rPr>
      </w:pPr>
    </w:p>
    <w:p w:rsidR="0004091D" w:rsidRPr="0004091D" w:rsidRDefault="009B2809" w:rsidP="0004091D">
      <w:pPr>
        <w:spacing w:after="120" w:line="360" w:lineRule="auto"/>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Кандидат</w:t>
      </w:r>
      <w:r w:rsidR="004B1D21" w:rsidRPr="004B1D21">
        <w:rPr>
          <w:rFonts w:ascii="Times New Roman" w:eastAsia="Calibri" w:hAnsi="Times New Roman" w:cs="Times New Roman"/>
          <w:sz w:val="28"/>
          <w:szCs w:val="28"/>
          <w:lang w:val="uk-UA" w:eastAsia="ru-RU"/>
        </w:rPr>
        <w:t xml:space="preserve"> економічних наук, </w:t>
      </w:r>
      <w:r>
        <w:rPr>
          <w:rFonts w:ascii="Times New Roman" w:eastAsia="Calibri" w:hAnsi="Times New Roman" w:cs="Times New Roman"/>
          <w:sz w:val="28"/>
          <w:szCs w:val="28"/>
          <w:lang w:val="uk-UA" w:eastAsia="ru-RU"/>
        </w:rPr>
        <w:t>доцент</w:t>
      </w:r>
      <w:r w:rsidR="0004091D" w:rsidRPr="0004091D">
        <w:rPr>
          <w:rFonts w:ascii="Times New Roman" w:eastAsia="Calibri" w:hAnsi="Times New Roman" w:cs="Times New Roman"/>
          <w:sz w:val="28"/>
          <w:szCs w:val="28"/>
          <w:lang w:val="uk-UA" w:eastAsia="ru-RU"/>
        </w:rPr>
        <w:t xml:space="preserve">, </w:t>
      </w:r>
    </w:p>
    <w:p w:rsidR="004B1D21" w:rsidRPr="004B1D21" w:rsidRDefault="009B2809" w:rsidP="0004091D">
      <w:pPr>
        <w:spacing w:after="120" w:line="360" w:lineRule="auto"/>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доцент</w:t>
      </w:r>
      <w:r w:rsidR="004B1D21" w:rsidRPr="004B1D21">
        <w:rPr>
          <w:rFonts w:ascii="Times New Roman" w:eastAsia="Calibri" w:hAnsi="Times New Roman" w:cs="Times New Roman"/>
          <w:sz w:val="28"/>
          <w:szCs w:val="28"/>
          <w:lang w:val="uk-UA" w:eastAsia="ru-RU"/>
        </w:rPr>
        <w:t xml:space="preserve"> кафедри обліку та оподаткування Національного університету біоресурсів і природокористування України. </w:t>
      </w:r>
    </w:p>
    <w:p w:rsidR="004B1D21" w:rsidRPr="00406C91" w:rsidRDefault="004B1D21" w:rsidP="0004091D">
      <w:pPr>
        <w:spacing w:after="120" w:line="360" w:lineRule="auto"/>
        <w:ind w:right="43"/>
        <w:jc w:val="both"/>
        <w:rPr>
          <w:rStyle w:val="a5"/>
          <w:rFonts w:ascii="Times New Roman" w:hAnsi="Times New Roman"/>
          <w:i/>
          <w:lang w:val="uk-UA"/>
        </w:rPr>
      </w:pPr>
      <w:r w:rsidRPr="004B1D21">
        <w:rPr>
          <w:rFonts w:ascii="Times New Roman" w:eastAsia="Calibri" w:hAnsi="Times New Roman" w:cs="Times New Roman"/>
          <w:spacing w:val="-10"/>
          <w:sz w:val="28"/>
          <w:szCs w:val="28"/>
          <w:lang w:val="uk-UA" w:eastAsia="ru-RU"/>
        </w:rPr>
        <w:t xml:space="preserve">Електронна адреса: </w:t>
      </w:r>
      <w:r w:rsidR="00406C91" w:rsidRPr="00406C91">
        <w:rPr>
          <w:rStyle w:val="a5"/>
          <w:rFonts w:ascii="Times New Roman" w:hAnsi="Times New Roman" w:cs="Times New Roman"/>
          <w:i/>
          <w:sz w:val="28"/>
          <w:szCs w:val="28"/>
          <w:lang w:val="uk-UA"/>
        </w:rPr>
        <w:t>lytvenenko.v.s@nubip.edu.ua</w:t>
      </w:r>
      <w:r w:rsidR="00406C91" w:rsidRPr="00406C91">
        <w:rPr>
          <w:rStyle w:val="a5"/>
          <w:rFonts w:ascii="Times New Roman" w:hAnsi="Times New Roman" w:cs="Times New Roman"/>
          <w:i/>
          <w:sz w:val="28"/>
          <w:szCs w:val="28"/>
        </w:rPr>
        <w:t xml:space="preserve"> </w:t>
      </w:r>
    </w:p>
    <w:p w:rsidR="007E53AF" w:rsidRPr="0004091D" w:rsidRDefault="007E53AF" w:rsidP="0004091D">
      <w:pPr>
        <w:spacing w:after="160" w:line="360" w:lineRule="auto"/>
        <w:ind w:firstLine="708"/>
        <w:rPr>
          <w:rFonts w:ascii="Calibri" w:eastAsia="Calibri" w:hAnsi="Calibri" w:cs="Times New Roman"/>
          <w:b/>
          <w:sz w:val="28"/>
          <w:szCs w:val="28"/>
          <w:lang w:val="uk-UA"/>
        </w:rPr>
      </w:pPr>
    </w:p>
    <w:p w:rsidR="0004091D" w:rsidRPr="00957AD2" w:rsidRDefault="0004091D" w:rsidP="0004091D">
      <w:pPr>
        <w:spacing w:after="120" w:line="360" w:lineRule="auto"/>
        <w:ind w:right="43"/>
        <w:jc w:val="center"/>
        <w:rPr>
          <w:rFonts w:ascii="Times New Roman" w:eastAsia="Calibri" w:hAnsi="Times New Roman" w:cs="Times New Roman"/>
          <w:b/>
          <w:sz w:val="28"/>
          <w:szCs w:val="28"/>
          <w:lang w:val="uk-UA" w:eastAsia="ru-RU"/>
        </w:rPr>
      </w:pPr>
      <w:r w:rsidRPr="0004091D">
        <w:rPr>
          <w:rFonts w:ascii="Times New Roman" w:eastAsia="Calibri" w:hAnsi="Times New Roman" w:cs="Times New Roman"/>
          <w:b/>
          <w:sz w:val="28"/>
          <w:szCs w:val="28"/>
          <w:lang w:val="uk-UA" w:eastAsia="ru-RU"/>
        </w:rPr>
        <w:t>Викладаю</w:t>
      </w:r>
      <w:r w:rsidRPr="0012151B">
        <w:rPr>
          <w:rFonts w:ascii="Times New Roman" w:eastAsia="Calibri" w:hAnsi="Times New Roman" w:cs="Times New Roman"/>
          <w:b/>
          <w:color w:val="0070C0"/>
          <w:sz w:val="28"/>
          <w:szCs w:val="28"/>
          <w:lang w:val="uk-UA" w:eastAsia="ru-RU"/>
        </w:rPr>
        <w:t xml:space="preserve"> </w:t>
      </w:r>
      <w:r w:rsidRPr="00957AD2">
        <w:rPr>
          <w:rFonts w:ascii="Times New Roman" w:eastAsia="Calibri" w:hAnsi="Times New Roman" w:cs="Times New Roman"/>
          <w:b/>
          <w:sz w:val="28"/>
          <w:szCs w:val="28"/>
          <w:lang w:val="uk-UA" w:eastAsia="ru-RU"/>
        </w:rPr>
        <w:t>дисципліни</w:t>
      </w:r>
      <w:r w:rsidR="00957AD2">
        <w:rPr>
          <w:rFonts w:ascii="Times New Roman" w:eastAsia="Calibri" w:hAnsi="Times New Roman" w:cs="Times New Roman"/>
          <w:b/>
          <w:sz w:val="28"/>
          <w:szCs w:val="28"/>
          <w:lang w:val="uk-UA" w:eastAsia="ru-RU"/>
        </w:rPr>
        <w:t>:</w:t>
      </w:r>
    </w:p>
    <w:p w:rsidR="00367859" w:rsidRPr="00957AD2" w:rsidRDefault="00967ACD" w:rsidP="00957AD2">
      <w:pPr>
        <w:pStyle w:val="a4"/>
        <w:numPr>
          <w:ilvl w:val="0"/>
          <w:numId w:val="1"/>
        </w:numPr>
        <w:spacing w:after="120"/>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Інформаційні технології в обліку агроформувань</w:t>
      </w:r>
      <w:r w:rsidR="00367859" w:rsidRPr="00957AD2">
        <w:rPr>
          <w:rFonts w:ascii="Times New Roman" w:eastAsia="Calibri" w:hAnsi="Times New Roman" w:cs="Times New Roman"/>
          <w:sz w:val="28"/>
          <w:szCs w:val="28"/>
          <w:lang w:val="uk-UA" w:eastAsia="ru-RU"/>
        </w:rPr>
        <w:t xml:space="preserve"> (асп). </w:t>
      </w:r>
    </w:p>
    <w:p w:rsidR="0004091D" w:rsidRDefault="00967ACD" w:rsidP="00967ACD">
      <w:pPr>
        <w:pStyle w:val="a4"/>
        <w:numPr>
          <w:ilvl w:val="0"/>
          <w:numId w:val="1"/>
        </w:numPr>
        <w:spacing w:after="120"/>
        <w:ind w:right="43"/>
        <w:jc w:val="both"/>
        <w:rPr>
          <w:rFonts w:ascii="Times New Roman" w:eastAsia="Calibri" w:hAnsi="Times New Roman" w:cs="Times New Roman"/>
          <w:sz w:val="28"/>
          <w:szCs w:val="28"/>
          <w:lang w:val="uk-UA" w:eastAsia="ru-RU"/>
        </w:rPr>
      </w:pPr>
      <w:r w:rsidRPr="00967ACD">
        <w:rPr>
          <w:rFonts w:ascii="Times New Roman" w:eastAsia="Calibri" w:hAnsi="Times New Roman" w:cs="Times New Roman"/>
          <w:sz w:val="28"/>
          <w:szCs w:val="28"/>
          <w:lang w:val="uk-UA" w:eastAsia="ru-RU"/>
        </w:rPr>
        <w:t>Теорія та практика облікового забезпечення управління підприємством у ERP-системах</w:t>
      </w:r>
      <w:r w:rsidR="00367859" w:rsidRPr="00957AD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асп</w:t>
      </w:r>
      <w:r w:rsidR="00367859" w:rsidRPr="00957AD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w:t>
      </w:r>
    </w:p>
    <w:p w:rsidR="00967ACD" w:rsidRPr="00957AD2" w:rsidRDefault="00967ACD" w:rsidP="00967ACD">
      <w:pPr>
        <w:pStyle w:val="a4"/>
        <w:numPr>
          <w:ilvl w:val="0"/>
          <w:numId w:val="1"/>
        </w:numPr>
        <w:spacing w:after="120"/>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Електронний документообіг (маг),</w:t>
      </w:r>
    </w:p>
    <w:p w:rsidR="0004091D" w:rsidRPr="00957AD2" w:rsidRDefault="00967ACD" w:rsidP="00957AD2">
      <w:pPr>
        <w:pStyle w:val="a4"/>
        <w:numPr>
          <w:ilvl w:val="0"/>
          <w:numId w:val="1"/>
        </w:numPr>
        <w:spacing w:after="120"/>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Бухгалтерський облік у прикладних програмних рішеннях</w:t>
      </w:r>
      <w:r w:rsidR="00367859" w:rsidRPr="00957AD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бак</w:t>
      </w:r>
      <w:r w:rsidR="00367859" w:rsidRPr="00957AD2">
        <w:rPr>
          <w:rFonts w:ascii="Times New Roman" w:eastAsia="Calibri" w:hAnsi="Times New Roman" w:cs="Times New Roman"/>
          <w:sz w:val="28"/>
          <w:szCs w:val="28"/>
          <w:lang w:val="uk-UA" w:eastAsia="ru-RU"/>
        </w:rPr>
        <w:t>)</w:t>
      </w:r>
      <w:r w:rsidR="0004091D" w:rsidRPr="00957AD2">
        <w:rPr>
          <w:rFonts w:ascii="Times New Roman" w:eastAsia="Calibri" w:hAnsi="Times New Roman" w:cs="Times New Roman"/>
          <w:sz w:val="28"/>
          <w:szCs w:val="28"/>
          <w:lang w:val="uk-UA" w:eastAsia="ru-RU"/>
        </w:rPr>
        <w:t>,</w:t>
      </w:r>
    </w:p>
    <w:p w:rsidR="00367859" w:rsidRPr="00957AD2" w:rsidRDefault="00967ACD" w:rsidP="00957AD2">
      <w:pPr>
        <w:pStyle w:val="a4"/>
        <w:numPr>
          <w:ilvl w:val="0"/>
          <w:numId w:val="1"/>
        </w:numPr>
        <w:spacing w:after="120"/>
        <w:ind w:right="4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Комп’ютерний аудит</w:t>
      </w:r>
      <w:r w:rsidR="003F6939">
        <w:rPr>
          <w:rFonts w:ascii="Times New Roman" w:eastAsia="Calibri" w:hAnsi="Times New Roman" w:cs="Times New Roman"/>
          <w:sz w:val="28"/>
          <w:szCs w:val="28"/>
          <w:lang w:val="uk-UA" w:eastAsia="ru-RU"/>
        </w:rPr>
        <w:t xml:space="preserve"> (бак).</w:t>
      </w:r>
    </w:p>
    <w:p w:rsidR="007E53AF" w:rsidRPr="00297DC2" w:rsidRDefault="007E53AF" w:rsidP="00297DC2">
      <w:pPr>
        <w:spacing w:after="0" w:line="259" w:lineRule="auto"/>
        <w:ind w:firstLine="708"/>
        <w:jc w:val="center"/>
        <w:rPr>
          <w:rFonts w:ascii="Times New Roman" w:eastAsia="Calibri" w:hAnsi="Times New Roman" w:cs="Times New Roman"/>
          <w:b/>
          <w:sz w:val="28"/>
          <w:szCs w:val="28"/>
          <w:lang w:val="uk-UA"/>
        </w:rPr>
      </w:pPr>
      <w:r w:rsidRPr="00297DC2">
        <w:rPr>
          <w:rFonts w:ascii="Times New Roman" w:eastAsia="Calibri" w:hAnsi="Times New Roman" w:cs="Times New Roman"/>
          <w:b/>
          <w:sz w:val="28"/>
          <w:szCs w:val="28"/>
          <w:lang w:val="uk-UA"/>
        </w:rPr>
        <w:t>Публікації:</w:t>
      </w:r>
    </w:p>
    <w:p w:rsidR="004969DF" w:rsidRDefault="004969DF" w:rsidP="00297DC2">
      <w:pPr>
        <w:spacing w:after="0" w:line="259" w:lineRule="auto"/>
        <w:ind w:firstLine="708"/>
        <w:rPr>
          <w:rFonts w:ascii="Times New Roman" w:eastAsia="Calibri" w:hAnsi="Times New Roman" w:cs="Times New Roman"/>
          <w:b/>
          <w:i/>
          <w:sz w:val="28"/>
          <w:szCs w:val="28"/>
          <w:lang w:val="uk-UA"/>
        </w:rPr>
      </w:pPr>
    </w:p>
    <w:p w:rsidR="007E53AF" w:rsidRPr="00297DC2" w:rsidRDefault="007E53AF" w:rsidP="00297DC2">
      <w:pPr>
        <w:spacing w:after="0" w:line="259" w:lineRule="auto"/>
        <w:ind w:firstLine="708"/>
        <w:rPr>
          <w:rFonts w:ascii="Times New Roman" w:eastAsia="Calibri" w:hAnsi="Times New Roman" w:cs="Times New Roman"/>
          <w:sz w:val="28"/>
          <w:szCs w:val="28"/>
          <w:lang w:val="uk-UA"/>
        </w:rPr>
      </w:pPr>
      <w:r w:rsidRPr="00297DC2">
        <w:rPr>
          <w:rFonts w:ascii="Times New Roman" w:eastAsia="Calibri" w:hAnsi="Times New Roman" w:cs="Times New Roman"/>
          <w:b/>
          <w:i/>
          <w:sz w:val="28"/>
          <w:szCs w:val="28"/>
          <w:lang w:val="uk-UA"/>
        </w:rPr>
        <w:t>Економетричні бази</w:t>
      </w:r>
      <w:r w:rsidRPr="00297DC2">
        <w:rPr>
          <w:rFonts w:ascii="Times New Roman" w:eastAsia="Calibri" w:hAnsi="Times New Roman" w:cs="Times New Roman"/>
          <w:sz w:val="28"/>
          <w:szCs w:val="28"/>
          <w:lang w:val="uk-UA"/>
        </w:rPr>
        <w:t>:</w:t>
      </w:r>
    </w:p>
    <w:p w:rsidR="00967ACD" w:rsidRPr="00297DC2" w:rsidRDefault="00967ACD" w:rsidP="00297DC2">
      <w:pPr>
        <w:spacing w:after="0" w:line="240" w:lineRule="auto"/>
        <w:ind w:firstLine="708"/>
        <w:jc w:val="both"/>
        <w:rPr>
          <w:rFonts w:ascii="Times New Roman" w:eastAsia="Times New Roman" w:hAnsi="Times New Roman" w:cs="Times New Roman"/>
          <w:iCs/>
          <w:sz w:val="28"/>
          <w:szCs w:val="28"/>
          <w:lang w:val="uk-UA" w:eastAsia="ru-RU"/>
        </w:rPr>
      </w:pPr>
      <w:r w:rsidRPr="00297DC2">
        <w:rPr>
          <w:rFonts w:ascii="Times New Roman" w:eastAsia="Times New Roman" w:hAnsi="Times New Roman" w:cs="Times New Roman"/>
          <w:iCs/>
          <w:sz w:val="28"/>
          <w:szCs w:val="28"/>
          <w:lang w:val="en-US" w:eastAsia="ru-RU"/>
        </w:rPr>
        <w:t>Volodymyr</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Muravskyi</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Zenovii</w:t>
      </w:r>
      <w:r w:rsidRPr="000B58F9">
        <w:rPr>
          <w:rFonts w:ascii="Times New Roman" w:eastAsia="Times New Roman" w:hAnsi="Times New Roman" w:cs="Times New Roman"/>
          <w:iCs/>
          <w:sz w:val="28"/>
          <w:szCs w:val="28"/>
          <w:lang w:val="uk-UA" w:eastAsia="ru-RU"/>
        </w:rPr>
        <w:t>-</w:t>
      </w:r>
      <w:r w:rsidRPr="00297DC2">
        <w:rPr>
          <w:rFonts w:ascii="Times New Roman" w:eastAsia="Times New Roman" w:hAnsi="Times New Roman" w:cs="Times New Roman"/>
          <w:iCs/>
          <w:sz w:val="28"/>
          <w:szCs w:val="28"/>
          <w:lang w:val="en-US" w:eastAsia="ru-RU"/>
        </w:rPr>
        <w:t>Mykhaylo</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Zadorozhnyi</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b/>
          <w:iCs/>
          <w:sz w:val="28"/>
          <w:szCs w:val="28"/>
          <w:lang w:val="en-US" w:eastAsia="ru-RU"/>
        </w:rPr>
        <w:t>Volodymyr</w:t>
      </w:r>
      <w:r w:rsidRPr="000B58F9">
        <w:rPr>
          <w:rFonts w:ascii="Times New Roman" w:eastAsia="Times New Roman" w:hAnsi="Times New Roman" w:cs="Times New Roman"/>
          <w:b/>
          <w:iCs/>
          <w:sz w:val="28"/>
          <w:szCs w:val="28"/>
          <w:lang w:val="uk-UA" w:eastAsia="ru-RU"/>
        </w:rPr>
        <w:t xml:space="preserve"> </w:t>
      </w:r>
      <w:r w:rsidRPr="00297DC2">
        <w:rPr>
          <w:rFonts w:ascii="Times New Roman" w:eastAsia="Times New Roman" w:hAnsi="Times New Roman" w:cs="Times New Roman"/>
          <w:b/>
          <w:iCs/>
          <w:sz w:val="28"/>
          <w:szCs w:val="28"/>
          <w:lang w:val="en-US" w:eastAsia="ru-RU"/>
        </w:rPr>
        <w:t>Lytvynenko</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Oleksandr</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Yurchenko</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Marianna</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Koshchynets</w:t>
      </w:r>
      <w:r w:rsidRPr="000B58F9">
        <w:rPr>
          <w:rFonts w:ascii="Times New Roman" w:eastAsia="Times New Roman" w:hAnsi="Times New Roman" w:cs="Times New Roman"/>
          <w:iCs/>
          <w:sz w:val="28"/>
          <w:szCs w:val="28"/>
          <w:lang w:val="uk-UA" w:eastAsia="ru-RU"/>
        </w:rPr>
        <w:t xml:space="preserve">. </w:t>
      </w:r>
      <w:r w:rsidRPr="00297DC2">
        <w:rPr>
          <w:rFonts w:ascii="Times New Roman" w:eastAsia="Times New Roman" w:hAnsi="Times New Roman" w:cs="Times New Roman"/>
          <w:iCs/>
          <w:sz w:val="28"/>
          <w:szCs w:val="28"/>
          <w:lang w:val="en-US" w:eastAsia="ru-RU"/>
        </w:rPr>
        <w:t xml:space="preserve">Comprehensive use of 6G cellular technology accounting activity costs and cyber security. Independent Journal of Management &amp; Production (Special Edition ISE, S&amp;P). Vol. 13 No. 3 (2022). s107-s122. DOI: https://doi.org/10.14807/ijmp.v13i3.1902 </w:t>
      </w:r>
      <w:hyperlink r:id="rId9" w:history="1">
        <w:r w:rsidRPr="00297DC2">
          <w:rPr>
            <w:rStyle w:val="a5"/>
            <w:rFonts w:ascii="Times New Roman" w:eastAsia="Times New Roman" w:hAnsi="Times New Roman" w:cs="Times New Roman"/>
            <w:iCs/>
            <w:sz w:val="28"/>
            <w:szCs w:val="28"/>
            <w:lang w:val="en-US" w:eastAsia="ru-RU"/>
          </w:rPr>
          <w:t>https://www.webofscience.com/wos/woscc/full-record/WOS:000795794100007</w:t>
        </w:r>
      </w:hyperlink>
    </w:p>
    <w:p w:rsidR="00967ACD" w:rsidRPr="00297DC2" w:rsidRDefault="00967ACD" w:rsidP="00297DC2">
      <w:pPr>
        <w:spacing w:after="0" w:line="240" w:lineRule="auto"/>
        <w:ind w:firstLine="708"/>
        <w:jc w:val="both"/>
        <w:rPr>
          <w:rFonts w:ascii="Times New Roman" w:eastAsia="Times New Roman" w:hAnsi="Times New Roman" w:cs="Times New Roman"/>
          <w:color w:val="0070C0"/>
          <w:sz w:val="28"/>
          <w:szCs w:val="28"/>
          <w:lang w:val="uk-UA" w:eastAsia="ru-RU"/>
        </w:rPr>
      </w:pPr>
    </w:p>
    <w:p w:rsidR="00967ACD" w:rsidRPr="00297DC2" w:rsidRDefault="00967ACD" w:rsidP="00297DC2">
      <w:pPr>
        <w:spacing w:after="0"/>
        <w:ind w:firstLine="708"/>
        <w:jc w:val="both"/>
        <w:rPr>
          <w:rFonts w:ascii="Times New Roman" w:eastAsia="Calibri" w:hAnsi="Times New Roman" w:cs="Times New Roman"/>
          <w:iCs/>
          <w:sz w:val="28"/>
          <w:szCs w:val="28"/>
          <w:lang w:val="uk-UA"/>
        </w:rPr>
      </w:pPr>
      <w:r w:rsidRPr="00297DC2">
        <w:rPr>
          <w:rFonts w:ascii="Times New Roman" w:eastAsia="Calibri" w:hAnsi="Times New Roman" w:cs="Times New Roman"/>
          <w:iCs/>
          <w:sz w:val="28"/>
          <w:szCs w:val="28"/>
          <w:lang w:val="en-US"/>
        </w:rPr>
        <w:t xml:space="preserve">Homovij S.M., Tomilova N.O., </w:t>
      </w:r>
      <w:r w:rsidRPr="00297DC2">
        <w:rPr>
          <w:rFonts w:ascii="Times New Roman" w:eastAsia="Calibri" w:hAnsi="Times New Roman" w:cs="Times New Roman"/>
          <w:b/>
          <w:iCs/>
          <w:sz w:val="28"/>
          <w:szCs w:val="28"/>
          <w:lang w:val="en-US"/>
        </w:rPr>
        <w:t>Lytvynenko V.S.</w:t>
      </w:r>
      <w:r w:rsidRPr="00297DC2">
        <w:rPr>
          <w:rFonts w:ascii="Times New Roman" w:eastAsia="Calibri" w:hAnsi="Times New Roman" w:cs="Times New Roman"/>
          <w:iCs/>
          <w:sz w:val="28"/>
          <w:szCs w:val="28"/>
          <w:lang w:val="en-US"/>
        </w:rPr>
        <w:t xml:space="preserve"> Institutional and management arrangements of tax burden optimization on the agricultural enterprises. Financial and credit activity: problems of theory and practice. 2018. №1 (24). Р. 213–220.</w:t>
      </w:r>
      <w:r w:rsidR="00406C91">
        <w:rPr>
          <w:rFonts w:ascii="Times New Roman" w:eastAsia="Calibri" w:hAnsi="Times New Roman" w:cs="Times New Roman"/>
          <w:iCs/>
          <w:sz w:val="28"/>
          <w:szCs w:val="28"/>
          <w:lang w:val="uk-UA"/>
        </w:rPr>
        <w:t xml:space="preserve"> </w:t>
      </w:r>
      <w:hyperlink r:id="rId10" w:history="1">
        <w:r w:rsidRPr="00297DC2">
          <w:rPr>
            <w:rStyle w:val="a5"/>
            <w:rFonts w:ascii="Times New Roman" w:eastAsia="Calibri" w:hAnsi="Times New Roman" w:cs="Times New Roman"/>
            <w:iCs/>
            <w:sz w:val="28"/>
            <w:szCs w:val="28"/>
            <w:lang w:val="uk-UA"/>
          </w:rPr>
          <w:t>https://www.webofscience.com/wos/alldb/full-record/WOS:000439173300025</w:t>
        </w:r>
      </w:hyperlink>
    </w:p>
    <w:p w:rsidR="007C15D4" w:rsidRDefault="007C15D4" w:rsidP="00297DC2">
      <w:pPr>
        <w:spacing w:after="0"/>
        <w:ind w:firstLine="708"/>
        <w:jc w:val="both"/>
        <w:rPr>
          <w:rFonts w:ascii="Times New Roman" w:hAnsi="Times New Roman" w:cs="Times New Roman"/>
          <w:sz w:val="28"/>
          <w:szCs w:val="28"/>
          <w:lang w:val="uk-UA"/>
        </w:rPr>
      </w:pPr>
    </w:p>
    <w:p w:rsidR="00297DC2" w:rsidRDefault="00297DC2" w:rsidP="00297DC2">
      <w:pPr>
        <w:spacing w:after="0"/>
        <w:ind w:firstLine="708"/>
        <w:jc w:val="both"/>
        <w:rPr>
          <w:rFonts w:ascii="Times New Roman" w:hAnsi="Times New Roman" w:cs="Times New Roman"/>
          <w:sz w:val="28"/>
          <w:szCs w:val="28"/>
          <w:lang w:val="uk-UA"/>
        </w:rPr>
      </w:pPr>
    </w:p>
    <w:p w:rsidR="000B58F9" w:rsidRDefault="000B58F9" w:rsidP="00297DC2">
      <w:pPr>
        <w:spacing w:after="0"/>
        <w:ind w:firstLine="708"/>
        <w:jc w:val="both"/>
        <w:rPr>
          <w:rFonts w:ascii="Times New Roman" w:hAnsi="Times New Roman" w:cs="Times New Roman"/>
          <w:sz w:val="28"/>
          <w:szCs w:val="28"/>
          <w:lang w:val="uk-UA"/>
        </w:rPr>
      </w:pPr>
      <w:bookmarkStart w:id="0" w:name="_GoBack"/>
      <w:bookmarkEnd w:id="0"/>
    </w:p>
    <w:p w:rsidR="00406C91" w:rsidRDefault="00406C91" w:rsidP="00297DC2">
      <w:pPr>
        <w:spacing w:after="0"/>
        <w:ind w:firstLine="708"/>
        <w:jc w:val="both"/>
        <w:rPr>
          <w:rFonts w:ascii="Times New Roman" w:hAnsi="Times New Roman" w:cs="Times New Roman"/>
          <w:sz w:val="28"/>
          <w:szCs w:val="28"/>
          <w:lang w:val="uk-UA"/>
        </w:rPr>
      </w:pPr>
    </w:p>
    <w:p w:rsidR="007E53AF" w:rsidRDefault="007E53AF" w:rsidP="00297DC2">
      <w:pPr>
        <w:spacing w:after="0" w:line="259" w:lineRule="auto"/>
        <w:ind w:firstLine="708"/>
        <w:jc w:val="both"/>
        <w:rPr>
          <w:rFonts w:ascii="Times New Roman" w:eastAsia="Calibri" w:hAnsi="Times New Roman" w:cs="Times New Roman"/>
          <w:sz w:val="28"/>
          <w:szCs w:val="28"/>
          <w:lang w:val="uk-UA"/>
        </w:rPr>
      </w:pPr>
      <w:r w:rsidRPr="00297DC2">
        <w:rPr>
          <w:rFonts w:ascii="Times New Roman" w:eastAsia="Calibri" w:hAnsi="Times New Roman" w:cs="Times New Roman"/>
          <w:b/>
          <w:i/>
          <w:sz w:val="28"/>
          <w:szCs w:val="28"/>
          <w:lang w:val="uk-UA"/>
        </w:rPr>
        <w:lastRenderedPageBreak/>
        <w:t>Фахові видання</w:t>
      </w:r>
      <w:r w:rsidRPr="00297DC2">
        <w:rPr>
          <w:rFonts w:ascii="Times New Roman" w:eastAsia="Calibri" w:hAnsi="Times New Roman" w:cs="Times New Roman"/>
          <w:sz w:val="28"/>
          <w:szCs w:val="28"/>
          <w:lang w:val="uk-UA"/>
        </w:rPr>
        <w:t>:</w:t>
      </w:r>
    </w:p>
    <w:p w:rsidR="004969DF" w:rsidRPr="00297DC2" w:rsidRDefault="004969DF" w:rsidP="00297DC2">
      <w:pPr>
        <w:spacing w:after="0" w:line="259" w:lineRule="auto"/>
        <w:ind w:firstLine="708"/>
        <w:jc w:val="both"/>
        <w:rPr>
          <w:rFonts w:ascii="Times New Roman" w:eastAsia="Calibri" w:hAnsi="Times New Roman" w:cs="Times New Roman"/>
          <w:sz w:val="28"/>
          <w:szCs w:val="28"/>
          <w:lang w:val="uk-UA"/>
        </w:rPr>
      </w:pPr>
    </w:p>
    <w:p w:rsidR="00967ACD" w:rsidRPr="00297DC2" w:rsidRDefault="00967ACD" w:rsidP="00297DC2">
      <w:pPr>
        <w:spacing w:after="0"/>
        <w:ind w:firstLine="708"/>
        <w:contextualSpacing/>
        <w:jc w:val="both"/>
        <w:rPr>
          <w:rFonts w:ascii="Times New Roman" w:hAnsi="Times New Roman" w:cs="Times New Roman"/>
          <w:sz w:val="28"/>
          <w:szCs w:val="28"/>
          <w:lang w:val="uk-UA"/>
        </w:rPr>
      </w:pPr>
      <w:r w:rsidRPr="00297DC2">
        <w:rPr>
          <w:rFonts w:ascii="Times New Roman" w:hAnsi="Times New Roman" w:cs="Times New Roman"/>
          <w:b/>
          <w:sz w:val="28"/>
          <w:szCs w:val="28"/>
          <w:lang w:val="uk-UA"/>
        </w:rPr>
        <w:t>Литвиненко В.С.</w:t>
      </w:r>
      <w:r w:rsidRPr="00297DC2">
        <w:rPr>
          <w:rFonts w:ascii="Times New Roman" w:hAnsi="Times New Roman" w:cs="Times New Roman"/>
          <w:sz w:val="28"/>
          <w:szCs w:val="28"/>
          <w:lang w:val="uk-UA"/>
        </w:rPr>
        <w:t>, Хомовий С.М., Сістук Є.В. Використання інформаційних технологій в обліку і оподаткуванні заробітної плати. Ефективна економіка. 2022. № 10. – URL: https://www.nayka.com.ua/index.php/ee/article/view/656/663.</w:t>
      </w:r>
    </w:p>
    <w:p w:rsidR="00967ACD" w:rsidRPr="00297DC2" w:rsidRDefault="00B07E83" w:rsidP="00297DC2">
      <w:pPr>
        <w:spacing w:after="0"/>
        <w:ind w:firstLine="708"/>
        <w:contextualSpacing/>
        <w:jc w:val="both"/>
        <w:rPr>
          <w:rFonts w:ascii="Times New Roman" w:hAnsi="Times New Roman" w:cs="Times New Roman"/>
          <w:sz w:val="28"/>
          <w:szCs w:val="28"/>
          <w:lang w:val="uk-UA"/>
        </w:rPr>
      </w:pPr>
      <w:hyperlink r:id="rId11" w:history="1">
        <w:r w:rsidR="00967ACD" w:rsidRPr="00297DC2">
          <w:rPr>
            <w:rStyle w:val="a5"/>
            <w:rFonts w:ascii="Times New Roman" w:hAnsi="Times New Roman" w:cs="Times New Roman"/>
            <w:sz w:val="28"/>
            <w:szCs w:val="28"/>
            <w:lang w:val="uk-UA"/>
          </w:rPr>
          <w:t>https://doi.org/10.32702/2307-2105.2022.10.20</w:t>
        </w:r>
      </w:hyperlink>
      <w:r w:rsidR="00967ACD" w:rsidRPr="00297DC2">
        <w:rPr>
          <w:rFonts w:ascii="Times New Roman" w:hAnsi="Times New Roman" w:cs="Times New Roman"/>
          <w:sz w:val="28"/>
          <w:szCs w:val="28"/>
          <w:lang w:val="uk-UA"/>
        </w:rPr>
        <w:t>.</w:t>
      </w:r>
    </w:p>
    <w:p w:rsidR="00967ACD" w:rsidRPr="00297DC2" w:rsidRDefault="00967ACD" w:rsidP="00297DC2">
      <w:pPr>
        <w:spacing w:after="0"/>
        <w:ind w:firstLine="708"/>
        <w:contextualSpacing/>
        <w:jc w:val="both"/>
        <w:rPr>
          <w:rFonts w:ascii="Times New Roman" w:hAnsi="Times New Roman" w:cs="Times New Roman"/>
          <w:sz w:val="28"/>
          <w:szCs w:val="28"/>
          <w:lang w:val="uk-UA"/>
        </w:rPr>
      </w:pPr>
    </w:p>
    <w:p w:rsidR="00967ACD" w:rsidRPr="00297DC2" w:rsidRDefault="00967ACD" w:rsidP="00297DC2">
      <w:pPr>
        <w:spacing w:after="0"/>
        <w:ind w:firstLine="708"/>
        <w:contextualSpacing/>
        <w:jc w:val="both"/>
        <w:rPr>
          <w:rFonts w:ascii="Times New Roman" w:hAnsi="Times New Roman" w:cs="Times New Roman"/>
          <w:sz w:val="28"/>
          <w:szCs w:val="28"/>
          <w:lang w:val="uk-UA"/>
        </w:rPr>
      </w:pPr>
      <w:r w:rsidRPr="00297DC2">
        <w:rPr>
          <w:rFonts w:ascii="Times New Roman" w:hAnsi="Times New Roman" w:cs="Times New Roman"/>
          <w:sz w:val="28"/>
          <w:szCs w:val="28"/>
          <w:lang w:val="uk-UA"/>
        </w:rPr>
        <w:t xml:space="preserve">Хомовий С.М., Хом’як Н.В, Томілова-Яремчук Н.О., </w:t>
      </w:r>
      <w:r w:rsidRPr="00297DC2">
        <w:rPr>
          <w:rFonts w:ascii="Times New Roman" w:hAnsi="Times New Roman" w:cs="Times New Roman"/>
          <w:b/>
          <w:sz w:val="28"/>
          <w:szCs w:val="28"/>
          <w:lang w:val="uk-UA"/>
        </w:rPr>
        <w:t>Литвиненко В.С.</w:t>
      </w:r>
      <w:r w:rsidRPr="00297DC2">
        <w:rPr>
          <w:rFonts w:ascii="Times New Roman" w:hAnsi="Times New Roman" w:cs="Times New Roman"/>
          <w:sz w:val="28"/>
          <w:szCs w:val="28"/>
          <w:lang w:val="uk-UA"/>
        </w:rPr>
        <w:t xml:space="preserve"> Розвиток та вплив міжнародних норм обліку на формування фінансової звітності в банківських установах України Економіка та управління АПК = AIC Economics and Management: збірник наукових праць. №2 (159): БНАУ, 2020. 186 с. DOI 10.33245 С. 115-123</w:t>
      </w:r>
      <w:r w:rsidR="00297DC2">
        <w:rPr>
          <w:rFonts w:ascii="Times New Roman" w:hAnsi="Times New Roman" w:cs="Times New Roman"/>
          <w:sz w:val="28"/>
          <w:szCs w:val="28"/>
          <w:lang w:val="uk-UA"/>
        </w:rPr>
        <w:t>.</w:t>
      </w:r>
    </w:p>
    <w:p w:rsidR="00967ACD" w:rsidRPr="00297DC2" w:rsidRDefault="00967ACD" w:rsidP="00297DC2">
      <w:pPr>
        <w:spacing w:after="0"/>
        <w:ind w:firstLine="708"/>
        <w:contextualSpacing/>
        <w:jc w:val="both"/>
        <w:rPr>
          <w:rFonts w:ascii="Times New Roman" w:hAnsi="Times New Roman" w:cs="Times New Roman"/>
          <w:sz w:val="28"/>
          <w:szCs w:val="28"/>
          <w:lang w:val="uk-UA"/>
        </w:rPr>
      </w:pPr>
    </w:p>
    <w:p w:rsidR="00967ACD" w:rsidRPr="00297DC2" w:rsidRDefault="00967ACD" w:rsidP="00297DC2">
      <w:pPr>
        <w:spacing w:after="0"/>
        <w:ind w:firstLine="708"/>
        <w:contextualSpacing/>
        <w:jc w:val="both"/>
        <w:rPr>
          <w:rFonts w:ascii="Times New Roman" w:hAnsi="Times New Roman" w:cs="Times New Roman"/>
          <w:sz w:val="28"/>
          <w:szCs w:val="28"/>
          <w:lang w:val="uk-UA"/>
        </w:rPr>
      </w:pPr>
      <w:r w:rsidRPr="00297DC2">
        <w:rPr>
          <w:rFonts w:ascii="Times New Roman" w:hAnsi="Times New Roman" w:cs="Times New Roman"/>
          <w:b/>
          <w:sz w:val="28"/>
          <w:szCs w:val="28"/>
          <w:lang w:val="uk-UA"/>
        </w:rPr>
        <w:t>Литвиненко В.С.</w:t>
      </w:r>
      <w:r w:rsidR="00297DC2" w:rsidRPr="00297DC2">
        <w:rPr>
          <w:rFonts w:ascii="Times New Roman" w:hAnsi="Times New Roman" w:cs="Times New Roman"/>
          <w:sz w:val="28"/>
          <w:szCs w:val="28"/>
          <w:lang w:val="uk-UA"/>
        </w:rPr>
        <w:t>,</w:t>
      </w:r>
      <w:r w:rsidRPr="00297DC2">
        <w:rPr>
          <w:rFonts w:ascii="Times New Roman" w:hAnsi="Times New Roman" w:cs="Times New Roman"/>
          <w:sz w:val="28"/>
          <w:szCs w:val="28"/>
          <w:lang w:val="uk-UA"/>
        </w:rPr>
        <w:t xml:space="preserve"> </w:t>
      </w:r>
      <w:r w:rsidR="00297DC2" w:rsidRPr="00297DC2">
        <w:rPr>
          <w:rFonts w:ascii="Times New Roman" w:hAnsi="Times New Roman" w:cs="Times New Roman"/>
          <w:sz w:val="28"/>
          <w:szCs w:val="28"/>
          <w:lang w:val="uk-UA"/>
        </w:rPr>
        <w:t xml:space="preserve">Лозоцька К.С. </w:t>
      </w:r>
      <w:r w:rsidRPr="00297DC2">
        <w:rPr>
          <w:rFonts w:ascii="Times New Roman" w:hAnsi="Times New Roman" w:cs="Times New Roman"/>
          <w:sz w:val="28"/>
          <w:szCs w:val="28"/>
          <w:lang w:val="uk-UA"/>
        </w:rPr>
        <w:t>Напрямки оновлення класифікації основних засобів в обліку під впливо</w:t>
      </w:r>
      <w:r w:rsidR="00297DC2">
        <w:rPr>
          <w:rFonts w:ascii="Times New Roman" w:hAnsi="Times New Roman" w:cs="Times New Roman"/>
          <w:sz w:val="28"/>
          <w:szCs w:val="28"/>
          <w:lang w:val="uk-UA"/>
        </w:rPr>
        <w:t>м розвитку техніки і технологій.</w:t>
      </w:r>
      <w:r w:rsidRPr="00297DC2">
        <w:rPr>
          <w:rFonts w:ascii="Times New Roman" w:hAnsi="Times New Roman" w:cs="Times New Roman"/>
          <w:sz w:val="28"/>
          <w:szCs w:val="28"/>
          <w:lang w:val="uk-UA"/>
        </w:rPr>
        <w:t xml:space="preserve"> Бухгалтерський облік, аналіз та аудит: проблеми тео</w:t>
      </w:r>
      <w:r w:rsidR="00297DC2">
        <w:rPr>
          <w:rFonts w:ascii="Times New Roman" w:hAnsi="Times New Roman" w:cs="Times New Roman"/>
          <w:sz w:val="28"/>
          <w:szCs w:val="28"/>
          <w:lang w:val="uk-UA"/>
        </w:rPr>
        <w:t>рії, методології, організації.  2017. №2 (19).</w:t>
      </w:r>
      <w:r w:rsidRPr="00297DC2">
        <w:rPr>
          <w:rFonts w:ascii="Times New Roman" w:hAnsi="Times New Roman" w:cs="Times New Roman"/>
          <w:sz w:val="28"/>
          <w:szCs w:val="28"/>
          <w:lang w:val="uk-UA"/>
        </w:rPr>
        <w:t xml:space="preserve"> С. 35–45.</w:t>
      </w:r>
    </w:p>
    <w:p w:rsidR="00967ACD" w:rsidRPr="00297DC2" w:rsidRDefault="00967ACD" w:rsidP="00297DC2">
      <w:pPr>
        <w:spacing w:after="0"/>
        <w:ind w:firstLine="708"/>
        <w:contextualSpacing/>
        <w:jc w:val="both"/>
        <w:rPr>
          <w:rFonts w:ascii="Times New Roman" w:hAnsi="Times New Roman" w:cs="Times New Roman"/>
          <w:sz w:val="28"/>
          <w:szCs w:val="28"/>
          <w:lang w:val="uk-UA"/>
        </w:rPr>
      </w:pPr>
    </w:p>
    <w:p w:rsidR="00967ACD" w:rsidRPr="00297DC2" w:rsidRDefault="00967ACD" w:rsidP="00297DC2">
      <w:pPr>
        <w:spacing w:after="0"/>
        <w:ind w:firstLine="708"/>
        <w:contextualSpacing/>
        <w:jc w:val="both"/>
        <w:rPr>
          <w:rFonts w:ascii="Times New Roman" w:hAnsi="Times New Roman" w:cs="Times New Roman"/>
          <w:sz w:val="28"/>
          <w:szCs w:val="28"/>
          <w:lang w:val="uk-UA"/>
        </w:rPr>
      </w:pPr>
      <w:r w:rsidRPr="00297DC2">
        <w:rPr>
          <w:rFonts w:ascii="Times New Roman" w:hAnsi="Times New Roman" w:cs="Times New Roman"/>
          <w:b/>
          <w:sz w:val="28"/>
          <w:szCs w:val="28"/>
          <w:lang w:val="uk-UA"/>
        </w:rPr>
        <w:t>Литвиненко В.С.</w:t>
      </w:r>
      <w:r w:rsidR="00297DC2">
        <w:rPr>
          <w:rFonts w:ascii="Times New Roman" w:hAnsi="Times New Roman" w:cs="Times New Roman"/>
          <w:sz w:val="28"/>
          <w:szCs w:val="28"/>
          <w:lang w:val="uk-UA"/>
        </w:rPr>
        <w:t>,</w:t>
      </w:r>
      <w:r w:rsidRPr="00297DC2">
        <w:rPr>
          <w:rFonts w:ascii="Times New Roman" w:hAnsi="Times New Roman" w:cs="Times New Roman"/>
          <w:sz w:val="28"/>
          <w:szCs w:val="28"/>
          <w:lang w:val="uk-UA"/>
        </w:rPr>
        <w:t xml:space="preserve"> </w:t>
      </w:r>
      <w:r w:rsidR="00297DC2" w:rsidRPr="00297DC2">
        <w:rPr>
          <w:rFonts w:ascii="Times New Roman" w:hAnsi="Times New Roman" w:cs="Times New Roman"/>
          <w:sz w:val="28"/>
          <w:szCs w:val="28"/>
          <w:lang w:val="uk-UA"/>
        </w:rPr>
        <w:t>Каминська К.В. </w:t>
      </w:r>
      <w:r w:rsidRPr="00297DC2">
        <w:rPr>
          <w:rFonts w:ascii="Times New Roman" w:hAnsi="Times New Roman" w:cs="Times New Roman"/>
          <w:sz w:val="28"/>
          <w:szCs w:val="28"/>
          <w:lang w:val="uk-UA"/>
        </w:rPr>
        <w:t>Удосконалення м</w:t>
      </w:r>
      <w:r w:rsidR="00297DC2">
        <w:rPr>
          <w:rFonts w:ascii="Times New Roman" w:hAnsi="Times New Roman" w:cs="Times New Roman"/>
          <w:sz w:val="28"/>
          <w:szCs w:val="28"/>
          <w:lang w:val="uk-UA"/>
        </w:rPr>
        <w:t>етодики оцінки запасів в обліку.</w:t>
      </w:r>
      <w:r w:rsidRPr="00297DC2">
        <w:rPr>
          <w:rFonts w:ascii="Times New Roman" w:hAnsi="Times New Roman" w:cs="Times New Roman"/>
          <w:sz w:val="28"/>
          <w:szCs w:val="28"/>
          <w:lang w:val="uk-UA"/>
        </w:rPr>
        <w:t xml:space="preserve"> Економічний аналіз. </w:t>
      </w:r>
      <w:r w:rsidR="00297DC2">
        <w:rPr>
          <w:rFonts w:ascii="Times New Roman" w:hAnsi="Times New Roman" w:cs="Times New Roman"/>
          <w:sz w:val="28"/>
          <w:szCs w:val="28"/>
          <w:lang w:val="uk-UA"/>
        </w:rPr>
        <w:t>2017. Том 27. №3.</w:t>
      </w:r>
      <w:r w:rsidRPr="00297DC2">
        <w:rPr>
          <w:rFonts w:ascii="Times New Roman" w:hAnsi="Times New Roman" w:cs="Times New Roman"/>
          <w:sz w:val="28"/>
          <w:szCs w:val="28"/>
          <w:lang w:val="uk-UA"/>
        </w:rPr>
        <w:t xml:space="preserve"> С. 236–241.</w:t>
      </w:r>
    </w:p>
    <w:p w:rsidR="00967ACD" w:rsidRPr="00297DC2" w:rsidRDefault="00967ACD" w:rsidP="00297DC2">
      <w:pPr>
        <w:spacing w:after="0"/>
        <w:ind w:firstLine="708"/>
        <w:contextualSpacing/>
        <w:jc w:val="both"/>
        <w:rPr>
          <w:rFonts w:ascii="Times New Roman" w:hAnsi="Times New Roman" w:cs="Times New Roman"/>
          <w:sz w:val="28"/>
          <w:szCs w:val="28"/>
          <w:lang w:val="uk-UA"/>
        </w:rPr>
      </w:pPr>
    </w:p>
    <w:p w:rsidR="00967ACD" w:rsidRPr="00297DC2" w:rsidRDefault="00297DC2" w:rsidP="00297DC2">
      <w:pPr>
        <w:spacing w:after="0"/>
        <w:ind w:firstLine="708"/>
        <w:contextualSpacing/>
        <w:jc w:val="both"/>
        <w:rPr>
          <w:rFonts w:ascii="Times New Roman" w:hAnsi="Times New Roman" w:cs="Times New Roman"/>
          <w:sz w:val="28"/>
          <w:szCs w:val="28"/>
          <w:lang w:val="uk-UA"/>
        </w:rPr>
      </w:pPr>
      <w:r w:rsidRPr="00297DC2">
        <w:rPr>
          <w:rFonts w:ascii="Times New Roman" w:hAnsi="Times New Roman" w:cs="Times New Roman"/>
          <w:sz w:val="28"/>
          <w:szCs w:val="28"/>
          <w:lang w:val="uk-UA"/>
        </w:rPr>
        <w:t xml:space="preserve">Кірейцев Г.Г., </w:t>
      </w:r>
      <w:r w:rsidRPr="00297DC2">
        <w:rPr>
          <w:rFonts w:ascii="Times New Roman" w:hAnsi="Times New Roman" w:cs="Times New Roman"/>
          <w:b/>
          <w:sz w:val="28"/>
          <w:szCs w:val="28"/>
          <w:lang w:val="uk-UA"/>
        </w:rPr>
        <w:t>Литвиненко В.С.</w:t>
      </w:r>
      <w:r w:rsidRPr="00297DC2">
        <w:rPr>
          <w:rFonts w:ascii="Times New Roman" w:hAnsi="Times New Roman" w:cs="Times New Roman"/>
          <w:sz w:val="28"/>
          <w:szCs w:val="28"/>
          <w:lang w:val="uk-UA"/>
        </w:rPr>
        <w:t xml:space="preserve">, Мавріна Н.Я. </w:t>
      </w:r>
      <w:r w:rsidR="00967ACD" w:rsidRPr="00297DC2">
        <w:rPr>
          <w:rFonts w:ascii="Times New Roman" w:hAnsi="Times New Roman" w:cs="Times New Roman"/>
          <w:sz w:val="28"/>
          <w:szCs w:val="28"/>
          <w:lang w:val="uk-UA"/>
        </w:rPr>
        <w:t>Вплив глобалізації економіки на ро</w:t>
      </w:r>
      <w:r>
        <w:rPr>
          <w:rFonts w:ascii="Times New Roman" w:hAnsi="Times New Roman" w:cs="Times New Roman"/>
          <w:sz w:val="28"/>
          <w:szCs w:val="28"/>
          <w:lang w:val="uk-UA"/>
        </w:rPr>
        <w:t xml:space="preserve">звиток системи обліку в Україні. Бухгалтерський облік і аудит. 2014. №4. </w:t>
      </w:r>
      <w:r w:rsidR="00967ACD" w:rsidRPr="00297DC2">
        <w:rPr>
          <w:rFonts w:ascii="Times New Roman" w:hAnsi="Times New Roman" w:cs="Times New Roman"/>
          <w:sz w:val="28"/>
          <w:szCs w:val="28"/>
          <w:lang w:val="uk-UA"/>
        </w:rPr>
        <w:t>С. 47–53</w:t>
      </w:r>
      <w:r>
        <w:rPr>
          <w:rFonts w:ascii="Times New Roman" w:hAnsi="Times New Roman" w:cs="Times New Roman"/>
          <w:sz w:val="28"/>
          <w:szCs w:val="28"/>
          <w:lang w:val="uk-UA"/>
        </w:rPr>
        <w:t>.</w:t>
      </w:r>
    </w:p>
    <w:p w:rsidR="00C85169" w:rsidRPr="00297DC2" w:rsidRDefault="00C85169" w:rsidP="00297DC2">
      <w:pPr>
        <w:spacing w:after="0" w:line="259" w:lineRule="auto"/>
        <w:ind w:firstLine="708"/>
        <w:jc w:val="both"/>
        <w:rPr>
          <w:rFonts w:ascii="Times New Roman" w:hAnsi="Times New Roman" w:cs="Times New Roman"/>
          <w:i/>
          <w:sz w:val="28"/>
          <w:szCs w:val="28"/>
          <w:lang w:val="uk-UA"/>
        </w:rPr>
      </w:pPr>
    </w:p>
    <w:p w:rsidR="00785D41" w:rsidRPr="00297DC2" w:rsidRDefault="00B70257" w:rsidP="00297DC2">
      <w:pPr>
        <w:spacing w:after="0" w:line="259" w:lineRule="auto"/>
        <w:ind w:firstLine="708"/>
        <w:jc w:val="both"/>
        <w:rPr>
          <w:rFonts w:ascii="Times New Roman" w:hAnsi="Times New Roman" w:cs="Times New Roman"/>
          <w:i/>
          <w:sz w:val="28"/>
          <w:szCs w:val="28"/>
          <w:lang w:val="uk-UA"/>
        </w:rPr>
      </w:pPr>
      <w:r w:rsidRPr="00297DC2">
        <w:rPr>
          <w:rFonts w:ascii="Times New Roman" w:hAnsi="Times New Roman" w:cs="Times New Roman"/>
          <w:i/>
          <w:sz w:val="28"/>
          <w:szCs w:val="28"/>
          <w:lang w:val="uk-UA"/>
        </w:rPr>
        <w:t>Міжнародні видання</w:t>
      </w:r>
      <w:r w:rsidR="0034198E" w:rsidRPr="00297DC2">
        <w:rPr>
          <w:rFonts w:ascii="Times New Roman" w:hAnsi="Times New Roman" w:cs="Times New Roman"/>
          <w:i/>
          <w:sz w:val="28"/>
          <w:szCs w:val="28"/>
          <w:lang w:val="uk-UA"/>
        </w:rPr>
        <w:t>:</w:t>
      </w:r>
    </w:p>
    <w:p w:rsidR="00A97F3B" w:rsidRPr="00297DC2" w:rsidRDefault="00C85169" w:rsidP="00297DC2">
      <w:pPr>
        <w:spacing w:after="0" w:line="259" w:lineRule="auto"/>
        <w:ind w:firstLine="708"/>
        <w:jc w:val="both"/>
        <w:rPr>
          <w:rFonts w:ascii="Times New Roman" w:hAnsi="Times New Roman" w:cs="Times New Roman"/>
          <w:sz w:val="28"/>
          <w:szCs w:val="28"/>
          <w:lang w:val="uk-UA"/>
        </w:rPr>
      </w:pPr>
      <w:r w:rsidRPr="00297DC2">
        <w:rPr>
          <w:rFonts w:ascii="Times New Roman" w:hAnsi="Times New Roman" w:cs="Times New Roman"/>
          <w:sz w:val="28"/>
          <w:szCs w:val="28"/>
          <w:lang w:val="en-US"/>
        </w:rPr>
        <w:t>Khomovyi</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Sergey</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Svynous</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Ivan</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Tomilova</w:t>
      </w:r>
      <w:r w:rsidRPr="000B58F9">
        <w:rPr>
          <w:rFonts w:ascii="Times New Roman" w:hAnsi="Times New Roman" w:cs="Times New Roman"/>
          <w:sz w:val="28"/>
          <w:szCs w:val="28"/>
          <w:lang w:val="uk-UA"/>
        </w:rPr>
        <w:t>-</w:t>
      </w:r>
      <w:r w:rsidRPr="00297DC2">
        <w:rPr>
          <w:rFonts w:ascii="Times New Roman" w:hAnsi="Times New Roman" w:cs="Times New Roman"/>
          <w:sz w:val="28"/>
          <w:szCs w:val="28"/>
          <w:lang w:val="en-US"/>
        </w:rPr>
        <w:t>Yaremchuk</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Nadiia</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Khomovyi</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Mykhailo</w:t>
      </w:r>
      <w:r w:rsidRPr="000B58F9">
        <w:rPr>
          <w:rFonts w:ascii="Times New Roman" w:hAnsi="Times New Roman" w:cs="Times New Roman"/>
          <w:sz w:val="28"/>
          <w:szCs w:val="28"/>
          <w:lang w:val="uk-UA"/>
        </w:rPr>
        <w:t xml:space="preserve">, </w:t>
      </w:r>
      <w:r w:rsidRPr="00406C91">
        <w:rPr>
          <w:rFonts w:ascii="Times New Roman" w:hAnsi="Times New Roman" w:cs="Times New Roman"/>
          <w:b/>
          <w:sz w:val="28"/>
          <w:szCs w:val="28"/>
          <w:lang w:val="en-US"/>
        </w:rPr>
        <w:t>Lytvynenko</w:t>
      </w:r>
      <w:r w:rsidRPr="000B58F9">
        <w:rPr>
          <w:rFonts w:ascii="Times New Roman" w:hAnsi="Times New Roman" w:cs="Times New Roman"/>
          <w:b/>
          <w:sz w:val="28"/>
          <w:szCs w:val="28"/>
          <w:lang w:val="uk-UA"/>
        </w:rPr>
        <w:t xml:space="preserve"> </w:t>
      </w:r>
      <w:r w:rsidRPr="00406C91">
        <w:rPr>
          <w:rFonts w:ascii="Times New Roman" w:hAnsi="Times New Roman" w:cs="Times New Roman"/>
          <w:b/>
          <w:sz w:val="28"/>
          <w:szCs w:val="28"/>
          <w:lang w:val="en-US"/>
        </w:rPr>
        <w:t>Volodymyr</w:t>
      </w:r>
      <w:r w:rsidRPr="000B58F9">
        <w:rPr>
          <w:rFonts w:ascii="Times New Roman" w:hAnsi="Times New Roman" w:cs="Times New Roman"/>
          <w:sz w:val="28"/>
          <w:szCs w:val="28"/>
          <w:lang w:val="uk-UA"/>
        </w:rPr>
        <w:t xml:space="preserve">. </w:t>
      </w:r>
      <w:r w:rsidRPr="00297DC2">
        <w:rPr>
          <w:rFonts w:ascii="Times New Roman" w:hAnsi="Times New Roman" w:cs="Times New Roman"/>
          <w:sz w:val="28"/>
          <w:szCs w:val="28"/>
          <w:lang w:val="en-US"/>
        </w:rPr>
        <w:t xml:space="preserve">Development of the digital economy in the accounting and management system of agricultural enterprises in Ukraine and the world. Modern directions of scientific research development. Proceedings of the 16th International scientific and practical conference. BoScience Publisher. Chicago, USA. 2022. Pp. 21-27. URL: </w:t>
      </w:r>
      <w:hyperlink r:id="rId12" w:history="1">
        <w:r w:rsidRPr="00297DC2">
          <w:rPr>
            <w:rStyle w:val="a5"/>
            <w:rFonts w:ascii="Times New Roman" w:hAnsi="Times New Roman" w:cs="Times New Roman"/>
            <w:sz w:val="28"/>
            <w:szCs w:val="28"/>
            <w:lang w:val="en-US"/>
          </w:rPr>
          <w:t>https://sci-conf.com.ua/xvi-mizhnarodna-naukovo-praktichna-konferentsiya-modern-directions-of-scientific-research-development-7-9-09-2022-chikago-ssha-arhiv/</w:t>
        </w:r>
      </w:hyperlink>
      <w:r w:rsidRPr="00297DC2">
        <w:rPr>
          <w:rFonts w:ascii="Times New Roman" w:hAnsi="Times New Roman" w:cs="Times New Roman"/>
          <w:sz w:val="28"/>
          <w:szCs w:val="28"/>
          <w:lang w:val="en-US"/>
        </w:rPr>
        <w:t>.</w:t>
      </w: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r w:rsidRPr="00406C91">
        <w:rPr>
          <w:rFonts w:ascii="Times New Roman" w:hAnsi="Times New Roman" w:cs="Times New Roman"/>
          <w:b/>
          <w:sz w:val="28"/>
          <w:szCs w:val="28"/>
          <w:lang w:val="uk-UA"/>
        </w:rPr>
        <w:t>Lytvynenko V.</w:t>
      </w:r>
      <w:r w:rsidRPr="00297DC2">
        <w:rPr>
          <w:rFonts w:ascii="Times New Roman" w:hAnsi="Times New Roman" w:cs="Times New Roman"/>
          <w:sz w:val="28"/>
          <w:szCs w:val="28"/>
          <w:lang w:val="uk-UA"/>
        </w:rPr>
        <w:t xml:space="preserve">, Yurchenko O., Sheshyn V. Methodical principles of accounting for production and sales in ERP-systems. Innovations and prospects of world science. Proceedings of the IV International scientific and practical conference. Perfect Publishing. Vancouver, Canada. 2021. Pp. 231-236. URL: </w:t>
      </w:r>
      <w:hyperlink r:id="rId13" w:history="1">
        <w:r w:rsidRPr="00297DC2">
          <w:rPr>
            <w:rStyle w:val="a5"/>
            <w:rFonts w:ascii="Times New Roman" w:hAnsi="Times New Roman" w:cs="Times New Roman"/>
            <w:sz w:val="28"/>
            <w:szCs w:val="28"/>
            <w:lang w:val="uk-UA"/>
          </w:rPr>
          <w:t>https://sci-conf.com.ua/iv-mezhdunarodnaya-nauchno-prakticheskaya-konferentsiya-</w:t>
        </w:r>
        <w:r w:rsidRPr="00297DC2">
          <w:rPr>
            <w:rStyle w:val="a5"/>
            <w:rFonts w:ascii="Times New Roman" w:hAnsi="Times New Roman" w:cs="Times New Roman"/>
            <w:sz w:val="28"/>
            <w:szCs w:val="28"/>
            <w:lang w:val="uk-UA"/>
          </w:rPr>
          <w:lastRenderedPageBreak/>
          <w:t>innovations-and-prospects-of-world-science-1-3-dekabrya-2021-goda-vankuver-kanada-arhiv/</w:t>
        </w:r>
      </w:hyperlink>
    </w:p>
    <w:p w:rsidR="00C85169" w:rsidRPr="00297DC2" w:rsidRDefault="00C85169" w:rsidP="00297DC2">
      <w:pPr>
        <w:spacing w:after="0" w:line="259" w:lineRule="auto"/>
        <w:ind w:firstLine="708"/>
        <w:jc w:val="both"/>
        <w:rPr>
          <w:rFonts w:ascii="Times New Roman" w:hAnsi="Times New Roman" w:cs="Times New Roman"/>
          <w:sz w:val="28"/>
          <w:szCs w:val="28"/>
          <w:lang w:val="uk-UA"/>
        </w:rPr>
      </w:pP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r w:rsidRPr="00406C91">
        <w:rPr>
          <w:rFonts w:ascii="Times New Roman" w:hAnsi="Times New Roman" w:cs="Times New Roman"/>
          <w:b/>
          <w:sz w:val="28"/>
          <w:szCs w:val="28"/>
          <w:lang w:val="uk-UA"/>
        </w:rPr>
        <w:t>Lytvynenko V.</w:t>
      </w:r>
      <w:r w:rsidRPr="00297DC2">
        <w:rPr>
          <w:rFonts w:ascii="Times New Roman" w:hAnsi="Times New Roman" w:cs="Times New Roman"/>
          <w:sz w:val="28"/>
          <w:szCs w:val="28"/>
          <w:lang w:val="uk-UA"/>
        </w:rPr>
        <w:t xml:space="preserve">, Khomoviy S., Sistuk Y. Accounting and taxation of wages in Ukraine in the development of information technology. Modern scientific research: achievements, innovations and development prospects. Proceedings of the VІ International scientific and practical conference. MDPC Publishing. Berlin, Germany. 2021. Pp. 815-819. URL: </w:t>
      </w:r>
      <w:hyperlink r:id="rId14" w:history="1">
        <w:r w:rsidRPr="00297DC2">
          <w:rPr>
            <w:rStyle w:val="a5"/>
            <w:rFonts w:ascii="Times New Roman" w:hAnsi="Times New Roman" w:cs="Times New Roman"/>
            <w:sz w:val="28"/>
            <w:szCs w:val="28"/>
            <w:lang w:val="uk-UA"/>
          </w:rPr>
          <w:t>https://sci-conf.com.ua/wp-content/uploads/2021/11/MODERN-SCIENTIFIC-RESEARCH-ACHIEVEMENTS-INNOVATIONS...-21-23.11.21.pdf</w:t>
        </w:r>
      </w:hyperlink>
    </w:p>
    <w:p w:rsidR="00C85169" w:rsidRPr="00297DC2" w:rsidRDefault="00C85169" w:rsidP="00297DC2">
      <w:pPr>
        <w:spacing w:after="0" w:line="259" w:lineRule="auto"/>
        <w:ind w:firstLine="708"/>
        <w:jc w:val="both"/>
        <w:rPr>
          <w:rFonts w:ascii="Times New Roman" w:hAnsi="Times New Roman" w:cs="Times New Roman"/>
          <w:sz w:val="28"/>
          <w:szCs w:val="28"/>
          <w:lang w:val="uk-UA"/>
        </w:rPr>
      </w:pP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r w:rsidRPr="00297DC2">
        <w:rPr>
          <w:rFonts w:ascii="Times New Roman" w:hAnsi="Times New Roman" w:cs="Times New Roman"/>
          <w:sz w:val="28"/>
          <w:szCs w:val="28"/>
          <w:lang w:val="uk-UA"/>
        </w:rPr>
        <w:t xml:space="preserve">Khomovyi S.M., Khomovyi M.M., Tomilova-Yaremchuk N.О., </w:t>
      </w:r>
      <w:r w:rsidRPr="00406C91">
        <w:rPr>
          <w:rFonts w:ascii="Times New Roman" w:hAnsi="Times New Roman" w:cs="Times New Roman"/>
          <w:b/>
          <w:sz w:val="28"/>
          <w:szCs w:val="28"/>
          <w:lang w:val="uk-UA"/>
        </w:rPr>
        <w:t>Lytvynenko V.S.</w:t>
      </w:r>
      <w:r w:rsidRPr="00297DC2">
        <w:rPr>
          <w:rFonts w:ascii="Times New Roman" w:hAnsi="Times New Roman" w:cs="Times New Roman"/>
          <w:sz w:val="28"/>
          <w:szCs w:val="28"/>
          <w:lang w:val="uk-UA"/>
        </w:rPr>
        <w:t xml:space="preserve"> International methods of accounting and analysis of quality of agricultural products. Modern science: problems and innovations. Abstracts of the 5th International scientific and practical conference. SSPG Publish. Stockholm, Sweden. 2020. Pp. 396-400. URL: </w:t>
      </w:r>
      <w:hyperlink r:id="rId15" w:history="1">
        <w:r w:rsidRPr="00297DC2">
          <w:rPr>
            <w:rStyle w:val="a5"/>
            <w:rFonts w:ascii="Times New Roman" w:hAnsi="Times New Roman" w:cs="Times New Roman"/>
            <w:sz w:val="28"/>
            <w:szCs w:val="28"/>
            <w:lang w:val="uk-UA"/>
          </w:rPr>
          <w:t>https://sci-conf.com.ua/v-mezhdunarodnaya-nauchno-prakticheskaya-konferentsiya-modern-science-problems-and-innovations-26-28-iyulya-2020-goda-stokgolm-shvetsiya-arhiv/</w:t>
        </w:r>
      </w:hyperlink>
    </w:p>
    <w:p w:rsidR="00C85169" w:rsidRPr="00297DC2" w:rsidRDefault="00C85169" w:rsidP="00297DC2">
      <w:pPr>
        <w:spacing w:after="0" w:line="259" w:lineRule="auto"/>
        <w:ind w:firstLine="708"/>
        <w:jc w:val="both"/>
        <w:rPr>
          <w:rFonts w:ascii="Times New Roman" w:hAnsi="Times New Roman" w:cs="Times New Roman"/>
          <w:sz w:val="28"/>
          <w:szCs w:val="28"/>
          <w:lang w:val="uk-UA"/>
        </w:rPr>
      </w:pP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r w:rsidRPr="00297DC2">
        <w:rPr>
          <w:rFonts w:ascii="Times New Roman" w:hAnsi="Times New Roman" w:cs="Times New Roman"/>
          <w:sz w:val="28"/>
          <w:szCs w:val="28"/>
          <w:lang w:val="uk-UA"/>
        </w:rPr>
        <w:t xml:space="preserve">Томілова Н.О, Хомовий С.М., </w:t>
      </w:r>
      <w:r w:rsidRPr="00406C91">
        <w:rPr>
          <w:rFonts w:ascii="Times New Roman" w:hAnsi="Times New Roman" w:cs="Times New Roman"/>
          <w:b/>
          <w:sz w:val="28"/>
          <w:szCs w:val="28"/>
          <w:lang w:val="uk-UA"/>
        </w:rPr>
        <w:t>Литвиненко В.С.</w:t>
      </w:r>
      <w:r w:rsidRPr="00297DC2">
        <w:rPr>
          <w:rFonts w:ascii="Times New Roman" w:hAnsi="Times New Roman" w:cs="Times New Roman"/>
          <w:sz w:val="28"/>
          <w:szCs w:val="28"/>
          <w:lang w:val="uk-UA"/>
        </w:rPr>
        <w:t xml:space="preserve"> Сучасні автоматизовані системи – новий рівень бухгалтерського сервісу Wschodnioeuropejskie Czasopismo Naukowe (East European Scientific Journal) №5(45), 2019. Р. 67-72 </w:t>
      </w:r>
      <w:hyperlink r:id="rId16" w:history="1">
        <w:r w:rsidRPr="00297DC2">
          <w:rPr>
            <w:rStyle w:val="a5"/>
            <w:rFonts w:ascii="Times New Roman" w:hAnsi="Times New Roman" w:cs="Times New Roman"/>
            <w:sz w:val="28"/>
            <w:szCs w:val="28"/>
            <w:lang w:val="uk-UA"/>
          </w:rPr>
          <w:t>http://193.138.93.8/bitstream/BNAU/5038/3/Suchasni%20avtomatyzovani%20systemy.pdf</w:t>
        </w:r>
      </w:hyperlink>
    </w:p>
    <w:p w:rsidR="00C85169" w:rsidRPr="00297DC2" w:rsidRDefault="00C85169" w:rsidP="00297DC2">
      <w:pPr>
        <w:spacing w:after="0" w:line="259" w:lineRule="auto"/>
        <w:ind w:firstLine="708"/>
        <w:jc w:val="both"/>
        <w:rPr>
          <w:rFonts w:ascii="Times New Roman" w:hAnsi="Times New Roman" w:cs="Times New Roman"/>
          <w:sz w:val="28"/>
          <w:szCs w:val="28"/>
          <w:lang w:val="uk-UA"/>
        </w:rPr>
      </w:pPr>
    </w:p>
    <w:p w:rsidR="00C85169" w:rsidRPr="00297DC2" w:rsidRDefault="00C85169" w:rsidP="00297DC2">
      <w:pPr>
        <w:spacing w:after="0" w:line="259" w:lineRule="auto"/>
        <w:ind w:firstLine="708"/>
        <w:jc w:val="both"/>
        <w:rPr>
          <w:rFonts w:ascii="Times New Roman" w:hAnsi="Times New Roman" w:cs="Times New Roman"/>
          <w:sz w:val="28"/>
          <w:szCs w:val="28"/>
          <w:lang w:val="uk-UA"/>
        </w:rPr>
      </w:pPr>
      <w:r w:rsidRPr="00297DC2">
        <w:rPr>
          <w:rFonts w:ascii="Times New Roman" w:hAnsi="Times New Roman" w:cs="Times New Roman"/>
          <w:sz w:val="28"/>
          <w:szCs w:val="28"/>
          <w:lang w:val="uk-UA"/>
        </w:rPr>
        <w:t xml:space="preserve">Khomoviy Sergey, Tomilova-Yaremchuk Nadiia, Khomoviy Mykhailo, </w:t>
      </w:r>
      <w:r w:rsidRPr="00406C91">
        <w:rPr>
          <w:rFonts w:ascii="Times New Roman" w:hAnsi="Times New Roman" w:cs="Times New Roman"/>
          <w:b/>
          <w:sz w:val="28"/>
          <w:szCs w:val="28"/>
          <w:lang w:val="uk-UA"/>
        </w:rPr>
        <w:t>Lytvynenko Volodymyr</w:t>
      </w:r>
      <w:r w:rsidRPr="00297DC2">
        <w:rPr>
          <w:rFonts w:ascii="Times New Roman" w:hAnsi="Times New Roman" w:cs="Times New Roman"/>
          <w:sz w:val="28"/>
          <w:szCs w:val="28"/>
          <w:lang w:val="uk-UA"/>
        </w:rPr>
        <w:t>. Features introduction of process of use of the digital signature іn Ukraine (accounting and legal aspects). The 3rd International scientific and practical conference “Perspectives of world science and education” (November 27-29, 2019) CPN Publishing Group, Osaka, Japan. 2019. 829 p. Р. 570-574</w:t>
      </w:r>
    </w:p>
    <w:p w:rsidR="00196BDE" w:rsidRPr="00297DC2" w:rsidRDefault="00196BDE" w:rsidP="00297DC2">
      <w:pPr>
        <w:pStyle w:val="a4"/>
        <w:spacing w:after="0"/>
        <w:ind w:left="0" w:firstLine="708"/>
        <w:jc w:val="both"/>
        <w:rPr>
          <w:rFonts w:ascii="Times New Roman" w:hAnsi="Times New Roman" w:cs="Times New Roman"/>
          <w:bCs/>
          <w:iCs/>
          <w:sz w:val="28"/>
          <w:szCs w:val="28"/>
          <w:lang w:val="uk-UA"/>
        </w:rPr>
      </w:pPr>
    </w:p>
    <w:p w:rsidR="0034198E" w:rsidRPr="00297DC2" w:rsidRDefault="0034198E" w:rsidP="00297DC2">
      <w:pPr>
        <w:spacing w:after="0" w:line="259" w:lineRule="auto"/>
        <w:ind w:firstLine="708"/>
        <w:jc w:val="both"/>
        <w:rPr>
          <w:rFonts w:ascii="Times New Roman" w:eastAsia="Calibri" w:hAnsi="Times New Roman" w:cs="Times New Roman"/>
          <w:b/>
          <w:i/>
          <w:sz w:val="28"/>
          <w:szCs w:val="28"/>
          <w:lang w:val="uk-UA"/>
        </w:rPr>
      </w:pPr>
      <w:r w:rsidRPr="00297DC2">
        <w:rPr>
          <w:rFonts w:ascii="Times New Roman" w:eastAsia="Calibri" w:hAnsi="Times New Roman" w:cs="Times New Roman"/>
          <w:b/>
          <w:i/>
          <w:sz w:val="28"/>
          <w:szCs w:val="28"/>
          <w:lang w:val="uk-UA"/>
        </w:rPr>
        <w:t>Монографії:</w:t>
      </w:r>
    </w:p>
    <w:p w:rsidR="00AF1E63" w:rsidRPr="00297DC2" w:rsidRDefault="00F56711" w:rsidP="00297DC2">
      <w:pPr>
        <w:spacing w:after="0" w:line="259" w:lineRule="auto"/>
        <w:ind w:firstLine="708"/>
        <w:jc w:val="both"/>
        <w:rPr>
          <w:rFonts w:ascii="Times New Roman" w:eastAsia="Calibri" w:hAnsi="Times New Roman" w:cs="Times New Roman"/>
          <w:b/>
          <w:i/>
          <w:sz w:val="28"/>
          <w:szCs w:val="28"/>
          <w:lang w:val="uk-UA"/>
        </w:rPr>
      </w:pPr>
      <w:r w:rsidRPr="00297DC2">
        <w:rPr>
          <w:rFonts w:ascii="Times New Roman" w:hAnsi="Times New Roman" w:cs="Times New Roman"/>
          <w:sz w:val="28"/>
          <w:szCs w:val="28"/>
          <w:lang w:val="en-US"/>
        </w:rPr>
        <w:t xml:space="preserve">Application of International Accounting Standards by Enterprises in the Context of Modern Challenges: </w:t>
      </w:r>
      <w:r w:rsidRPr="00297DC2">
        <w:rPr>
          <w:rFonts w:ascii="Times New Roman" w:hAnsi="Times New Roman" w:cs="Times New Roman"/>
          <w:sz w:val="28"/>
          <w:szCs w:val="28"/>
        </w:rPr>
        <w:t>с</w:t>
      </w:r>
      <w:r w:rsidRPr="00297DC2">
        <w:rPr>
          <w:rFonts w:ascii="Times New Roman" w:hAnsi="Times New Roman" w:cs="Times New Roman"/>
          <w:sz w:val="28"/>
          <w:szCs w:val="28"/>
          <w:lang w:val="en-US"/>
        </w:rPr>
        <w:t xml:space="preserve">ollective monograph / Beldii A.M., Boyarova O.A., Derevianko S.I., Gutsalenko L.V., Hanyaylo O.M., Hurenko T.O., Kolesnikova O.M., Kryvorot O.Hr., Kuzyk N.P., </w:t>
      </w:r>
      <w:r w:rsidRPr="00297DC2">
        <w:rPr>
          <w:rFonts w:ascii="Times New Roman" w:hAnsi="Times New Roman" w:cs="Times New Roman"/>
          <w:b/>
          <w:sz w:val="28"/>
          <w:szCs w:val="28"/>
          <w:lang w:val="en-US"/>
        </w:rPr>
        <w:t>Lytvynenko V.S.</w:t>
      </w:r>
      <w:r w:rsidRPr="00297DC2">
        <w:rPr>
          <w:rFonts w:ascii="Times New Roman" w:hAnsi="Times New Roman" w:cs="Times New Roman"/>
          <w:sz w:val="28"/>
          <w:szCs w:val="28"/>
          <w:lang w:val="en-US"/>
        </w:rPr>
        <w:t>, Meliankova L.V., Myskiv L.P., Popova O.O., Shara Y.Yu., Shevchuk K.V., Sliesar T.M., Vakulyk D.A. / National University of Life and Environmental Sciences of Ukraine. Košice: Vysoká škola bezpečnostného manažérstva v Košiciach, 2022. – 275 p.</w:t>
      </w:r>
    </w:p>
    <w:p w:rsidR="00F56711" w:rsidRPr="00297DC2" w:rsidRDefault="00C85169" w:rsidP="00297DC2">
      <w:pPr>
        <w:spacing w:after="0" w:line="259" w:lineRule="auto"/>
        <w:ind w:firstLine="708"/>
        <w:jc w:val="both"/>
        <w:rPr>
          <w:rFonts w:ascii="Times New Roman" w:hAnsi="Times New Roman" w:cs="Times New Roman"/>
          <w:i/>
          <w:sz w:val="28"/>
          <w:szCs w:val="28"/>
          <w:lang w:val="en-GB"/>
        </w:rPr>
      </w:pPr>
      <w:r w:rsidRPr="00297DC2">
        <w:rPr>
          <w:rFonts w:ascii="Times New Roman" w:hAnsi="Times New Roman" w:cs="Times New Roman"/>
          <w:i/>
          <w:sz w:val="28"/>
          <w:szCs w:val="28"/>
          <w:lang w:val="uk-UA"/>
        </w:rPr>
        <w:t>Авторське виконання – Lytvynenko V. S. 3.4. Information technologies for the preparation of reporting according to international standards of financial statements (</w:t>
      </w:r>
      <w:r w:rsidR="00E6260A" w:rsidRPr="00297DC2">
        <w:rPr>
          <w:rFonts w:ascii="Times New Roman" w:hAnsi="Times New Roman" w:cs="Times New Roman"/>
          <w:i/>
          <w:sz w:val="28"/>
          <w:szCs w:val="28"/>
          <w:lang w:val="uk-UA"/>
        </w:rPr>
        <w:t>Р</w:t>
      </w:r>
      <w:r w:rsidRPr="00297DC2">
        <w:rPr>
          <w:rFonts w:ascii="Times New Roman" w:hAnsi="Times New Roman" w:cs="Times New Roman"/>
          <w:i/>
          <w:sz w:val="28"/>
          <w:szCs w:val="28"/>
          <w:lang w:val="uk-UA"/>
        </w:rPr>
        <w:t>. 195-204)</w:t>
      </w:r>
      <w:r w:rsidR="00E6260A" w:rsidRPr="00297DC2">
        <w:rPr>
          <w:rFonts w:ascii="Times New Roman" w:hAnsi="Times New Roman" w:cs="Times New Roman"/>
          <w:i/>
          <w:sz w:val="28"/>
          <w:szCs w:val="28"/>
          <w:lang w:val="uk-UA"/>
        </w:rPr>
        <w:t>.</w:t>
      </w:r>
    </w:p>
    <w:p w:rsidR="00E6260A" w:rsidRPr="00297DC2" w:rsidRDefault="00E6260A" w:rsidP="00297DC2">
      <w:pPr>
        <w:spacing w:after="0" w:line="259" w:lineRule="auto"/>
        <w:ind w:firstLine="708"/>
        <w:jc w:val="both"/>
        <w:rPr>
          <w:rFonts w:ascii="Times New Roman" w:hAnsi="Times New Roman" w:cs="Times New Roman"/>
          <w:i/>
          <w:sz w:val="28"/>
          <w:szCs w:val="28"/>
          <w:lang w:val="en-GB"/>
        </w:rPr>
      </w:pPr>
    </w:p>
    <w:p w:rsidR="00E6260A" w:rsidRPr="000B58F9" w:rsidRDefault="00E6260A" w:rsidP="00297DC2">
      <w:pPr>
        <w:spacing w:after="0" w:line="259" w:lineRule="auto"/>
        <w:ind w:firstLine="708"/>
        <w:jc w:val="both"/>
        <w:rPr>
          <w:rFonts w:ascii="Times New Roman" w:hAnsi="Times New Roman" w:cs="Times New Roman"/>
          <w:sz w:val="28"/>
          <w:szCs w:val="28"/>
        </w:rPr>
      </w:pPr>
      <w:r w:rsidRPr="000B58F9">
        <w:rPr>
          <w:rFonts w:ascii="Times New Roman" w:hAnsi="Times New Roman" w:cs="Times New Roman"/>
          <w:b/>
          <w:sz w:val="28"/>
          <w:szCs w:val="28"/>
        </w:rPr>
        <w:lastRenderedPageBreak/>
        <w:t>Литвиненко В.С.</w:t>
      </w:r>
      <w:r w:rsidR="00406C91">
        <w:rPr>
          <w:rFonts w:ascii="Times New Roman" w:hAnsi="Times New Roman" w:cs="Times New Roman"/>
          <w:b/>
          <w:sz w:val="28"/>
          <w:szCs w:val="28"/>
          <w:lang w:val="uk-UA"/>
        </w:rPr>
        <w:t>,</w:t>
      </w:r>
      <w:r w:rsidRPr="000B58F9">
        <w:rPr>
          <w:rFonts w:ascii="Times New Roman" w:hAnsi="Times New Roman" w:cs="Times New Roman"/>
          <w:sz w:val="28"/>
          <w:szCs w:val="28"/>
        </w:rPr>
        <w:t xml:space="preserve"> </w:t>
      </w:r>
      <w:r w:rsidR="00406C91" w:rsidRPr="000B58F9">
        <w:rPr>
          <w:rFonts w:ascii="Times New Roman" w:hAnsi="Times New Roman" w:cs="Times New Roman"/>
          <w:sz w:val="28"/>
          <w:szCs w:val="28"/>
        </w:rPr>
        <w:t>Толстоног В.В.</w:t>
      </w:r>
      <w:r w:rsidR="00406C91">
        <w:rPr>
          <w:rFonts w:ascii="Times New Roman" w:hAnsi="Times New Roman" w:cs="Times New Roman"/>
          <w:sz w:val="28"/>
          <w:szCs w:val="28"/>
          <w:lang w:val="uk-UA"/>
        </w:rPr>
        <w:t xml:space="preserve"> </w:t>
      </w:r>
      <w:r w:rsidRPr="000B58F9">
        <w:rPr>
          <w:rFonts w:ascii="Times New Roman" w:hAnsi="Times New Roman" w:cs="Times New Roman"/>
          <w:sz w:val="28"/>
          <w:szCs w:val="28"/>
        </w:rPr>
        <w:t>Обліково-контрольне забезпечення управління витратами: інсти</w:t>
      </w:r>
      <w:r w:rsidR="00406C91" w:rsidRPr="000B58F9">
        <w:rPr>
          <w:rFonts w:ascii="Times New Roman" w:hAnsi="Times New Roman" w:cs="Times New Roman"/>
          <w:sz w:val="28"/>
          <w:szCs w:val="28"/>
        </w:rPr>
        <w:t>туціональний підхід: монографія</w:t>
      </w:r>
      <w:r w:rsidR="00406C91">
        <w:rPr>
          <w:rFonts w:ascii="Times New Roman" w:hAnsi="Times New Roman" w:cs="Times New Roman"/>
          <w:sz w:val="28"/>
          <w:szCs w:val="28"/>
          <w:lang w:val="uk-UA"/>
        </w:rPr>
        <w:t>.</w:t>
      </w:r>
      <w:r w:rsidR="00406C91" w:rsidRPr="000B58F9">
        <w:rPr>
          <w:rFonts w:ascii="Times New Roman" w:hAnsi="Times New Roman" w:cs="Times New Roman"/>
          <w:sz w:val="28"/>
          <w:szCs w:val="28"/>
        </w:rPr>
        <w:t xml:space="preserve"> К.: Фітосоціоцентр, 2015.</w:t>
      </w:r>
      <w:r w:rsidRPr="000B58F9">
        <w:rPr>
          <w:rFonts w:ascii="Times New Roman" w:hAnsi="Times New Roman" w:cs="Times New Roman"/>
          <w:sz w:val="28"/>
          <w:szCs w:val="28"/>
        </w:rPr>
        <w:t xml:space="preserve"> 260</w:t>
      </w:r>
      <w:r w:rsidRPr="00406C91">
        <w:rPr>
          <w:rFonts w:ascii="Times New Roman" w:hAnsi="Times New Roman" w:cs="Times New Roman"/>
          <w:sz w:val="28"/>
          <w:szCs w:val="28"/>
          <w:lang w:val="en-GB"/>
        </w:rPr>
        <w:t> </w:t>
      </w:r>
      <w:r w:rsidRPr="000B58F9">
        <w:rPr>
          <w:rFonts w:ascii="Times New Roman" w:hAnsi="Times New Roman" w:cs="Times New Roman"/>
          <w:sz w:val="28"/>
          <w:szCs w:val="28"/>
        </w:rPr>
        <w:t>с.</w:t>
      </w:r>
    </w:p>
    <w:p w:rsidR="004E2C2B" w:rsidRDefault="004E2C2B" w:rsidP="00297DC2">
      <w:pPr>
        <w:spacing w:after="0"/>
        <w:ind w:firstLine="708"/>
        <w:jc w:val="both"/>
        <w:rPr>
          <w:rFonts w:ascii="Times New Roman" w:hAnsi="Times New Roman" w:cs="Times New Roman"/>
          <w:sz w:val="28"/>
          <w:szCs w:val="28"/>
          <w:lang w:val="uk-UA"/>
        </w:rPr>
      </w:pPr>
    </w:p>
    <w:p w:rsidR="004969DF" w:rsidRPr="00297DC2" w:rsidRDefault="004969DF" w:rsidP="00297DC2">
      <w:pPr>
        <w:spacing w:after="0"/>
        <w:ind w:firstLine="708"/>
        <w:jc w:val="both"/>
        <w:rPr>
          <w:rFonts w:ascii="Times New Roman" w:hAnsi="Times New Roman" w:cs="Times New Roman"/>
          <w:sz w:val="28"/>
          <w:szCs w:val="28"/>
          <w:lang w:val="uk-UA"/>
        </w:rPr>
      </w:pPr>
    </w:p>
    <w:p w:rsidR="001B37DF" w:rsidRPr="004969DF" w:rsidRDefault="001B37DF" w:rsidP="00297DC2">
      <w:pPr>
        <w:spacing w:after="0" w:line="259" w:lineRule="auto"/>
        <w:ind w:firstLine="708"/>
        <w:jc w:val="both"/>
        <w:rPr>
          <w:rFonts w:ascii="Times New Roman" w:eastAsia="Calibri" w:hAnsi="Times New Roman" w:cs="Times New Roman"/>
          <w:b/>
          <w:i/>
          <w:sz w:val="28"/>
          <w:szCs w:val="28"/>
          <w:lang w:val="uk-UA"/>
        </w:rPr>
      </w:pPr>
      <w:r w:rsidRPr="004969DF">
        <w:rPr>
          <w:rFonts w:ascii="Times New Roman" w:eastAsia="Calibri" w:hAnsi="Times New Roman" w:cs="Times New Roman"/>
          <w:b/>
          <w:i/>
          <w:sz w:val="28"/>
          <w:szCs w:val="28"/>
          <w:lang w:val="uk-UA"/>
        </w:rPr>
        <w:t>Участь у науково-практичних  конференціях:</w:t>
      </w:r>
    </w:p>
    <w:p w:rsidR="00E6260A" w:rsidRPr="000B58F9" w:rsidRDefault="00E6260A" w:rsidP="00297DC2">
      <w:pPr>
        <w:spacing w:after="0"/>
        <w:ind w:firstLine="708"/>
        <w:jc w:val="both"/>
        <w:rPr>
          <w:rFonts w:ascii="Times New Roman" w:hAnsi="Times New Roman" w:cs="Times New Roman"/>
          <w:b/>
          <w:sz w:val="28"/>
          <w:szCs w:val="28"/>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color w:val="000000"/>
          <w:sz w:val="28"/>
          <w:szCs w:val="28"/>
          <w:lang w:val="uk-UA" w:eastAsia="uk-UA"/>
        </w:rPr>
        <w:t xml:space="preserve">Сістук Є.В., </w:t>
      </w: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Опортунізм як джерело трансакційних витрат: обліковий аспект. Наукові читання професора Григорія Герасимовича Кірейцева (до 90-річчя від дня народження). Збірник тез доповідей Всеукраїнської науково-практичної онлайн-конференції (м. Київ, 22 лютого 2022 р.) / За заг. ред. Гуцаленко Л.В. Київ: НУБіП України, 2022. С. 133-135.</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color w:val="000000"/>
          <w:sz w:val="28"/>
          <w:szCs w:val="28"/>
          <w:lang w:val="uk-UA" w:eastAsia="uk-UA"/>
        </w:rPr>
        <w:t xml:space="preserve">Лещенко Д.К., </w:t>
      </w: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Облік праці та її оплати під час дії карантинних обмежень. Наукові читання професора Григорія Герасимовича Кірейцева (до 90-річчя від дня народження). Збірник тез доповідей Всеукраїнської науково-практичної онлайн-конференції (м. Київ, 22 лютого 2022 р.) / За заг. ред. Гуцаленко Л.В. Київ: НУБіП України, 2022. С. 262-265.</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color w:val="000000"/>
          <w:sz w:val="28"/>
          <w:szCs w:val="28"/>
          <w:lang w:val="uk-UA" w:eastAsia="uk-UA"/>
        </w:rPr>
        <w:t xml:space="preserve">Бурдим Ю.М., </w:t>
      </w: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Методичні засади відновлення бухгалтерського обліку аграрного підприємства в умовах воєнного стану. Збірник тез IV  Міжнародної науково-практичної конференції «Стратегія інноваційного розвитку аграрних формувань України: аналітико-прогнозний аспект» 05-06 жовтня 2022 р.</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color w:val="000000"/>
          <w:sz w:val="28"/>
          <w:szCs w:val="28"/>
          <w:lang w:val="uk-UA" w:eastAsia="uk-UA"/>
        </w:rPr>
        <w:t xml:space="preserve">Кривошей О.В., </w:t>
      </w: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Облікова реєстрація попиту на продукцію підприємств агробізнесу в умовах повоєнної стабілізації. Збірник тез IV  Міжнародної науково-практичної конференції «Стратегія інноваційного розвитку аграрних формувань України: аналітико-прогнозний аспект» 05-06 жовтня 2022 р.</w:t>
      </w:r>
    </w:p>
    <w:p w:rsidR="00E6260A" w:rsidRPr="000B58F9" w:rsidRDefault="00E6260A" w:rsidP="00297DC2">
      <w:pPr>
        <w:spacing w:after="0"/>
        <w:ind w:firstLine="708"/>
        <w:jc w:val="both"/>
        <w:rPr>
          <w:rFonts w:ascii="Times New Roman" w:hAnsi="Times New Roman" w:cs="Times New Roman"/>
          <w:b/>
          <w:sz w:val="28"/>
          <w:szCs w:val="28"/>
          <w:lang w:val="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Вплив інформаційних технологій на формування професійних компетентностей фахівців з обліку і оподаткування. «МІЖНАРОДНІ ТЕНДЕНЦІЇ ФОРМУВАННЯ ПРОФЕСІЙНОЇ КОМПЕТЕНТНОСТІ ФАХІВЦІВ З ОБЛІКУ І ОПОДАТКУВАННЯ»: тези доповідей І Міжнародної науково-практичної онлайн-конференції (м. Київ, 16-17 вересня 2021 року) С.312-314.</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Шешин В.О. КАЛЬКУЛЯЦІЯ СОБІВАРТОСТІ ПРОДУКЦІЇ У ERP-СИСТЕМАХ. «ОБЛІК, ОПОДАТКУВАННЯ, КОНТРОЛЬ ТА АНАЛІЗ В АКТИВІЗАЦІЇ ДІЯЛЬНОСТІ ЕКОНОМІЧНИХ СУБ’ЄКТІВ»: тези доповідей VІ Всеукраїнської студентської науково-практичної конференції (м. Київ, 25 березня 2021 року) –  С.289-292.</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xml:space="preserve">, Сербін А.О. ОБЛІК РОЗРАХУНКІВ З ПІДЗВІТНИМИ ОСОБАМИ У СЕРЕДОВИЩІ ПРИКЛАДНИХ ПРОГРАМНИХ РІШЕНЬ. </w:t>
      </w:r>
      <w:r w:rsidRPr="00E6260A">
        <w:rPr>
          <w:rFonts w:ascii="Times New Roman" w:eastAsia="Times New Roman" w:hAnsi="Times New Roman" w:cs="Times New Roman"/>
          <w:color w:val="000000"/>
          <w:sz w:val="28"/>
          <w:szCs w:val="28"/>
          <w:lang w:val="uk-UA" w:eastAsia="uk-UA"/>
        </w:rPr>
        <w:lastRenderedPageBreak/>
        <w:t>«МІЖНАРОДНІ ТЕНДЕНЦІЇ ФОРМУВАННЯ ПРОФЕСІЙНОЇ КОМПЕТЕНТНОСТІ ФАХІВЦІВ З ОБЛІКУ І ОПОДАТКУВАННЯ»: тези доповідей І Міжнародної науково-практичної онлайн-конференції (м. Київ, 16-17 вересня 2021 року) С.174-176.</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Сістук Є.В. ОБЛІК ПОДАТКУ НА ДОХОДИ ФІЗИЧНИХ ОСІБ В УМОВАХ РОЗВИТКУ ІНФОРМАЦІЙНИХ ТЕХНОЛОГІЙ. «МІЖНАРОДНІ ТЕНДЕНЦІЇ ФОРМУВАННЯ ПРОФЕСІЙНОЇ КОМПЕТЕНТНОСТІ ФАХІВЦІВ З ОБЛІКУ І ОПОДАТКУВАННЯ»: тези доповідей І Міжнародної науково-практичної онлайн-конференції (м. Київ, 16-17 вересня 2021 року) С.174-176.</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Шешин В.О. Коригування вартості продукції в бухгалтерському обліку  після розрахунку її фактичної собівартості. Збірник тез 75 науково-практичної студентської конференції «Концептуальні засади розвитку аграрного сектору економіки України в умовах глобальних викликів"</w:t>
      </w:r>
    </w:p>
    <w:p w:rsidR="00406C91" w:rsidRDefault="00406C91" w:rsidP="00297DC2">
      <w:pPr>
        <w:spacing w:after="0" w:line="240" w:lineRule="auto"/>
        <w:ind w:firstLine="708"/>
        <w:jc w:val="both"/>
        <w:rPr>
          <w:rFonts w:ascii="Times New Roman" w:eastAsia="Times New Roman" w:hAnsi="Times New Roman" w:cs="Times New Roman"/>
          <w:color w:val="000000"/>
          <w:sz w:val="28"/>
          <w:szCs w:val="28"/>
          <w:lang w:val="uk-UA" w:eastAsia="uk-UA"/>
        </w:rPr>
      </w:pPr>
    </w:p>
    <w:p w:rsidR="00E6260A" w:rsidRPr="00297DC2" w:rsidRDefault="00E6260A" w:rsidP="00297DC2">
      <w:pPr>
        <w:spacing w:after="0" w:line="240" w:lineRule="auto"/>
        <w:ind w:firstLine="708"/>
        <w:jc w:val="both"/>
        <w:rPr>
          <w:rFonts w:ascii="Times New Roman" w:eastAsia="Times New Roman" w:hAnsi="Times New Roman" w:cs="Times New Roman"/>
          <w:color w:val="000000"/>
          <w:sz w:val="28"/>
          <w:szCs w:val="28"/>
          <w:lang w:val="uk-UA" w:eastAsia="uk-UA"/>
        </w:rPr>
      </w:pPr>
      <w:r w:rsidRPr="00E6260A">
        <w:rPr>
          <w:rFonts w:ascii="Times New Roman" w:eastAsia="Times New Roman" w:hAnsi="Times New Roman" w:cs="Times New Roman"/>
          <w:b/>
          <w:color w:val="000000"/>
          <w:sz w:val="28"/>
          <w:szCs w:val="28"/>
          <w:lang w:val="uk-UA" w:eastAsia="uk-UA"/>
        </w:rPr>
        <w:t>Литвиненко В.С.</w:t>
      </w:r>
      <w:r w:rsidRPr="00E6260A">
        <w:rPr>
          <w:rFonts w:ascii="Times New Roman" w:eastAsia="Times New Roman" w:hAnsi="Times New Roman" w:cs="Times New Roman"/>
          <w:color w:val="000000"/>
          <w:sz w:val="28"/>
          <w:szCs w:val="28"/>
          <w:lang w:val="uk-UA" w:eastAsia="uk-UA"/>
        </w:rPr>
        <w:t>, Сістук Є.В. Теорія і практика використання об’єднаної звітності з ПДФО та ЄСВ. Збірник тез 75 науково-практичної студентської конференції «Концептуальні засади розвитку аграрного сектору економіки України в умовах глобальних викликів"</w:t>
      </w:r>
    </w:p>
    <w:p w:rsidR="00E6260A" w:rsidRDefault="00E6260A" w:rsidP="00297DC2">
      <w:pPr>
        <w:spacing w:after="0"/>
        <w:ind w:firstLine="708"/>
        <w:jc w:val="both"/>
        <w:rPr>
          <w:rFonts w:ascii="Times New Roman" w:hAnsi="Times New Roman" w:cs="Times New Roman"/>
          <w:b/>
          <w:sz w:val="28"/>
          <w:szCs w:val="28"/>
          <w:lang w:val="uk-UA"/>
        </w:rPr>
      </w:pPr>
    </w:p>
    <w:p w:rsidR="004969DF" w:rsidRPr="004969DF" w:rsidRDefault="004969DF" w:rsidP="00297DC2">
      <w:pPr>
        <w:spacing w:after="0"/>
        <w:ind w:firstLine="708"/>
        <w:jc w:val="both"/>
        <w:rPr>
          <w:rFonts w:ascii="Times New Roman" w:hAnsi="Times New Roman" w:cs="Times New Roman"/>
          <w:b/>
          <w:sz w:val="28"/>
          <w:szCs w:val="28"/>
          <w:lang w:val="uk-UA"/>
        </w:rPr>
      </w:pPr>
    </w:p>
    <w:p w:rsidR="003053F9" w:rsidRPr="004969DF" w:rsidRDefault="003053F9" w:rsidP="004969DF">
      <w:pPr>
        <w:spacing w:after="0" w:line="259" w:lineRule="auto"/>
        <w:ind w:firstLine="708"/>
        <w:rPr>
          <w:rFonts w:ascii="Times New Roman" w:eastAsia="Calibri" w:hAnsi="Times New Roman" w:cs="Times New Roman"/>
          <w:b/>
          <w:i/>
          <w:sz w:val="28"/>
          <w:szCs w:val="28"/>
          <w:lang w:val="uk-UA"/>
        </w:rPr>
      </w:pPr>
      <w:r w:rsidRPr="004969DF">
        <w:rPr>
          <w:rFonts w:ascii="Times New Roman" w:eastAsia="Calibri" w:hAnsi="Times New Roman" w:cs="Times New Roman"/>
          <w:b/>
          <w:i/>
          <w:sz w:val="28"/>
          <w:szCs w:val="28"/>
          <w:lang w:val="uk-UA"/>
        </w:rPr>
        <w:t>Навчальні посібники:</w:t>
      </w:r>
    </w:p>
    <w:p w:rsidR="00406C91" w:rsidRDefault="00406C91" w:rsidP="00297DC2">
      <w:pPr>
        <w:widowControl w:val="0"/>
        <w:spacing w:after="0" w:line="256" w:lineRule="auto"/>
        <w:ind w:firstLine="708"/>
        <w:contextualSpacing/>
        <w:jc w:val="both"/>
        <w:rPr>
          <w:rFonts w:ascii="Times New Roman" w:eastAsia="Times New Roman" w:hAnsi="Times New Roman" w:cs="Times New Roman"/>
          <w:sz w:val="28"/>
          <w:szCs w:val="28"/>
          <w:lang w:val="uk-UA" w:eastAsia="ru-RU"/>
        </w:rPr>
      </w:pPr>
    </w:p>
    <w:p w:rsidR="00E6260A" w:rsidRPr="000B58F9" w:rsidRDefault="00406C91" w:rsidP="00297DC2">
      <w:pPr>
        <w:widowControl w:val="0"/>
        <w:spacing w:after="0" w:line="256"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Кірейцев Г.</w:t>
      </w:r>
      <w:r w:rsidR="00E6260A" w:rsidRPr="00297DC2">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00E6260A" w:rsidRPr="00297DC2">
        <w:rPr>
          <w:rFonts w:ascii="Times New Roman" w:eastAsia="Times New Roman" w:hAnsi="Times New Roman" w:cs="Times New Roman"/>
          <w:sz w:val="28"/>
          <w:szCs w:val="28"/>
          <w:lang w:val="uk-UA" w:eastAsia="ru-RU"/>
        </w:rPr>
        <w:t xml:space="preserve"> </w:t>
      </w:r>
      <w:r w:rsidRPr="00406C91">
        <w:rPr>
          <w:rFonts w:ascii="Times New Roman" w:eastAsia="Times New Roman" w:hAnsi="Times New Roman" w:cs="Times New Roman"/>
          <w:b/>
          <w:sz w:val="28"/>
          <w:szCs w:val="28"/>
          <w:lang w:val="uk-UA" w:eastAsia="ru-RU"/>
        </w:rPr>
        <w:t>Литвиненко В.С.</w:t>
      </w:r>
      <w:r w:rsidRPr="00297DC2">
        <w:rPr>
          <w:rFonts w:ascii="Times New Roman" w:eastAsia="Times New Roman" w:hAnsi="Times New Roman" w:cs="Times New Roman"/>
          <w:sz w:val="28"/>
          <w:szCs w:val="28"/>
          <w:lang w:val="uk-UA" w:eastAsia="ru-RU"/>
        </w:rPr>
        <w:t xml:space="preserve"> </w:t>
      </w:r>
      <w:r w:rsidR="00E6260A" w:rsidRPr="00297DC2">
        <w:rPr>
          <w:rFonts w:ascii="Times New Roman" w:eastAsia="Times New Roman" w:hAnsi="Times New Roman" w:cs="Times New Roman"/>
          <w:sz w:val="28"/>
          <w:szCs w:val="28"/>
          <w:lang w:val="uk-UA" w:eastAsia="ru-RU"/>
        </w:rPr>
        <w:t>Облік, аналіз і контроль трансакційних витрат: Навч. посібник</w:t>
      </w:r>
      <w:r>
        <w:rPr>
          <w:rFonts w:ascii="Times New Roman" w:eastAsia="Times New Roman" w:hAnsi="Times New Roman" w:cs="Times New Roman"/>
          <w:sz w:val="28"/>
          <w:szCs w:val="28"/>
          <w:lang w:val="uk-UA" w:eastAsia="ru-RU"/>
        </w:rPr>
        <w:t xml:space="preserve">. К.: Фітосоціоцентр, 2013. </w:t>
      </w:r>
      <w:r w:rsidR="00E6260A" w:rsidRPr="00297DC2">
        <w:rPr>
          <w:rFonts w:ascii="Times New Roman" w:eastAsia="Times New Roman" w:hAnsi="Times New Roman" w:cs="Times New Roman"/>
          <w:sz w:val="28"/>
          <w:szCs w:val="28"/>
          <w:lang w:val="uk-UA" w:eastAsia="ru-RU"/>
        </w:rPr>
        <w:t>159 с.</w:t>
      </w:r>
    </w:p>
    <w:p w:rsidR="00E6260A" w:rsidRPr="000B58F9" w:rsidRDefault="00E6260A" w:rsidP="00297DC2">
      <w:pPr>
        <w:widowControl w:val="0"/>
        <w:spacing w:after="0" w:line="256" w:lineRule="auto"/>
        <w:ind w:firstLine="708"/>
        <w:contextualSpacing/>
        <w:jc w:val="both"/>
        <w:rPr>
          <w:rFonts w:ascii="Times New Roman" w:eastAsia="Times New Roman" w:hAnsi="Times New Roman" w:cs="Times New Roman"/>
          <w:sz w:val="28"/>
          <w:szCs w:val="28"/>
          <w:lang w:eastAsia="ru-RU"/>
        </w:rPr>
      </w:pPr>
    </w:p>
    <w:p w:rsidR="002F479D" w:rsidRPr="00297DC2" w:rsidRDefault="002F479D" w:rsidP="00297DC2">
      <w:pPr>
        <w:spacing w:after="0" w:line="259" w:lineRule="auto"/>
        <w:ind w:firstLine="708"/>
        <w:jc w:val="both"/>
        <w:rPr>
          <w:rFonts w:ascii="Times New Roman" w:eastAsia="Calibri" w:hAnsi="Times New Roman" w:cs="Times New Roman"/>
          <w:b/>
          <w:i/>
          <w:sz w:val="28"/>
          <w:szCs w:val="28"/>
          <w:lang w:val="uk-UA"/>
        </w:rPr>
      </w:pPr>
    </w:p>
    <w:p w:rsidR="007E53AF" w:rsidRPr="00297DC2" w:rsidRDefault="007E53AF" w:rsidP="00297DC2">
      <w:pPr>
        <w:spacing w:after="0" w:line="259" w:lineRule="auto"/>
        <w:ind w:firstLine="708"/>
        <w:jc w:val="both"/>
        <w:rPr>
          <w:rFonts w:ascii="Times New Roman" w:eastAsia="Calibri" w:hAnsi="Times New Roman" w:cs="Times New Roman"/>
          <w:b/>
          <w:i/>
          <w:sz w:val="28"/>
          <w:szCs w:val="28"/>
          <w:lang w:val="uk-UA"/>
        </w:rPr>
      </w:pPr>
      <w:r w:rsidRPr="00297DC2">
        <w:rPr>
          <w:rFonts w:ascii="Times New Roman" w:eastAsia="Calibri" w:hAnsi="Times New Roman" w:cs="Times New Roman"/>
          <w:b/>
          <w:i/>
          <w:sz w:val="28"/>
          <w:szCs w:val="28"/>
          <w:lang w:val="uk-UA"/>
        </w:rPr>
        <w:t>Профілі в Е – середовищі:</w:t>
      </w:r>
    </w:p>
    <w:p w:rsidR="007E53AF" w:rsidRPr="00297DC2" w:rsidRDefault="007E53AF" w:rsidP="00297DC2">
      <w:pPr>
        <w:spacing w:after="0" w:line="259" w:lineRule="auto"/>
        <w:ind w:firstLine="708"/>
        <w:jc w:val="both"/>
        <w:rPr>
          <w:rFonts w:ascii="Times New Roman" w:eastAsia="Calibri" w:hAnsi="Times New Roman" w:cs="Times New Roman"/>
          <w:sz w:val="28"/>
          <w:szCs w:val="28"/>
          <w:lang w:val="uk-UA"/>
        </w:rPr>
      </w:pPr>
      <w:r w:rsidRPr="00297DC2">
        <w:rPr>
          <w:rFonts w:ascii="Times New Roman" w:eastAsia="Calibri" w:hAnsi="Times New Roman" w:cs="Times New Roman"/>
          <w:sz w:val="28"/>
          <w:szCs w:val="28"/>
          <w:lang w:val="en-US"/>
        </w:rPr>
        <w:t>h</w:t>
      </w:r>
      <w:r w:rsidR="00317469" w:rsidRPr="00297DC2">
        <w:rPr>
          <w:rFonts w:ascii="Times New Roman" w:eastAsia="Calibri" w:hAnsi="Times New Roman" w:cs="Times New Roman"/>
          <w:sz w:val="28"/>
          <w:szCs w:val="28"/>
          <w:lang w:val="uk-UA"/>
        </w:rPr>
        <w:t xml:space="preserve">– індекс – </w:t>
      </w:r>
      <w:r w:rsidR="00E6260A" w:rsidRPr="00297DC2">
        <w:rPr>
          <w:rFonts w:ascii="Times New Roman" w:eastAsia="Calibri" w:hAnsi="Times New Roman" w:cs="Times New Roman"/>
          <w:sz w:val="28"/>
          <w:szCs w:val="28"/>
          <w:lang w:val="uk-UA"/>
        </w:rPr>
        <w:t>5</w:t>
      </w:r>
      <w:r w:rsidRPr="00297DC2">
        <w:rPr>
          <w:rFonts w:ascii="Times New Roman" w:eastAsia="Calibri" w:hAnsi="Times New Roman" w:cs="Times New Roman"/>
          <w:sz w:val="28"/>
          <w:szCs w:val="28"/>
          <w:lang w:val="uk-UA"/>
        </w:rPr>
        <w:t>;</w:t>
      </w:r>
    </w:p>
    <w:p w:rsidR="007E53AF" w:rsidRPr="00297DC2" w:rsidRDefault="00317469" w:rsidP="00297DC2">
      <w:pPr>
        <w:spacing w:after="0" w:line="259" w:lineRule="auto"/>
        <w:ind w:firstLine="708"/>
        <w:jc w:val="both"/>
        <w:rPr>
          <w:rFonts w:ascii="Times New Roman" w:eastAsia="Calibri" w:hAnsi="Times New Roman" w:cs="Times New Roman"/>
          <w:sz w:val="28"/>
          <w:szCs w:val="28"/>
          <w:lang w:val="uk-UA"/>
        </w:rPr>
      </w:pPr>
      <w:r w:rsidRPr="00297DC2">
        <w:rPr>
          <w:rFonts w:ascii="Times New Roman" w:eastAsia="Calibri" w:hAnsi="Times New Roman" w:cs="Times New Roman"/>
          <w:sz w:val="28"/>
          <w:szCs w:val="28"/>
          <w:lang w:val="uk-UA"/>
        </w:rPr>
        <w:t>і 10</w:t>
      </w:r>
      <w:r w:rsidR="007E53AF" w:rsidRPr="00297DC2">
        <w:rPr>
          <w:rFonts w:ascii="Times New Roman" w:eastAsia="Calibri" w:hAnsi="Times New Roman" w:cs="Times New Roman"/>
          <w:sz w:val="28"/>
          <w:szCs w:val="28"/>
          <w:lang w:val="uk-UA"/>
        </w:rPr>
        <w:t xml:space="preserve"> індекс – </w:t>
      </w:r>
      <w:r w:rsidR="00E6260A" w:rsidRPr="00297DC2">
        <w:rPr>
          <w:rFonts w:ascii="Times New Roman" w:eastAsia="Calibri" w:hAnsi="Times New Roman" w:cs="Times New Roman"/>
          <w:sz w:val="28"/>
          <w:szCs w:val="28"/>
          <w:lang w:val="uk-UA"/>
        </w:rPr>
        <w:t>2</w:t>
      </w:r>
      <w:r w:rsidR="007E53AF" w:rsidRPr="00297DC2">
        <w:rPr>
          <w:rFonts w:ascii="Times New Roman" w:eastAsia="Calibri" w:hAnsi="Times New Roman" w:cs="Times New Roman"/>
          <w:sz w:val="28"/>
          <w:szCs w:val="28"/>
          <w:lang w:val="uk-UA"/>
        </w:rPr>
        <w:t>.</w:t>
      </w:r>
    </w:p>
    <w:p w:rsidR="007A79C7" w:rsidRDefault="007A79C7" w:rsidP="00297DC2">
      <w:pPr>
        <w:spacing w:after="0" w:line="240" w:lineRule="auto"/>
        <w:ind w:firstLine="708"/>
        <w:jc w:val="both"/>
        <w:outlineLvl w:val="1"/>
        <w:rPr>
          <w:rFonts w:ascii="Times New Roman" w:eastAsia="Times New Roman" w:hAnsi="Times New Roman" w:cs="Times New Roman"/>
          <w:sz w:val="28"/>
          <w:szCs w:val="28"/>
          <w:lang w:val="uk-UA" w:eastAsia="ru-RU"/>
        </w:rPr>
      </w:pPr>
    </w:p>
    <w:p w:rsidR="004969DF" w:rsidRPr="00297DC2" w:rsidRDefault="004969DF" w:rsidP="00297DC2">
      <w:pPr>
        <w:spacing w:after="0" w:line="240" w:lineRule="auto"/>
        <w:ind w:firstLine="708"/>
        <w:jc w:val="both"/>
        <w:outlineLvl w:val="1"/>
        <w:rPr>
          <w:rFonts w:ascii="Times New Roman" w:eastAsia="Times New Roman" w:hAnsi="Times New Roman" w:cs="Times New Roman"/>
          <w:sz w:val="28"/>
          <w:szCs w:val="28"/>
          <w:lang w:val="uk-UA" w:eastAsia="ru-RU"/>
        </w:rPr>
      </w:pPr>
    </w:p>
    <w:p w:rsidR="007E53AF" w:rsidRPr="00297DC2" w:rsidRDefault="007E53AF" w:rsidP="00297DC2">
      <w:pPr>
        <w:spacing w:after="0" w:line="259" w:lineRule="auto"/>
        <w:ind w:firstLine="708"/>
        <w:jc w:val="both"/>
        <w:rPr>
          <w:rFonts w:ascii="Times New Roman" w:eastAsia="Calibri" w:hAnsi="Times New Roman" w:cs="Times New Roman"/>
          <w:b/>
          <w:i/>
          <w:sz w:val="28"/>
          <w:szCs w:val="28"/>
          <w:lang w:val="uk-UA"/>
        </w:rPr>
      </w:pPr>
      <w:r w:rsidRPr="00297DC2">
        <w:rPr>
          <w:rFonts w:ascii="Times New Roman" w:eastAsia="Calibri" w:hAnsi="Times New Roman" w:cs="Times New Roman"/>
          <w:b/>
          <w:i/>
          <w:sz w:val="28"/>
          <w:szCs w:val="28"/>
          <w:lang w:val="uk-UA"/>
        </w:rPr>
        <w:t>Підвищення кваліфікації:</w:t>
      </w:r>
    </w:p>
    <w:p w:rsidR="004A6B2C" w:rsidRPr="00297DC2" w:rsidRDefault="004A6B2C" w:rsidP="00297DC2">
      <w:pPr>
        <w:spacing w:after="0" w:line="259" w:lineRule="auto"/>
        <w:ind w:firstLine="708"/>
        <w:jc w:val="both"/>
        <w:rPr>
          <w:rFonts w:ascii="Times New Roman" w:eastAsia="Times New Roman" w:hAnsi="Times New Roman" w:cs="Times New Roman"/>
          <w:sz w:val="28"/>
          <w:szCs w:val="28"/>
          <w:lang w:val="uk-UA" w:eastAsia="ru-RU"/>
        </w:rPr>
      </w:pPr>
    </w:p>
    <w:p w:rsidR="004A6B2C" w:rsidRPr="00297DC2" w:rsidRDefault="004A6B2C"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 xml:space="preserve">Підвищення кваліфікації на міжнародному фаховому тренінгу </w:t>
      </w:r>
      <w:r w:rsidR="00297DC2" w:rsidRPr="00297DC2">
        <w:rPr>
          <w:rFonts w:ascii="Times New Roman" w:eastAsia="Times New Roman" w:hAnsi="Times New Roman" w:cs="Times New Roman"/>
          <w:sz w:val="28"/>
          <w:szCs w:val="28"/>
          <w:lang w:val="uk-UA" w:eastAsia="ru-RU"/>
        </w:rPr>
        <w:t>«</w:t>
      </w:r>
      <w:r w:rsidRPr="00297DC2">
        <w:rPr>
          <w:rFonts w:ascii="Times New Roman" w:eastAsia="Times New Roman" w:hAnsi="Times New Roman" w:cs="Times New Roman"/>
          <w:sz w:val="28"/>
          <w:szCs w:val="28"/>
          <w:lang w:val="uk-UA" w:eastAsia="ru-RU"/>
        </w:rPr>
        <w:t>MonsoonSIM Train The Trainer</w:t>
      </w:r>
      <w:r w:rsidR="00297DC2" w:rsidRPr="00297DC2">
        <w:rPr>
          <w:rFonts w:ascii="Times New Roman" w:eastAsia="Times New Roman" w:hAnsi="Times New Roman" w:cs="Times New Roman"/>
          <w:sz w:val="28"/>
          <w:szCs w:val="28"/>
          <w:lang w:val="uk-UA" w:eastAsia="ru-RU"/>
        </w:rPr>
        <w:t>»</w:t>
      </w:r>
      <w:r w:rsidRPr="00297DC2">
        <w:rPr>
          <w:rFonts w:ascii="Times New Roman" w:eastAsia="Times New Roman" w:hAnsi="Times New Roman" w:cs="Times New Roman"/>
          <w:sz w:val="28"/>
          <w:szCs w:val="28"/>
          <w:lang w:val="uk-UA" w:eastAsia="ru-RU"/>
        </w:rPr>
        <w:t xml:space="preserve"> (Сертифікат від 05.02.2022 р.).</w:t>
      </w:r>
    </w:p>
    <w:p w:rsidR="00406C91" w:rsidRDefault="00406C91"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p>
    <w:p w:rsidR="004A6B2C" w:rsidRPr="00297DC2" w:rsidRDefault="004A6B2C"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 xml:space="preserve">Підвищення кваліфікації в Leibniz Institute of Agricultural Development in Transition Economies (IAMO) </w:t>
      </w:r>
      <w:r w:rsidR="00297DC2" w:rsidRPr="00297DC2">
        <w:rPr>
          <w:rFonts w:ascii="Times New Roman" w:eastAsia="Times New Roman" w:hAnsi="Times New Roman" w:cs="Times New Roman"/>
          <w:sz w:val="28"/>
          <w:szCs w:val="28"/>
          <w:lang w:val="uk-UA" w:eastAsia="ru-RU"/>
        </w:rPr>
        <w:t>«</w:t>
      </w:r>
      <w:r w:rsidRPr="00297DC2">
        <w:rPr>
          <w:rFonts w:ascii="Times New Roman" w:eastAsia="Times New Roman" w:hAnsi="Times New Roman" w:cs="Times New Roman"/>
          <w:sz w:val="28"/>
          <w:szCs w:val="28"/>
          <w:lang w:val="uk-UA" w:eastAsia="ru-RU"/>
        </w:rPr>
        <w:t>Research Data, Methods and Scientific Writing</w:t>
      </w:r>
      <w:r w:rsidR="00297DC2" w:rsidRPr="00297DC2">
        <w:rPr>
          <w:rFonts w:ascii="Times New Roman" w:eastAsia="Times New Roman" w:hAnsi="Times New Roman" w:cs="Times New Roman"/>
          <w:sz w:val="28"/>
          <w:szCs w:val="28"/>
          <w:lang w:val="uk-UA" w:eastAsia="ru-RU"/>
        </w:rPr>
        <w:t>»</w:t>
      </w:r>
      <w:r w:rsidRPr="00297DC2">
        <w:rPr>
          <w:rFonts w:ascii="Times New Roman" w:eastAsia="Times New Roman" w:hAnsi="Times New Roman" w:cs="Times New Roman"/>
          <w:sz w:val="28"/>
          <w:szCs w:val="28"/>
          <w:lang w:val="uk-UA" w:eastAsia="ru-RU"/>
        </w:rPr>
        <w:t xml:space="preserve"> (Сертифікат від 09.06.2022 р.).</w:t>
      </w:r>
    </w:p>
    <w:p w:rsidR="00406C91" w:rsidRDefault="00406C91"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p>
    <w:p w:rsidR="004A6B2C" w:rsidRPr="00297DC2" w:rsidRDefault="004A6B2C"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lastRenderedPageBreak/>
        <w:t>Підвищення кваліфікації фахівців з обліку і оподаткування для науково-педагогічних працівників, НУБіП України (Сертифікат №ОО 0007/2022 від 25.06.2022 р.) (наказ НУБіПУ №330 від 27.05.2022 р.).</w:t>
      </w:r>
    </w:p>
    <w:p w:rsidR="00406C91" w:rsidRDefault="00406C91"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p>
    <w:p w:rsidR="004A6B2C" w:rsidRPr="00297DC2" w:rsidRDefault="004A6B2C"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 xml:space="preserve">Підвищення кваліфікації IFRSForum-2022 - форум з використання міжнародних стандартів фінансової звітності </w:t>
      </w:r>
      <w:r w:rsidR="00297DC2" w:rsidRPr="00297DC2">
        <w:rPr>
          <w:rFonts w:ascii="Times New Roman" w:eastAsia="Times New Roman" w:hAnsi="Times New Roman" w:cs="Times New Roman"/>
          <w:sz w:val="28"/>
          <w:szCs w:val="28"/>
          <w:lang w:val="uk-UA" w:eastAsia="ru-RU"/>
        </w:rPr>
        <w:t>«</w:t>
      </w:r>
      <w:r w:rsidRPr="00297DC2">
        <w:rPr>
          <w:rFonts w:ascii="Times New Roman" w:eastAsia="Times New Roman" w:hAnsi="Times New Roman" w:cs="Times New Roman"/>
          <w:sz w:val="28"/>
          <w:szCs w:val="28"/>
          <w:lang w:val="uk-UA" w:eastAsia="ru-RU"/>
        </w:rPr>
        <w:t>На шляху до Перемоги та сталого розвитку</w:t>
      </w:r>
      <w:r w:rsidR="00297DC2" w:rsidRPr="00297DC2">
        <w:rPr>
          <w:rFonts w:ascii="Times New Roman" w:eastAsia="Times New Roman" w:hAnsi="Times New Roman" w:cs="Times New Roman"/>
          <w:sz w:val="28"/>
          <w:szCs w:val="28"/>
          <w:lang w:val="uk-UA" w:eastAsia="ru-RU"/>
        </w:rPr>
        <w:t>», 12-15.07.2022 року</w:t>
      </w:r>
      <w:r w:rsidRPr="00297DC2">
        <w:rPr>
          <w:rFonts w:ascii="Times New Roman" w:eastAsia="Times New Roman" w:hAnsi="Times New Roman" w:cs="Times New Roman"/>
          <w:sz w:val="28"/>
          <w:szCs w:val="28"/>
          <w:lang w:val="uk-UA" w:eastAsia="ru-RU"/>
        </w:rPr>
        <w:t>, (Свідоцтво №206-ДБ від 18 липня 2022 р.).</w:t>
      </w:r>
    </w:p>
    <w:p w:rsidR="00406C91" w:rsidRDefault="00406C91" w:rsidP="00297DC2">
      <w:pPr>
        <w:pStyle w:val="TableParagraph"/>
        <w:tabs>
          <w:tab w:val="left" w:pos="993"/>
        </w:tabs>
        <w:ind w:left="0" w:firstLine="708"/>
        <w:jc w:val="both"/>
        <w:rPr>
          <w:sz w:val="28"/>
          <w:szCs w:val="28"/>
          <w:lang w:eastAsia="ru-RU"/>
        </w:rPr>
      </w:pPr>
    </w:p>
    <w:p w:rsidR="004A6B2C" w:rsidRPr="00297DC2" w:rsidRDefault="004A6B2C" w:rsidP="00297DC2">
      <w:pPr>
        <w:pStyle w:val="TableParagraph"/>
        <w:tabs>
          <w:tab w:val="left" w:pos="993"/>
        </w:tabs>
        <w:ind w:left="0" w:firstLine="708"/>
        <w:jc w:val="both"/>
        <w:rPr>
          <w:sz w:val="28"/>
          <w:szCs w:val="28"/>
          <w:lang w:eastAsia="ru-RU"/>
        </w:rPr>
      </w:pPr>
      <w:r w:rsidRPr="00297DC2">
        <w:rPr>
          <w:sz w:val="28"/>
          <w:szCs w:val="28"/>
          <w:lang w:eastAsia="ru-RU"/>
        </w:rPr>
        <w:t>Міжнародне стажування у Латвійському університеті наук про життя і технологій, курс «Інноваційні підходив освіті і науці: мультидисциплінарність», 17.05 – 19.06. 2021,  м. Єлгава, Латвія, ECTS - 6 (180 год.), сертифікат про участь у міжнародній програмі стажування №2.5-15/182 від 19.06.2021.</w:t>
      </w:r>
    </w:p>
    <w:p w:rsidR="00406C91" w:rsidRDefault="00406C91"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p>
    <w:p w:rsidR="004A6B2C" w:rsidRPr="00297DC2" w:rsidRDefault="004A6B2C" w:rsidP="00297DC2">
      <w:pPr>
        <w:tabs>
          <w:tab w:val="left" w:pos="993"/>
        </w:tabs>
        <w:spacing w:after="0" w:line="259" w:lineRule="auto"/>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Академія цифрового розвитку,  «Цифрові інструменти GOOGLE для закладів вищої, фахової передвищої освіти», Сертифікат №8GW-0066 від 19.10.2021, 04.10-18.10.2021.</w:t>
      </w:r>
    </w:p>
    <w:p w:rsidR="00406C91" w:rsidRDefault="00406C91" w:rsidP="00297DC2">
      <w:pPr>
        <w:tabs>
          <w:tab w:val="left" w:pos="993"/>
        </w:tabs>
        <w:adjustRightInd w:val="0"/>
        <w:spacing w:after="0"/>
        <w:ind w:firstLine="708"/>
        <w:jc w:val="both"/>
        <w:rPr>
          <w:rFonts w:ascii="Times New Roman" w:eastAsia="Times New Roman" w:hAnsi="Times New Roman" w:cs="Times New Roman"/>
          <w:sz w:val="28"/>
          <w:szCs w:val="28"/>
          <w:lang w:val="uk-UA" w:eastAsia="ru-RU"/>
        </w:rPr>
      </w:pPr>
    </w:p>
    <w:p w:rsidR="00297DC2" w:rsidRPr="00297DC2" w:rsidRDefault="004A6B2C" w:rsidP="00297DC2">
      <w:pPr>
        <w:tabs>
          <w:tab w:val="left" w:pos="993"/>
        </w:tabs>
        <w:adjustRightInd w:val="0"/>
        <w:spacing w:after="0"/>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 xml:space="preserve">Підвищення кваліфікації </w:t>
      </w:r>
      <w:r w:rsidR="00297DC2" w:rsidRPr="00297DC2">
        <w:rPr>
          <w:rFonts w:ascii="Times New Roman" w:eastAsia="Times New Roman" w:hAnsi="Times New Roman" w:cs="Times New Roman"/>
          <w:sz w:val="28"/>
          <w:szCs w:val="28"/>
          <w:lang w:val="uk-UA" w:eastAsia="ru-RU"/>
        </w:rPr>
        <w:t xml:space="preserve">з одержанням свідоцтва </w:t>
      </w:r>
      <w:r w:rsidRPr="00297DC2">
        <w:rPr>
          <w:rFonts w:ascii="Times New Roman" w:eastAsia="Times New Roman" w:hAnsi="Times New Roman" w:cs="Times New Roman"/>
          <w:sz w:val="28"/>
          <w:szCs w:val="28"/>
          <w:lang w:val="uk-UA" w:eastAsia="ru-RU"/>
        </w:rPr>
        <w:t>«Викладач ЦСН» по курсу «Використання прикладного рішення «BAS КУП»</w:t>
      </w:r>
      <w:r w:rsidR="00297DC2" w:rsidRPr="00297DC2">
        <w:rPr>
          <w:rFonts w:ascii="Times New Roman" w:eastAsia="Times New Roman" w:hAnsi="Times New Roman" w:cs="Times New Roman"/>
          <w:sz w:val="28"/>
          <w:szCs w:val="28"/>
          <w:lang w:val="uk-UA" w:eastAsia="ru-RU"/>
        </w:rPr>
        <w:t>, Грудень 2020 року.</w:t>
      </w:r>
    </w:p>
    <w:p w:rsidR="00406C91" w:rsidRDefault="00406C91" w:rsidP="00297DC2">
      <w:pPr>
        <w:tabs>
          <w:tab w:val="left" w:pos="993"/>
        </w:tabs>
        <w:adjustRightInd w:val="0"/>
        <w:spacing w:after="0"/>
        <w:ind w:firstLine="708"/>
        <w:jc w:val="both"/>
        <w:rPr>
          <w:rFonts w:ascii="Times New Roman" w:eastAsia="Times New Roman" w:hAnsi="Times New Roman" w:cs="Times New Roman"/>
          <w:sz w:val="28"/>
          <w:szCs w:val="28"/>
          <w:lang w:val="uk-UA" w:eastAsia="ru-RU"/>
        </w:rPr>
      </w:pPr>
    </w:p>
    <w:p w:rsidR="00297DC2" w:rsidRPr="00297DC2" w:rsidRDefault="00297DC2" w:rsidP="00297DC2">
      <w:pPr>
        <w:tabs>
          <w:tab w:val="left" w:pos="993"/>
        </w:tabs>
        <w:adjustRightInd w:val="0"/>
        <w:spacing w:after="0"/>
        <w:ind w:firstLine="708"/>
        <w:jc w:val="both"/>
        <w:rPr>
          <w:rFonts w:ascii="Times New Roman" w:eastAsia="Times New Roman" w:hAnsi="Times New Roman" w:cs="Times New Roman"/>
          <w:sz w:val="28"/>
          <w:szCs w:val="28"/>
          <w:lang w:val="uk-UA" w:eastAsia="ru-RU"/>
        </w:rPr>
      </w:pPr>
      <w:r w:rsidRPr="00297DC2">
        <w:rPr>
          <w:rFonts w:ascii="Times New Roman" w:eastAsia="Times New Roman" w:hAnsi="Times New Roman" w:cs="Times New Roman"/>
          <w:sz w:val="28"/>
          <w:szCs w:val="28"/>
          <w:lang w:val="uk-UA" w:eastAsia="ru-RU"/>
        </w:rPr>
        <w:t>Підвищення кваліфікації у ННІ неперервної освіти і туризму НУБІП України «Сучасне програмне забезпечення для автоматизації бухгалтерського обліку» , Свідоцтво СС00493706/010822-19, 15.10-17.11.2019.</w:t>
      </w:r>
    </w:p>
    <w:p w:rsidR="003B4706" w:rsidRDefault="003B4706" w:rsidP="00297DC2">
      <w:pPr>
        <w:pStyle w:val="a4"/>
        <w:tabs>
          <w:tab w:val="left" w:pos="993"/>
        </w:tabs>
        <w:spacing w:after="0"/>
        <w:ind w:left="0" w:firstLine="708"/>
        <w:jc w:val="both"/>
        <w:rPr>
          <w:rFonts w:ascii="Times New Roman" w:eastAsia="Times New Roman" w:hAnsi="Times New Roman" w:cs="Times New Roman"/>
          <w:sz w:val="28"/>
          <w:szCs w:val="28"/>
          <w:lang w:val="uk-UA" w:eastAsia="ru-RU"/>
        </w:rPr>
      </w:pPr>
    </w:p>
    <w:p w:rsidR="004969DF" w:rsidRPr="00297DC2" w:rsidRDefault="004969DF" w:rsidP="00297DC2">
      <w:pPr>
        <w:pStyle w:val="a4"/>
        <w:tabs>
          <w:tab w:val="left" w:pos="993"/>
        </w:tabs>
        <w:spacing w:after="0"/>
        <w:ind w:left="0" w:firstLine="708"/>
        <w:jc w:val="both"/>
        <w:rPr>
          <w:rFonts w:ascii="Times New Roman" w:eastAsia="Times New Roman" w:hAnsi="Times New Roman" w:cs="Times New Roman"/>
          <w:sz w:val="28"/>
          <w:szCs w:val="28"/>
          <w:lang w:val="uk-UA" w:eastAsia="ru-RU"/>
        </w:rPr>
      </w:pPr>
    </w:p>
    <w:p w:rsidR="007A79C7" w:rsidRPr="004969DF" w:rsidRDefault="007A79C7" w:rsidP="004969DF">
      <w:pPr>
        <w:spacing w:after="0"/>
        <w:ind w:right="-57" w:firstLine="709"/>
        <w:jc w:val="both"/>
        <w:rPr>
          <w:rFonts w:ascii="Times New Roman" w:hAnsi="Times New Roman" w:cs="Times New Roman"/>
          <w:b/>
          <w:i/>
          <w:color w:val="000000"/>
          <w:sz w:val="28"/>
          <w:szCs w:val="28"/>
          <w:lang w:val="uk-UA"/>
        </w:rPr>
      </w:pPr>
      <w:r w:rsidRPr="004969DF">
        <w:rPr>
          <w:rFonts w:ascii="Times New Roman" w:hAnsi="Times New Roman" w:cs="Times New Roman"/>
          <w:b/>
          <w:i/>
          <w:color w:val="000000"/>
          <w:sz w:val="28"/>
          <w:szCs w:val="28"/>
          <w:lang w:val="uk-UA"/>
        </w:rPr>
        <w:t>Участь у професійних об’єднаннях за спеціальністю</w:t>
      </w:r>
    </w:p>
    <w:p w:rsidR="00406C91" w:rsidRDefault="00406C91" w:rsidP="00297DC2">
      <w:pPr>
        <w:spacing w:after="0"/>
        <w:ind w:firstLine="708"/>
        <w:jc w:val="both"/>
        <w:rPr>
          <w:rFonts w:ascii="Times New Roman" w:eastAsia="Calibri" w:hAnsi="Times New Roman" w:cs="Times New Roman"/>
          <w:sz w:val="28"/>
          <w:szCs w:val="28"/>
          <w:lang w:val="uk-UA" w:eastAsia="uk-UA"/>
        </w:rPr>
      </w:pPr>
    </w:p>
    <w:p w:rsidR="007A79C7" w:rsidRPr="00297DC2" w:rsidRDefault="007A79C7" w:rsidP="00297DC2">
      <w:pPr>
        <w:spacing w:after="0"/>
        <w:ind w:firstLine="708"/>
        <w:jc w:val="both"/>
        <w:rPr>
          <w:rFonts w:ascii="Times New Roman" w:eastAsia="Calibri" w:hAnsi="Times New Roman" w:cs="Times New Roman"/>
          <w:sz w:val="28"/>
          <w:szCs w:val="28"/>
          <w:lang w:val="uk-UA" w:eastAsia="uk-UA"/>
        </w:rPr>
      </w:pPr>
      <w:r w:rsidRPr="00297DC2">
        <w:rPr>
          <w:rFonts w:ascii="Times New Roman" w:eastAsia="Calibri" w:hAnsi="Times New Roman" w:cs="Times New Roman"/>
          <w:sz w:val="28"/>
          <w:szCs w:val="28"/>
          <w:lang w:val="uk-UA" w:eastAsia="uk-UA"/>
        </w:rPr>
        <w:t xml:space="preserve">Член Федерації аудиторів, бухгалтерів та фінансистів АПК України </w:t>
      </w:r>
    </w:p>
    <w:sectPr w:rsidR="007A79C7" w:rsidRPr="00297DC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83" w:rsidRDefault="00B07E83" w:rsidP="003A4EBE">
      <w:pPr>
        <w:spacing w:after="0" w:line="240" w:lineRule="auto"/>
      </w:pPr>
      <w:r>
        <w:separator/>
      </w:r>
    </w:p>
  </w:endnote>
  <w:endnote w:type="continuationSeparator" w:id="0">
    <w:p w:rsidR="00B07E83" w:rsidRDefault="00B07E83" w:rsidP="003A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83" w:rsidRDefault="00B07E83" w:rsidP="003A4EBE">
      <w:pPr>
        <w:spacing w:after="0" w:line="240" w:lineRule="auto"/>
      </w:pPr>
      <w:r>
        <w:separator/>
      </w:r>
    </w:p>
  </w:footnote>
  <w:footnote w:type="continuationSeparator" w:id="0">
    <w:p w:rsidR="00B07E83" w:rsidRDefault="00B07E83" w:rsidP="003A4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2DF"/>
    <w:multiLevelType w:val="hybridMultilevel"/>
    <w:tmpl w:val="E7C0732E"/>
    <w:lvl w:ilvl="0" w:tplc="43C0AB3E">
      <w:start w:val="1"/>
      <w:numFmt w:val="decimal"/>
      <w:lvlText w:val="%1."/>
      <w:lvlJc w:val="left"/>
      <w:pPr>
        <w:ind w:left="1920" w:hanging="121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7947642"/>
    <w:multiLevelType w:val="hybridMultilevel"/>
    <w:tmpl w:val="DC7AF0B6"/>
    <w:lvl w:ilvl="0" w:tplc="4B2AFD88">
      <w:start w:val="1"/>
      <w:numFmt w:val="decimal"/>
      <w:lvlText w:val="%1."/>
      <w:lvlJc w:val="left"/>
      <w:pPr>
        <w:ind w:left="1288" w:hanging="360"/>
      </w:pPr>
      <w:rPr>
        <w:rFonts w:eastAsiaTheme="minorHAns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87B0961"/>
    <w:multiLevelType w:val="hybridMultilevel"/>
    <w:tmpl w:val="3A448D3C"/>
    <w:lvl w:ilvl="0" w:tplc="F43676C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8F35A0"/>
    <w:multiLevelType w:val="hybridMultilevel"/>
    <w:tmpl w:val="573C273A"/>
    <w:lvl w:ilvl="0" w:tplc="F43676C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0D0A23"/>
    <w:multiLevelType w:val="hybridMultilevel"/>
    <w:tmpl w:val="573C273A"/>
    <w:lvl w:ilvl="0" w:tplc="F43676C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D0BC7"/>
    <w:multiLevelType w:val="hybridMultilevel"/>
    <w:tmpl w:val="A79CAFE6"/>
    <w:lvl w:ilvl="0" w:tplc="8C6EC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7B6216"/>
    <w:multiLevelType w:val="hybridMultilevel"/>
    <w:tmpl w:val="56FE9E7E"/>
    <w:lvl w:ilvl="0" w:tplc="EAC6504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F1C8E"/>
    <w:multiLevelType w:val="hybridMultilevel"/>
    <w:tmpl w:val="30D023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834571"/>
    <w:multiLevelType w:val="hybridMultilevel"/>
    <w:tmpl w:val="4BBE4098"/>
    <w:lvl w:ilvl="0" w:tplc="B71C2BC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C3D1A"/>
    <w:multiLevelType w:val="hybridMultilevel"/>
    <w:tmpl w:val="3530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95587"/>
    <w:multiLevelType w:val="hybridMultilevel"/>
    <w:tmpl w:val="66CE665E"/>
    <w:lvl w:ilvl="0" w:tplc="C04A7CC8">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71742"/>
    <w:multiLevelType w:val="hybridMultilevel"/>
    <w:tmpl w:val="B2E461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EB6641"/>
    <w:multiLevelType w:val="hybridMultilevel"/>
    <w:tmpl w:val="BF4E940E"/>
    <w:lvl w:ilvl="0" w:tplc="35DA4B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8625A8"/>
    <w:multiLevelType w:val="hybridMultilevel"/>
    <w:tmpl w:val="17FC9DBE"/>
    <w:lvl w:ilvl="0" w:tplc="8C6EC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3DA0000"/>
    <w:multiLevelType w:val="hybridMultilevel"/>
    <w:tmpl w:val="29F881DA"/>
    <w:lvl w:ilvl="0" w:tplc="ECAE63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5071E1"/>
    <w:multiLevelType w:val="hybridMultilevel"/>
    <w:tmpl w:val="70D64C2E"/>
    <w:lvl w:ilvl="0" w:tplc="31A4ECF0">
      <w:start w:val="1"/>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16">
    <w:nsid w:val="4FF53ECB"/>
    <w:multiLevelType w:val="hybridMultilevel"/>
    <w:tmpl w:val="BE426B70"/>
    <w:lvl w:ilvl="0" w:tplc="12A2385E">
      <w:start w:val="1"/>
      <w:numFmt w:val="decimal"/>
      <w:lvlText w:val="%1)"/>
      <w:lvlJc w:val="left"/>
      <w:pPr>
        <w:ind w:left="720" w:hanging="360"/>
      </w:pPr>
      <w:rPr>
        <w:rFonts w:hint="default"/>
        <w:b w:val="0"/>
        <w:color w:val="4F62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0923ACD"/>
    <w:multiLevelType w:val="hybridMultilevel"/>
    <w:tmpl w:val="56FE9E7E"/>
    <w:lvl w:ilvl="0" w:tplc="EAC6504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7243C"/>
    <w:multiLevelType w:val="hybridMultilevel"/>
    <w:tmpl w:val="26609804"/>
    <w:lvl w:ilvl="0" w:tplc="6E3C9100">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A997730"/>
    <w:multiLevelType w:val="hybridMultilevel"/>
    <w:tmpl w:val="4A92392A"/>
    <w:lvl w:ilvl="0" w:tplc="6B60D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A64B54"/>
    <w:multiLevelType w:val="multilevel"/>
    <w:tmpl w:val="574A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10ED6"/>
    <w:multiLevelType w:val="hybridMultilevel"/>
    <w:tmpl w:val="583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B20815"/>
    <w:multiLevelType w:val="hybridMultilevel"/>
    <w:tmpl w:val="104814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7A000C7"/>
    <w:multiLevelType w:val="hybridMultilevel"/>
    <w:tmpl w:val="D20A6C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93965"/>
    <w:multiLevelType w:val="hybridMultilevel"/>
    <w:tmpl w:val="745439A2"/>
    <w:lvl w:ilvl="0" w:tplc="600066A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41CBF"/>
    <w:multiLevelType w:val="hybridMultilevel"/>
    <w:tmpl w:val="032E6A7A"/>
    <w:lvl w:ilvl="0" w:tplc="0B04F754">
      <w:start w:val="1"/>
      <w:numFmt w:val="decimal"/>
      <w:lvlText w:val="%1."/>
      <w:lvlJc w:val="left"/>
      <w:pPr>
        <w:ind w:left="717" w:hanging="360"/>
      </w:pPr>
      <w:rPr>
        <w:rFonts w:asciiTheme="minorHAnsi" w:hAnsiTheme="minorHAnsi" w:cstheme="minorBidi" w:hint="default"/>
        <w:sz w:val="22"/>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4"/>
  </w:num>
  <w:num w:numId="2">
    <w:abstractNumId w:val="15"/>
  </w:num>
  <w:num w:numId="3">
    <w:abstractNumId w:val="18"/>
  </w:num>
  <w:num w:numId="4">
    <w:abstractNumId w:val="9"/>
  </w:num>
  <w:num w:numId="5">
    <w:abstractNumId w:val="5"/>
  </w:num>
  <w:num w:numId="6">
    <w:abstractNumId w:val="8"/>
  </w:num>
  <w:num w:numId="7">
    <w:abstractNumId w:val="13"/>
  </w:num>
  <w:num w:numId="8">
    <w:abstractNumId w:val="3"/>
  </w:num>
  <w:num w:numId="9">
    <w:abstractNumId w:val="2"/>
  </w:num>
  <w:num w:numId="10">
    <w:abstractNumId w:val="4"/>
  </w:num>
  <w:num w:numId="11">
    <w:abstractNumId w:val="1"/>
  </w:num>
  <w:num w:numId="12">
    <w:abstractNumId w:val="6"/>
  </w:num>
  <w:num w:numId="13">
    <w:abstractNumId w:val="23"/>
  </w:num>
  <w:num w:numId="14">
    <w:abstractNumId w:val="10"/>
  </w:num>
  <w:num w:numId="15">
    <w:abstractNumId w:val="17"/>
  </w:num>
  <w:num w:numId="16">
    <w:abstractNumId w:val="24"/>
  </w:num>
  <w:num w:numId="17">
    <w:abstractNumId w:val="20"/>
  </w:num>
  <w:num w:numId="18">
    <w:abstractNumId w:val="19"/>
  </w:num>
  <w:num w:numId="19">
    <w:abstractNumId w:val="21"/>
  </w:num>
  <w:num w:numId="20">
    <w:abstractNumId w:val="12"/>
  </w:num>
  <w:num w:numId="21">
    <w:abstractNumId w:val="16"/>
  </w:num>
  <w:num w:numId="22">
    <w:abstractNumId w:val="25"/>
  </w:num>
  <w:num w:numId="23">
    <w:abstractNumId w:val="11"/>
  </w:num>
  <w:num w:numId="24">
    <w:abstractNumId w:val="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F7"/>
    <w:rsid w:val="00024472"/>
    <w:rsid w:val="0004091D"/>
    <w:rsid w:val="000B58F9"/>
    <w:rsid w:val="0012151B"/>
    <w:rsid w:val="00181A53"/>
    <w:rsid w:val="00196BDE"/>
    <w:rsid w:val="001B37DF"/>
    <w:rsid w:val="00217E73"/>
    <w:rsid w:val="00226BB6"/>
    <w:rsid w:val="00294E38"/>
    <w:rsid w:val="00297DC2"/>
    <w:rsid w:val="002A5EFA"/>
    <w:rsid w:val="002B2929"/>
    <w:rsid w:val="002F479D"/>
    <w:rsid w:val="003053F9"/>
    <w:rsid w:val="00310E56"/>
    <w:rsid w:val="00317469"/>
    <w:rsid w:val="00341689"/>
    <w:rsid w:val="0034198E"/>
    <w:rsid w:val="00367859"/>
    <w:rsid w:val="00384108"/>
    <w:rsid w:val="003A3CF7"/>
    <w:rsid w:val="003A4EBE"/>
    <w:rsid w:val="003B4706"/>
    <w:rsid w:val="003D68C1"/>
    <w:rsid w:val="003F6939"/>
    <w:rsid w:val="00406C91"/>
    <w:rsid w:val="00413C55"/>
    <w:rsid w:val="0043052D"/>
    <w:rsid w:val="004406B2"/>
    <w:rsid w:val="00446463"/>
    <w:rsid w:val="004969DF"/>
    <w:rsid w:val="004A6B2C"/>
    <w:rsid w:val="004B1D21"/>
    <w:rsid w:val="004B240D"/>
    <w:rsid w:val="004E2C2B"/>
    <w:rsid w:val="004E4E78"/>
    <w:rsid w:val="00532038"/>
    <w:rsid w:val="00536A20"/>
    <w:rsid w:val="00536CD6"/>
    <w:rsid w:val="0055282F"/>
    <w:rsid w:val="005820B7"/>
    <w:rsid w:val="00586311"/>
    <w:rsid w:val="005F1A92"/>
    <w:rsid w:val="0061269A"/>
    <w:rsid w:val="0064637C"/>
    <w:rsid w:val="0069556D"/>
    <w:rsid w:val="006C6C83"/>
    <w:rsid w:val="00710CFB"/>
    <w:rsid w:val="00785D41"/>
    <w:rsid w:val="007A79C7"/>
    <w:rsid w:val="007C15D4"/>
    <w:rsid w:val="007E53AF"/>
    <w:rsid w:val="00823066"/>
    <w:rsid w:val="00836559"/>
    <w:rsid w:val="00840224"/>
    <w:rsid w:val="00857554"/>
    <w:rsid w:val="00865B92"/>
    <w:rsid w:val="00897D0D"/>
    <w:rsid w:val="008A5BAE"/>
    <w:rsid w:val="00957AD2"/>
    <w:rsid w:val="00967ACD"/>
    <w:rsid w:val="009A0638"/>
    <w:rsid w:val="009B2809"/>
    <w:rsid w:val="009B53FC"/>
    <w:rsid w:val="009F6E38"/>
    <w:rsid w:val="00A0676A"/>
    <w:rsid w:val="00A97F3B"/>
    <w:rsid w:val="00AD05B9"/>
    <w:rsid w:val="00AE2273"/>
    <w:rsid w:val="00AF1E63"/>
    <w:rsid w:val="00AF54DB"/>
    <w:rsid w:val="00B07E83"/>
    <w:rsid w:val="00B36319"/>
    <w:rsid w:val="00B70257"/>
    <w:rsid w:val="00B775A0"/>
    <w:rsid w:val="00B94E01"/>
    <w:rsid w:val="00BB7460"/>
    <w:rsid w:val="00BD058D"/>
    <w:rsid w:val="00BD44D6"/>
    <w:rsid w:val="00BD6D81"/>
    <w:rsid w:val="00C72384"/>
    <w:rsid w:val="00C85169"/>
    <w:rsid w:val="00C93613"/>
    <w:rsid w:val="00CF497C"/>
    <w:rsid w:val="00D14E53"/>
    <w:rsid w:val="00D47471"/>
    <w:rsid w:val="00D80639"/>
    <w:rsid w:val="00D80A42"/>
    <w:rsid w:val="00E330BF"/>
    <w:rsid w:val="00E617F4"/>
    <w:rsid w:val="00E6260A"/>
    <w:rsid w:val="00F5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D8BE-3106-4FB9-B9AF-51573E1F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3A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091D"/>
    <w:pPr>
      <w:ind w:left="720"/>
      <w:contextualSpacing/>
    </w:pPr>
  </w:style>
  <w:style w:type="paragraph" w:customStyle="1" w:styleId="Char">
    <w:name w:val="Char"/>
    <w:basedOn w:val="a"/>
    <w:rsid w:val="0004091D"/>
    <w:pPr>
      <w:spacing w:after="160" w:line="240" w:lineRule="exact"/>
    </w:pPr>
    <w:rPr>
      <w:rFonts w:ascii="Times New Roman" w:eastAsia="Times New Roman" w:hAnsi="Times New Roman" w:cs="Arial"/>
      <w:sz w:val="20"/>
      <w:szCs w:val="20"/>
      <w:lang w:val="de-CH" w:eastAsia="de-CH"/>
    </w:rPr>
  </w:style>
  <w:style w:type="character" w:styleId="a5">
    <w:name w:val="Hyperlink"/>
    <w:basedOn w:val="a0"/>
    <w:uiPriority w:val="99"/>
    <w:unhideWhenUsed/>
    <w:rsid w:val="005F1A92"/>
    <w:rPr>
      <w:color w:val="0000FF" w:themeColor="hyperlink"/>
      <w:u w:val="single"/>
    </w:rPr>
  </w:style>
  <w:style w:type="paragraph" w:styleId="a6">
    <w:name w:val="Body Text"/>
    <w:basedOn w:val="a"/>
    <w:link w:val="a7"/>
    <w:rsid w:val="004B240D"/>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B240D"/>
    <w:rPr>
      <w:rFonts w:ascii="Times New Roman" w:eastAsia="Times New Roman" w:hAnsi="Times New Roman" w:cs="Times New Roman"/>
      <w:sz w:val="28"/>
      <w:szCs w:val="20"/>
      <w:lang w:eastAsia="ru-RU"/>
    </w:rPr>
  </w:style>
  <w:style w:type="paragraph" w:styleId="a8">
    <w:name w:val="No Spacing"/>
    <w:uiPriority w:val="1"/>
    <w:qFormat/>
    <w:rsid w:val="004E2C2B"/>
    <w:pPr>
      <w:spacing w:after="0" w:line="240" w:lineRule="auto"/>
    </w:pPr>
    <w:rPr>
      <w:rFonts w:ascii="Calibri" w:eastAsia="Calibri" w:hAnsi="Calibri" w:cs="Times New Roman"/>
    </w:rPr>
  </w:style>
  <w:style w:type="paragraph" w:customStyle="1" w:styleId="docdata">
    <w:name w:val="docdata"/>
    <w:aliases w:val="docy,v5,55043,baiaagaaboqcaaadsdmaaavx0waaaaaaaaaaaaaaaaaaaaaaaaaaaaaaaaaaaaaaaaaaaaaaaaaaaaaaaaaaaaaaaaaaaaaaaaaaaaaaaaaaaaaaaaaaaaaaaaaaaaaaaaaaaaaaaaaaaaaaaaaaaaaaaaaaaaaaaaaaaaaaaaaaaaaaaaaaaaaaaaaaaaaaaaaaaaaaaaaaaaaaaaaaaaaaaaaaaaaaaaaaaaa"/>
    <w:basedOn w:val="a"/>
    <w:rsid w:val="004E2C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4E2C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translation">
    <w:name w:val="tlid-translation translation"/>
    <w:basedOn w:val="a0"/>
    <w:rsid w:val="007A79C7"/>
  </w:style>
  <w:style w:type="paragraph" w:styleId="a9">
    <w:name w:val="header"/>
    <w:basedOn w:val="a"/>
    <w:link w:val="aa"/>
    <w:uiPriority w:val="99"/>
    <w:unhideWhenUsed/>
    <w:rsid w:val="003A4E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4EBE"/>
  </w:style>
  <w:style w:type="paragraph" w:styleId="ab">
    <w:name w:val="footer"/>
    <w:basedOn w:val="a"/>
    <w:link w:val="ac"/>
    <w:uiPriority w:val="99"/>
    <w:unhideWhenUsed/>
    <w:rsid w:val="003A4E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4EBE"/>
  </w:style>
  <w:style w:type="paragraph" w:customStyle="1" w:styleId="TableParagraph">
    <w:name w:val="Table Paragraph"/>
    <w:basedOn w:val="a"/>
    <w:uiPriority w:val="1"/>
    <w:qFormat/>
    <w:rsid w:val="004A6B2C"/>
    <w:pPr>
      <w:widowControl w:val="0"/>
      <w:autoSpaceDE w:val="0"/>
      <w:autoSpaceDN w:val="0"/>
      <w:spacing w:after="0" w:line="240" w:lineRule="auto"/>
      <w:ind w:left="110"/>
    </w:pPr>
    <w:rPr>
      <w:rFonts w:ascii="Times New Roman" w:eastAsia="Times New Roman" w:hAnsi="Times New Roman" w:cs="Times New Roman"/>
      <w:lang w:val="uk-UA"/>
    </w:rPr>
  </w:style>
  <w:style w:type="paragraph" w:styleId="ad">
    <w:name w:val="Balloon Text"/>
    <w:basedOn w:val="a"/>
    <w:link w:val="ae"/>
    <w:uiPriority w:val="99"/>
    <w:semiHidden/>
    <w:unhideWhenUsed/>
    <w:rsid w:val="009F6E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6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49">
      <w:bodyDiv w:val="1"/>
      <w:marLeft w:val="0"/>
      <w:marRight w:val="0"/>
      <w:marTop w:val="0"/>
      <w:marBottom w:val="0"/>
      <w:divBdr>
        <w:top w:val="none" w:sz="0" w:space="0" w:color="auto"/>
        <w:left w:val="none" w:sz="0" w:space="0" w:color="auto"/>
        <w:bottom w:val="none" w:sz="0" w:space="0" w:color="auto"/>
        <w:right w:val="none" w:sz="0" w:space="0" w:color="auto"/>
      </w:divBdr>
    </w:div>
    <w:div w:id="1003169273">
      <w:bodyDiv w:val="1"/>
      <w:marLeft w:val="0"/>
      <w:marRight w:val="0"/>
      <w:marTop w:val="0"/>
      <w:marBottom w:val="0"/>
      <w:divBdr>
        <w:top w:val="none" w:sz="0" w:space="0" w:color="auto"/>
        <w:left w:val="none" w:sz="0" w:space="0" w:color="auto"/>
        <w:bottom w:val="none" w:sz="0" w:space="0" w:color="auto"/>
        <w:right w:val="none" w:sz="0" w:space="0" w:color="auto"/>
      </w:divBdr>
    </w:div>
    <w:div w:id="15604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i-conf.com.ua/iv-mezhdunarodnaya-nauchno-prakticheskaya-konferentsiya-innovations-and-prospects-of-world-science-1-3-dekabrya-2021-goda-vankuver-kanada-arhi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conf.com.ua/xvi-mizhnarodna-naukovo-praktichna-konferentsiya-modern-directions-of-scientific-research-development-7-9-09-2022-chikago-ssha-arh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3.138.93.8/bitstream/BNAU/5038/3/Suchasni%20avtomatyzovani%20system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702/2307-2105.2022.10.20" TargetMode="External"/><Relationship Id="rId5" Type="http://schemas.openxmlformats.org/officeDocument/2006/relationships/webSettings" Target="webSettings.xml"/><Relationship Id="rId15" Type="http://schemas.openxmlformats.org/officeDocument/2006/relationships/hyperlink" Target="https://sci-conf.com.ua/v-mezhdunarodnaya-nauchno-prakticheskaya-konferentsiya-modern-science-problems-and-innovations-26-28-iyulya-2020-goda-stokgolm-shvetsiya-arhiv/" TargetMode="External"/><Relationship Id="rId10" Type="http://schemas.openxmlformats.org/officeDocument/2006/relationships/hyperlink" Target="https://www.webofscience.com/wos/alldb/full-record/WOS:000439173300025" TargetMode="External"/><Relationship Id="rId4" Type="http://schemas.openxmlformats.org/officeDocument/2006/relationships/settings" Target="settings.xml"/><Relationship Id="rId9" Type="http://schemas.openxmlformats.org/officeDocument/2006/relationships/hyperlink" Target="https://www.webofscience.com/wos/woscc/full-record/WOS:000795794100007" TargetMode="External"/><Relationship Id="rId14" Type="http://schemas.openxmlformats.org/officeDocument/2006/relationships/hyperlink" Target="https://sci-conf.com.ua/wp-content/uploads/2021/11/MODERN-SCIENTIFIC-RESEARCH-ACHIEVEMENTS-INNOVATIONS...-21-23.11.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2D63-828E-4F81-9FC3-A5BC15AD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2023-01-11T10:47:00Z</dcterms:created>
  <dcterms:modified xsi:type="dcterms:W3CDTF">2023-01-13T13:32:00Z</dcterms:modified>
</cp:coreProperties>
</file>