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5A" w:rsidRDefault="00485A4D" w:rsidP="00364B5A">
      <w:pPr>
        <w:keepNext/>
        <w:keepLines/>
        <w:spacing w:before="480" w:after="0" w:line="259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val="uk-UA"/>
        </w:rPr>
        <w:t>П</w:t>
      </w:r>
      <w:r w:rsidR="00364B5A" w:rsidRPr="007E53AF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  <w:lang w:val="uk-UA"/>
        </w:rPr>
        <w:t>ОРТФОЛІО НАУКОВОГО КЕРІВНИКА</w:t>
      </w:r>
    </w:p>
    <w:p w:rsidR="00364B5A" w:rsidRDefault="00364B5A" w:rsidP="00364B5A">
      <w:pPr>
        <w:spacing w:after="160" w:line="259" w:lineRule="auto"/>
        <w:ind w:firstLine="708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8"/>
      </w:tblGrid>
      <w:tr w:rsidR="00364B5A" w:rsidTr="00A55E1B">
        <w:tc>
          <w:tcPr>
            <w:tcW w:w="3261" w:type="dxa"/>
          </w:tcPr>
          <w:p w:rsidR="00364B5A" w:rsidRDefault="00364B5A" w:rsidP="00A55E1B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7"/>
                <w:szCs w:val="27"/>
                <w:lang w:eastAsia="uk-UA"/>
              </w:rPr>
              <w:drawing>
                <wp:inline distT="0" distB="0" distL="0" distR="0" wp14:anchorId="006A47CD" wp14:editId="08512D83">
                  <wp:extent cx="1623060" cy="2344844"/>
                  <wp:effectExtent l="0" t="0" r="0" b="0"/>
                  <wp:docPr id="3" name="Рисунок 3" descr="D:\3. Суспільство\1. Люди\1. Мама\4. ЛАЗАРИШИНА\foto\DSC_98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3. Суспільство\1. Люди\1. Мама\4. ЛАЗАРИШИНА\foto\DSC_98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37" cy="235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</w:tcPr>
          <w:p w:rsidR="00364B5A" w:rsidRDefault="00364B5A" w:rsidP="00A55E1B">
            <w:pPr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  <w:p w:rsidR="00364B5A" w:rsidRDefault="00364B5A" w:rsidP="00A55E1B">
            <w:pPr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  <w:p w:rsidR="00364B5A" w:rsidRDefault="00364B5A" w:rsidP="00A55E1B">
            <w:pPr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  <w:p w:rsidR="00364B5A" w:rsidRPr="00F766EE" w:rsidRDefault="00364B5A" w:rsidP="00A55E1B">
            <w:pPr>
              <w:rPr>
                <w:rFonts w:ascii="Calibri" w:eastAsia="Calibri" w:hAnsi="Calibri" w:cs="Times New Roman"/>
                <w:b/>
                <w:sz w:val="10"/>
                <w:szCs w:val="10"/>
              </w:rPr>
            </w:pPr>
          </w:p>
          <w:p w:rsidR="00364B5A" w:rsidRPr="00650AB1" w:rsidRDefault="00364B5A" w:rsidP="00A55E1B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A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Лазаришина Інна Дмитрівна</w:t>
            </w:r>
          </w:p>
          <w:p w:rsidR="00364B5A" w:rsidRPr="0004091D" w:rsidRDefault="00364B5A" w:rsidP="00A55E1B">
            <w:pPr>
              <w:spacing w:line="276" w:lineRule="auto"/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1D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Доктор економічних наук, професор</w:t>
            </w:r>
            <w:r w:rsidRPr="000409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64B5A" w:rsidRPr="004B1D21" w:rsidRDefault="00364B5A" w:rsidP="00A55E1B">
            <w:pPr>
              <w:spacing w:line="276" w:lineRule="auto"/>
              <w:ind w:right="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завідувач кафедри статистики та економічного аналізу</w:t>
            </w:r>
            <w:r w:rsidRPr="004B1D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Національного університету біоресурсів і природокористування України. </w:t>
            </w:r>
          </w:p>
          <w:p w:rsidR="00364B5A" w:rsidRPr="00F766EE" w:rsidRDefault="00364B5A" w:rsidP="00A55E1B">
            <w:pPr>
              <w:spacing w:before="240" w:after="120" w:line="276" w:lineRule="auto"/>
              <w:ind w:right="43"/>
              <w:jc w:val="both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ru-RU" w:eastAsia="ru-RU"/>
              </w:rPr>
            </w:pPr>
            <w:r w:rsidRPr="004B1D21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Електронна адреса: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 w:eastAsia="ru-RU"/>
              </w:rPr>
              <w:t>in</w:t>
            </w:r>
            <w:r w:rsidRPr="00ED7138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2003@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 w:eastAsia="ru-RU"/>
              </w:rPr>
              <w:t>ukr</w:t>
            </w:r>
            <w:r w:rsidRPr="00ED7138"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en-US" w:eastAsia="ru-RU"/>
              </w:rPr>
              <w:t>net</w:t>
            </w:r>
          </w:p>
        </w:tc>
      </w:tr>
    </w:tbl>
    <w:p w:rsidR="00364B5A" w:rsidRDefault="00364B5A" w:rsidP="00364B5A">
      <w:pPr>
        <w:spacing w:after="120" w:line="360" w:lineRule="auto"/>
        <w:ind w:right="43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364B5A" w:rsidRPr="00957AD2" w:rsidRDefault="00364B5A" w:rsidP="00364B5A">
      <w:pPr>
        <w:spacing w:after="120" w:line="360" w:lineRule="auto"/>
        <w:ind w:right="43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4091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Викладаю</w:t>
      </w:r>
      <w:r w:rsidRPr="0012151B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ru-RU"/>
        </w:rPr>
        <w:t xml:space="preserve"> </w:t>
      </w:r>
      <w:r w:rsidRPr="00957AD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дисципліни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:</w:t>
      </w:r>
    </w:p>
    <w:p w:rsidR="00364B5A" w:rsidRPr="00957AD2" w:rsidRDefault="00364B5A" w:rsidP="00364B5A">
      <w:pPr>
        <w:pStyle w:val="a4"/>
        <w:numPr>
          <w:ilvl w:val="0"/>
          <w:numId w:val="1"/>
        </w:numPr>
        <w:spacing w:after="120"/>
        <w:ind w:right="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Теорія та методологія економічного аналізу</w:t>
      </w:r>
      <w:r w:rsidRPr="00957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(асп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957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). </w:t>
      </w:r>
    </w:p>
    <w:p w:rsidR="00364B5A" w:rsidRPr="00957AD2" w:rsidRDefault="00364B5A" w:rsidP="00364B5A">
      <w:pPr>
        <w:pStyle w:val="a4"/>
        <w:numPr>
          <w:ilvl w:val="0"/>
          <w:numId w:val="1"/>
        </w:numPr>
        <w:spacing w:after="120"/>
        <w:ind w:right="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Стратегічний управлінський облік</w:t>
      </w:r>
      <w:r w:rsidRPr="00957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(маг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957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</w:t>
      </w:r>
    </w:p>
    <w:p w:rsidR="00364B5A" w:rsidRDefault="00364B5A" w:rsidP="00364B5A">
      <w:pPr>
        <w:pStyle w:val="a4"/>
        <w:numPr>
          <w:ilvl w:val="0"/>
          <w:numId w:val="1"/>
        </w:numPr>
        <w:spacing w:after="120"/>
        <w:ind w:right="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Аналітичне обґрунтування управлінських рішень</w:t>
      </w:r>
      <w:r w:rsidRPr="00957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(маг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Pr="00957A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</w:p>
    <w:p w:rsidR="00364B5A" w:rsidRPr="00957AD2" w:rsidRDefault="00364B5A" w:rsidP="00364B5A">
      <w:pPr>
        <w:pStyle w:val="a4"/>
        <w:numPr>
          <w:ilvl w:val="0"/>
          <w:numId w:val="1"/>
        </w:numPr>
        <w:spacing w:after="120"/>
        <w:ind w:right="4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Контроль та оцінка результатів діяльності(маг.)</w:t>
      </w:r>
    </w:p>
    <w:p w:rsidR="00364B5A" w:rsidRDefault="00364B5A" w:rsidP="00364B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64B5A" w:rsidRPr="00957AD2" w:rsidRDefault="00364B5A" w:rsidP="00364B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57AD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Публікації:</w:t>
      </w:r>
    </w:p>
    <w:p w:rsidR="00364B5A" w:rsidRDefault="00364B5A" w:rsidP="00364B5A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7AD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Економетричні бази</w:t>
      </w:r>
      <w:r w:rsidRPr="00957AD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55E1B" w:rsidRPr="00650AB1" w:rsidRDefault="004F62C3" w:rsidP="004F62C3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AB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55E1B" w:rsidRPr="00F80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E1B" w:rsidRPr="00F801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55E1B" w:rsidRPr="00650AB1">
        <w:rPr>
          <w:rFonts w:ascii="Times New Roman" w:hAnsi="Times New Roman" w:cs="Times New Roman"/>
          <w:bCs/>
          <w:sz w:val="28"/>
          <w:szCs w:val="28"/>
          <w:lang w:val="en-US"/>
        </w:rPr>
        <w:t>Inna</w:t>
      </w:r>
      <w:r w:rsidR="00A55E1B" w:rsidRPr="00F801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55E1B" w:rsidRPr="00650AB1">
        <w:rPr>
          <w:rFonts w:ascii="Times New Roman" w:hAnsi="Times New Roman" w:cs="Times New Roman"/>
          <w:bCs/>
          <w:sz w:val="28"/>
          <w:szCs w:val="28"/>
          <w:lang w:val="en-US"/>
        </w:rPr>
        <w:t>Lazaryshyna</w:t>
      </w:r>
      <w:r w:rsidR="00A55E1B" w:rsidRPr="00F801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A55E1B" w:rsidRPr="00650AB1">
        <w:rPr>
          <w:rFonts w:ascii="Times New Roman" w:hAnsi="Times New Roman" w:cs="Times New Roman"/>
          <w:bCs/>
          <w:sz w:val="28"/>
          <w:szCs w:val="28"/>
          <w:lang w:val="en-US"/>
        </w:rPr>
        <w:t>Informational security of the consumer values formation in sustainable development conditions / </w:t>
      </w:r>
      <w:r w:rsidR="00A55E1B" w:rsidRPr="00650AB1">
        <w:rPr>
          <w:rFonts w:ascii="Times New Roman" w:hAnsi="Times New Roman" w:cs="Times New Roman"/>
          <w:sz w:val="28"/>
          <w:szCs w:val="28"/>
          <w:lang w:val="en-US"/>
        </w:rPr>
        <w:t xml:space="preserve">Olena Zyza, Svitlana Voloshyna, Olena Fomina, Uriy Lazaryshyn, Serhiy Lysevich, </w:t>
      </w:r>
      <w:r w:rsidR="00A55E1B" w:rsidRPr="00650AB1">
        <w:rPr>
          <w:rFonts w:ascii="Times New Roman" w:hAnsi="Times New Roman" w:cs="Times New Roman"/>
          <w:bCs/>
          <w:sz w:val="28"/>
          <w:szCs w:val="28"/>
          <w:lang w:val="en-US"/>
        </w:rPr>
        <w:t>Inna Lazaryshyna / </w:t>
      </w:r>
      <w:r w:rsidR="00A55E1B" w:rsidRPr="00650AB1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Journal of Hygienic Engineering and Design, Vol. 24, pp. 68-74. </w:t>
      </w:r>
      <w:hyperlink r:id="rId8" w:history="1">
        <w:r w:rsidR="00A55E1B" w:rsidRPr="00650AB1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55E1B" w:rsidRPr="00F801FA">
          <w:rPr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A55E1B" w:rsidRPr="00650AB1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55E1B" w:rsidRPr="00F801FA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55E1B" w:rsidRPr="00650AB1">
          <w:rPr>
            <w:rFonts w:ascii="Times New Roman" w:hAnsi="Times New Roman" w:cs="Times New Roman"/>
            <w:sz w:val="28"/>
            <w:szCs w:val="28"/>
            <w:lang w:val="en-US"/>
          </w:rPr>
          <w:t>jhed</w:t>
        </w:r>
        <w:r w:rsidR="00A55E1B" w:rsidRPr="00F801FA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55E1B" w:rsidRPr="00650AB1">
          <w:rPr>
            <w:rFonts w:ascii="Times New Roman" w:hAnsi="Times New Roman" w:cs="Times New Roman"/>
            <w:sz w:val="28"/>
            <w:szCs w:val="28"/>
            <w:lang w:val="en-US"/>
          </w:rPr>
          <w:t>mk</w:t>
        </w:r>
        <w:r w:rsidR="00A55E1B" w:rsidRPr="00F801FA">
          <w:rPr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A55E1B" w:rsidRPr="00650AB1">
          <w:rPr>
            <w:rFonts w:ascii="Times New Roman" w:hAnsi="Times New Roman" w:cs="Times New Roman"/>
            <w:sz w:val="28"/>
            <w:szCs w:val="28"/>
            <w:lang w:val="en-US"/>
          </w:rPr>
          <w:t>categories</w:t>
        </w:r>
        <w:r w:rsidR="00A55E1B" w:rsidRPr="00F801FA">
          <w:rPr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A55E1B" w:rsidRPr="00650AB1">
          <w:rPr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A55E1B" w:rsidRPr="00F801FA">
          <w:rPr>
            <w:rFonts w:ascii="Times New Roman" w:hAnsi="Times New Roman" w:cs="Times New Roman"/>
            <w:sz w:val="28"/>
            <w:szCs w:val="28"/>
            <w:lang w:val="en-US"/>
          </w:rPr>
          <w:t>/475/457</w:t>
        </w:r>
      </w:hyperlink>
      <w:r w:rsidRPr="0065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62C3" w:rsidRPr="00650AB1" w:rsidRDefault="004F62C3" w:rsidP="004F62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A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2.</w:t>
      </w:r>
      <w:r w:rsidRPr="00650A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Voloshyna  Svitlana, </w:t>
      </w:r>
      <w:r w:rsidRPr="00650A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Provolotska Olena, </w:t>
      </w:r>
      <w:r w:rsidRPr="00650A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Lazaryshyna</w:t>
      </w:r>
      <w:r w:rsidRPr="00650A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Inna, Nieizviestna Olena, Nadiia Skliar</w:t>
      </w:r>
      <w:r w:rsidRPr="0065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/ Analytical assessment of the jewellery market in Ukraine / </w:t>
      </w:r>
      <w:r w:rsidRPr="00650A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Economic Annals-</w:t>
      </w:r>
      <w:r w:rsidRPr="00650AB1">
        <w:rPr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650AB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I: Volume 176, Issue 3-4, Pages: 65-79, August 20, 2019</w:t>
      </w:r>
      <w:r w:rsidRPr="0065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hyperlink r:id="rId9" w:tgtFrame="_blank" w:history="1">
        <w:r w:rsidRPr="00650AB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https://doi.org/10.21003/ea.V176-07</w:t>
        </w:r>
      </w:hyperlink>
      <w:r w:rsidRPr="00650AB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50AB1">
        <w:rPr>
          <w:rFonts w:ascii="Times New Roman" w:hAnsi="Times New Roman" w:cs="Times New Roman"/>
          <w:sz w:val="28"/>
          <w:szCs w:val="28"/>
        </w:rPr>
        <w:t>Міжнародні</w:t>
      </w:r>
      <w:r w:rsidRPr="00650A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AB1">
        <w:rPr>
          <w:rFonts w:ascii="Times New Roman" w:hAnsi="Times New Roman" w:cs="Times New Roman"/>
          <w:sz w:val="28"/>
          <w:szCs w:val="28"/>
        </w:rPr>
        <w:t>наукометричні</w:t>
      </w:r>
      <w:r w:rsidRPr="00650A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0AB1">
        <w:rPr>
          <w:rFonts w:ascii="Times New Roman" w:hAnsi="Times New Roman" w:cs="Times New Roman"/>
          <w:sz w:val="28"/>
          <w:szCs w:val="28"/>
        </w:rPr>
        <w:t>бази</w:t>
      </w:r>
      <w:r w:rsidRPr="00650AB1">
        <w:rPr>
          <w:rFonts w:ascii="Times New Roman" w:hAnsi="Times New Roman" w:cs="Times New Roman"/>
          <w:bCs/>
          <w:sz w:val="28"/>
          <w:szCs w:val="28"/>
          <w:lang w:val="en-US" w:eastAsia="uk-UA"/>
        </w:rPr>
        <w:t xml:space="preserve">: ESCI by WOS SCOPUS, </w:t>
      </w:r>
      <w:hyperlink r:id="rId10" w:history="1">
        <w:r w:rsidRPr="00650AB1">
          <w:rPr>
            <w:rFonts w:ascii="Times New Roman" w:hAnsi="Times New Roman" w:cs="Times New Roman"/>
            <w:bCs/>
            <w:sz w:val="28"/>
            <w:szCs w:val="28"/>
            <w:lang w:val="en-US" w:eastAsia="uk-UA"/>
          </w:rPr>
          <w:t xml:space="preserve">Index </w:t>
        </w:r>
      </w:hyperlink>
      <w:r w:rsidRPr="00650AB1">
        <w:rPr>
          <w:rFonts w:ascii="Times New Roman" w:hAnsi="Times New Roman" w:cs="Times New Roman"/>
          <w:bCs/>
          <w:sz w:val="28"/>
          <w:szCs w:val="28"/>
          <w:lang w:val="en-US" w:eastAsia="uk-UA"/>
        </w:rPr>
        <w:t xml:space="preserve"> Copernicus, </w:t>
      </w:r>
      <w:hyperlink r:id="rId11" w:history="1">
        <w:r w:rsidRPr="00650AB1">
          <w:rPr>
            <w:rFonts w:ascii="Times New Roman" w:hAnsi="Times New Roman" w:cs="Times New Roman"/>
            <w:bCs/>
            <w:sz w:val="28"/>
            <w:szCs w:val="28"/>
            <w:lang w:val="en-US" w:eastAsia="uk-UA"/>
          </w:rPr>
          <w:t>EBSCOhost</w:t>
        </w:r>
      </w:hyperlink>
      <w:r w:rsidRPr="00650AB1">
        <w:rPr>
          <w:rFonts w:ascii="Times New Roman" w:hAnsi="Times New Roman" w:cs="Times New Roman"/>
          <w:bCs/>
          <w:sz w:val="28"/>
          <w:szCs w:val="28"/>
          <w:lang w:val="en-US" w:eastAsia="uk-UA"/>
        </w:rPr>
        <w:t xml:space="preserve">, </w:t>
      </w:r>
      <w:r w:rsidRPr="00650AB1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2" w:history="1">
        <w:r w:rsidRPr="00650AB1">
          <w:rPr>
            <w:rFonts w:ascii="Times New Roman" w:hAnsi="Times New Roman" w:cs="Times New Roman"/>
            <w:bCs/>
            <w:sz w:val="28"/>
            <w:szCs w:val="28"/>
            <w:lang w:val="en-US"/>
          </w:rPr>
          <w:t>Ulrich’s Periodicals Directory</w:t>
        </w:r>
      </w:hyperlink>
      <w:r w:rsidRPr="00650AB1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hyperlink r:id="rId13" w:history="1">
        <w:r w:rsidRPr="00650AB1">
          <w:rPr>
            <w:rFonts w:ascii="Times New Roman" w:hAnsi="Times New Roman" w:cs="Times New Roman"/>
            <w:bCs/>
            <w:sz w:val="28"/>
            <w:szCs w:val="28"/>
            <w:lang w:val="en-US"/>
          </w:rPr>
          <w:t xml:space="preserve"> C.E.E.O.L.</w:t>
        </w:r>
      </w:hyperlink>
      <w:r w:rsidRPr="00650A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14" w:history="1">
        <w:r w:rsidRPr="00650AB1">
          <w:rPr>
            <w:rFonts w:ascii="Times New Roman" w:hAnsi="Times New Roman" w:cs="Times New Roman"/>
            <w:bCs/>
            <w:sz w:val="28"/>
            <w:szCs w:val="28"/>
            <w:lang w:val="en-US"/>
          </w:rPr>
          <w:t>INFOBASE INDEX</w:t>
        </w:r>
      </w:hyperlink>
      <w:r w:rsidRPr="00650AB1">
        <w:rPr>
          <w:rFonts w:ascii="Times New Roman" w:hAnsi="Times New Roman" w:cs="Times New Roman"/>
          <w:bCs/>
          <w:sz w:val="28"/>
          <w:szCs w:val="28"/>
          <w:lang w:val="en-US"/>
        </w:rPr>
        <w:t>,  </w:t>
      </w:r>
      <w:r w:rsidRPr="00650AB1">
        <w:rPr>
          <w:rFonts w:ascii="Times New Roman" w:hAnsi="Times New Roman" w:cs="Times New Roman"/>
          <w:sz w:val="28"/>
          <w:szCs w:val="28"/>
        </w:rPr>
        <w:t>РИНЦ</w:t>
      </w:r>
      <w:r w:rsidRPr="00650A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5" w:history="1">
        <w:r w:rsidRPr="00650AB1">
          <w:rPr>
            <w:rFonts w:ascii="Times New Roman" w:hAnsi="Times New Roman" w:cs="Times New Roman"/>
            <w:bCs/>
            <w:sz w:val="28"/>
            <w:szCs w:val="28"/>
            <w:lang w:val="en-US"/>
          </w:rPr>
          <w:t>ERIH PLUS</w:t>
        </w:r>
      </w:hyperlink>
      <w:r w:rsidRPr="00650AB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F62C3" w:rsidRPr="00650AB1" w:rsidRDefault="004F62C3" w:rsidP="004F62C3">
      <w:pPr>
        <w:shd w:val="clear" w:color="auto" w:fill="FFFFFF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uk-UA"/>
        </w:rPr>
      </w:pPr>
      <w:r w:rsidRPr="00650AB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hyperlink r:id="rId16" w:history="1">
        <w:r w:rsidRPr="00650AB1">
          <w:rPr>
            <w:rFonts w:ascii="Times New Roman" w:eastAsia="Times New Roman" w:hAnsi="Times New Roman" w:cs="Times New Roman"/>
            <w:color w:val="2E2E2E"/>
            <w:sz w:val="28"/>
            <w:szCs w:val="28"/>
            <w:lang w:val="en-US" w:eastAsia="uk-UA"/>
          </w:rPr>
          <w:t>Pavelko, O.</w:t>
        </w:r>
      </w:hyperlink>
      <w:r w:rsidRPr="00650AB1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uk-UA"/>
        </w:rPr>
        <w:t>, </w:t>
      </w:r>
      <w:hyperlink r:id="rId17" w:tooltip="" w:history="1">
        <w:r w:rsidRPr="00650AB1">
          <w:rPr>
            <w:rFonts w:ascii="Times New Roman" w:eastAsia="Times New Roman" w:hAnsi="Times New Roman" w:cs="Times New Roman"/>
            <w:color w:val="2E2E2E"/>
            <w:sz w:val="28"/>
            <w:szCs w:val="28"/>
            <w:lang w:val="en-US" w:eastAsia="uk-UA"/>
          </w:rPr>
          <w:t>Antoniuk, O.</w:t>
        </w:r>
      </w:hyperlink>
      <w:r w:rsidRPr="00650AB1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uk-UA"/>
        </w:rPr>
        <w:t>, </w:t>
      </w:r>
      <w:hyperlink r:id="rId18" w:tooltip="" w:history="1">
        <w:r w:rsidRPr="00650AB1">
          <w:rPr>
            <w:rFonts w:ascii="Times New Roman" w:eastAsia="Times New Roman" w:hAnsi="Times New Roman" w:cs="Times New Roman"/>
            <w:color w:val="2E2E2E"/>
            <w:sz w:val="28"/>
            <w:szCs w:val="28"/>
            <w:lang w:val="en-US" w:eastAsia="uk-UA"/>
          </w:rPr>
          <w:t>Lazaryshyna, I.</w:t>
        </w:r>
      </w:hyperlink>
      <w:r w:rsidRPr="00650AB1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uk-UA"/>
        </w:rPr>
        <w:t>, </w:t>
      </w:r>
      <w:hyperlink r:id="rId19" w:history="1">
        <w:r w:rsidRPr="00650AB1">
          <w:rPr>
            <w:rFonts w:ascii="Times New Roman" w:eastAsia="Times New Roman" w:hAnsi="Times New Roman" w:cs="Times New Roman"/>
            <w:color w:val="2E2E2E"/>
            <w:sz w:val="28"/>
            <w:szCs w:val="28"/>
            <w:lang w:val="en-US" w:eastAsia="uk-UA"/>
          </w:rPr>
          <w:t>Los, Z.</w:t>
        </w:r>
      </w:hyperlink>
      <w:r w:rsidRPr="00650AB1">
        <w:rPr>
          <w:rFonts w:ascii="Times New Roman" w:eastAsia="Times New Roman" w:hAnsi="Times New Roman" w:cs="Times New Roman"/>
          <w:color w:val="323232"/>
          <w:sz w:val="28"/>
          <w:szCs w:val="28"/>
          <w:lang w:val="en-US" w:eastAsia="uk-UA"/>
        </w:rPr>
        <w:t xml:space="preserve"> </w:t>
      </w:r>
      <w:hyperlink r:id="rId20" w:anchor="disabled" w:tooltip="Show document details" w:history="1">
        <w:r w:rsidRPr="00650AB1">
          <w:rPr>
            <w:rFonts w:ascii="Times New Roman" w:eastAsia="Times New Roman" w:hAnsi="Times New Roman" w:cs="Times New Roman"/>
            <w:color w:val="2E2E2E"/>
            <w:sz w:val="28"/>
            <w:szCs w:val="28"/>
            <w:bdr w:val="none" w:sz="0" w:space="0" w:color="auto" w:frame="1"/>
            <w:lang w:val="en-US" w:eastAsia="uk-UA"/>
          </w:rPr>
          <w:t>IOP Conference Series: Earth and Environmental Science</w:t>
        </w:r>
      </w:hyperlink>
      <w:r w:rsidRPr="00650AB1">
        <w:rPr>
          <w:rFonts w:ascii="Times New Roman" w:eastAsia="Times New Roman" w:hAnsi="Times New Roman" w:cs="Times New Roman"/>
          <w:color w:val="2E2E2E"/>
          <w:sz w:val="28"/>
          <w:szCs w:val="28"/>
          <w:lang w:val="en-US" w:eastAsia="uk-UA"/>
        </w:rPr>
        <w:t xml:space="preserve">, 2021, 915(1), 012026 </w:t>
      </w:r>
    </w:p>
    <w:p w:rsidR="004F62C3" w:rsidRPr="00650AB1" w:rsidRDefault="00D76163" w:rsidP="004F62C3">
      <w:pPr>
        <w:shd w:val="clear" w:color="auto" w:fill="FFFFFF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hyperlink r:id="rId21" w:history="1">
        <w:r w:rsidR="004F62C3" w:rsidRPr="00650AB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https://www.scopus.com/authid/detail.uri?authorId=57205303000</w:t>
        </w:r>
      </w:hyperlink>
    </w:p>
    <w:p w:rsidR="004F62C3" w:rsidRPr="00650AB1" w:rsidRDefault="004F62C3" w:rsidP="004F62C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50AB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50A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Construction Development and Its Impact on the Construction Enterprises Financial Results 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Авторы</w:t>
      </w:r>
      <w:r w:rsidRPr="00650A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: Pavelko, O (Pavelko, Olha); Lazaryshyna, I (Lazaryshyna, Inna); Dukhnovska, L (Dukhnovska, Liudmyla); Sharova, S (Sharova, Svitlana); Oliinyk, T (Oliinyk, Tetiana); Donenko, I (Donenko, Iryna) 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Источник</w:t>
      </w:r>
      <w:r w:rsidRPr="00650A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: ESTUDIOS DE ECONOMIA APLICADA 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</w:t>
      </w:r>
      <w:r w:rsidRPr="00650A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: 39 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uk-UA"/>
        </w:rPr>
        <w:t>Выпуск</w:t>
      </w:r>
      <w:r w:rsidRPr="00650A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: 3 DOI: 10.25115/eea.v39i3.4719       https://www.scopus.com/authid/detail.uri?authorId=57205303000 (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квартиль</w:t>
      </w:r>
      <w:r w:rsidRPr="00650A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Q2) - </w:t>
      </w:r>
      <w:hyperlink r:id="rId22" w:history="1">
        <w:r w:rsidRPr="00650AB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https://www.scopus.com/authid/detail.uri?authorId=57205303000</w:t>
        </w:r>
      </w:hyperlink>
    </w:p>
    <w:p w:rsidR="004F62C3" w:rsidRDefault="004F62C3" w:rsidP="004F62C3">
      <w:pPr>
        <w:jc w:val="both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650AB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50AB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50AB1">
        <w:rPr>
          <w:rFonts w:ascii="Times New Roman" w:hAnsi="Times New Roman" w:cs="Times New Roman"/>
          <w:color w:val="252525"/>
          <w:sz w:val="28"/>
          <w:szCs w:val="28"/>
          <w:lang w:val="en-US"/>
        </w:rPr>
        <w:t>Construction Market Monopolization: Identification of the Threats to the Economic Security of Ukraine / Olha Pavelko, Inna Lazaryshyna, Olena Doroshenko, Yulia Vashai, Oksana Zinkevych. International Journal of Recent Technology and Engineering. 2020. Vol. 8. Iss. 5. P. 56–66. URL: </w:t>
      </w:r>
      <w:hyperlink r:id="rId23" w:history="1">
        <w:r w:rsidRPr="00650AB1">
          <w:rPr>
            <w:rStyle w:val="a5"/>
            <w:rFonts w:ascii="Times New Roman" w:hAnsi="Times New Roman" w:cs="Times New Roman"/>
            <w:color w:val="3366BB"/>
            <w:sz w:val="28"/>
            <w:szCs w:val="28"/>
            <w:lang w:val="en-US"/>
          </w:rPr>
          <w:t>https://www.ijrte.org/wp-content/uploads/papers/v8i5/E5634018520.pdf</w:t>
        </w:r>
      </w:hyperlink>
      <w:r w:rsidRPr="00650AB1">
        <w:rPr>
          <w:rFonts w:ascii="Times New Roman" w:hAnsi="Times New Roman" w:cs="Times New Roman"/>
          <w:color w:val="252525"/>
          <w:sz w:val="28"/>
          <w:szCs w:val="28"/>
          <w:lang w:val="en-US"/>
        </w:rPr>
        <w:t> (</w:t>
      </w:r>
      <w:r w:rsidRPr="00650AB1">
        <w:rPr>
          <w:rFonts w:ascii="Times New Roman" w:hAnsi="Times New Roman" w:cs="Times New Roman"/>
          <w:color w:val="252525"/>
          <w:sz w:val="28"/>
          <w:szCs w:val="28"/>
        </w:rPr>
        <w:t>включено</w:t>
      </w:r>
      <w:r w:rsidRPr="00650AB1">
        <w:rPr>
          <w:rFonts w:ascii="Times New Roman" w:hAnsi="Times New Roman" w:cs="Times New Roman"/>
          <w:color w:val="252525"/>
          <w:sz w:val="28"/>
          <w:szCs w:val="28"/>
          <w:lang w:val="en-US"/>
        </w:rPr>
        <w:t xml:space="preserve"> </w:t>
      </w:r>
      <w:r w:rsidRPr="00650AB1">
        <w:rPr>
          <w:rFonts w:ascii="Times New Roman" w:hAnsi="Times New Roman" w:cs="Times New Roman"/>
          <w:color w:val="252525"/>
          <w:sz w:val="28"/>
          <w:szCs w:val="28"/>
        </w:rPr>
        <w:t>до</w:t>
      </w:r>
      <w:r w:rsidRPr="00650AB1">
        <w:rPr>
          <w:rFonts w:ascii="Times New Roman" w:hAnsi="Times New Roman" w:cs="Times New Roman"/>
          <w:color w:val="252525"/>
          <w:sz w:val="28"/>
          <w:szCs w:val="28"/>
          <w:lang w:val="en-US"/>
        </w:rPr>
        <w:t>, Index Copernicus, Mendeley, Google Scholar, The Global Impact Factor, Research Gat and etc).</w:t>
      </w:r>
    </w:p>
    <w:p w:rsidR="000B1456" w:rsidRPr="000B1456" w:rsidRDefault="000B1456" w:rsidP="000B145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0B14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Pr="000B145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.Semenyshena N., Khorunzhak  N., Lazaryshyna I., Yurchenko O., Ostapenko Yu. Accounting Institute: on the Genesis and Impact of Management Revolutions / Nataliia Semenyshena, Nadiya Khorunzhak, Inna Lazaryshyna, Oleksandr Yurchenko, Yuliia Ostapenko // Independent Journal of Management &amp; Production. – N. 12(3). – P. s243-s261. DOI: https://doi.org/10.14807/ijmp.v12i3.1540. (2021)  http://www.ijmp.jor.br/index.php/ijmp/article/view/1540/1983</w:t>
      </w:r>
    </w:p>
    <w:p w:rsidR="000B1456" w:rsidRPr="00650AB1" w:rsidRDefault="000B1456" w:rsidP="004F62C3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64B5A" w:rsidRDefault="00364B5A" w:rsidP="00364B5A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7AD2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Фахові видання</w:t>
      </w:r>
      <w:r w:rsidRPr="00957AD2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A4F8F" w:rsidRPr="00650AB1" w:rsidRDefault="00CA4F8F" w:rsidP="00CA4F8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A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Лазаришина І.Д. Реалізація функціональної якості аналізу грошових потоків у прийнятті управлінських рішень. </w:t>
      </w:r>
      <w:r w:rsidRPr="00650A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Науковий вісник Національного університету біоресурсів і природокористування України. Серія «Економіка, аграрний менеджмент, бізнес».</w:t>
      </w:r>
      <w:r w:rsidRPr="00650A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5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2018. Вип.290. С.140-146 </w:t>
      </w:r>
    </w:p>
    <w:p w:rsidR="00CA4F8F" w:rsidRPr="00650AB1" w:rsidRDefault="00CA4F8F" w:rsidP="00CA4F8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Лазаришина І.Д, Методичні засади аналізу рівня виплат на страховому ринку України. </w:t>
      </w:r>
      <w:r w:rsidRPr="00650A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БізнесІнформ</w:t>
      </w:r>
      <w:r w:rsidRPr="00650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2019. № 8. С.136-142.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4" w:history="1">
        <w:r w:rsidRPr="00650AB1">
          <w:rPr>
            <w:rStyle w:val="a5"/>
            <w:sz w:val="28"/>
            <w:szCs w:val="28"/>
          </w:rPr>
          <w:t>https://doi.org/10.32983/2222-4459-2019-8-136-142</w:t>
        </w:r>
      </w:hyperlink>
    </w:p>
    <w:p w:rsidR="00CA4F8F" w:rsidRPr="00650AB1" w:rsidRDefault="00CA4F8F" w:rsidP="00CA4F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AB1">
        <w:rPr>
          <w:rFonts w:ascii="Times New Roman" w:hAnsi="Times New Roman" w:cs="Times New Roman"/>
          <w:sz w:val="28"/>
          <w:szCs w:val="28"/>
        </w:rPr>
        <w:t>3.</w:t>
      </w:r>
      <w:r w:rsidRPr="00650AB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Лазаришина І.Д., Павелко О.В. Принципи бухгалтерського обліку та їх адаптація до потреб обліку фінансових результатів будівельних підприємств. Біоекономіка і аграрний бізнес. (Index Copernicus, Google Scholar, DOAJ, etc.), 2019. Вип. 2. С. 64-73.</w:t>
      </w:r>
    </w:p>
    <w:p w:rsidR="00CA4F8F" w:rsidRPr="00650AB1" w:rsidRDefault="00CA4F8F" w:rsidP="00CA4F8F">
      <w:pPr>
        <w:tabs>
          <w:tab w:val="left" w:pos="993"/>
          <w:tab w:val="left" w:pos="1134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0AB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Лазаришина І.Д., Лазаришин А.В. Удосконалення методики динамічного аналізу ліквідності для потреб управління. </w:t>
      </w:r>
      <w:r w:rsidRPr="00650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Економіка, фінанси, право</w:t>
      </w:r>
      <w:r w:rsidRPr="00650A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.2019. № 10/2. С.41-44</w:t>
      </w:r>
    </w:p>
    <w:p w:rsidR="00364B5A" w:rsidRDefault="00364B5A" w:rsidP="00364B5A">
      <w:pPr>
        <w:spacing w:after="160" w:line="259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6BDE">
        <w:rPr>
          <w:rFonts w:ascii="Times New Roman" w:hAnsi="Times New Roman" w:cs="Times New Roman"/>
          <w:b/>
          <w:i/>
          <w:sz w:val="28"/>
          <w:szCs w:val="28"/>
          <w:lang w:val="uk-UA"/>
        </w:rPr>
        <w:t>Міжнародні видання:</w:t>
      </w:r>
    </w:p>
    <w:p w:rsidR="00650AB1" w:rsidRPr="00ED14D5" w:rsidRDefault="00650AB1" w:rsidP="00650A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Lazaryshyna I</w:t>
      </w:r>
      <w:r w:rsidRPr="00ED14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MODERN APPROACHES IN THE METHOD OF ANALYSIS OF FIXED ASSETS AGRICULTURAL BUSINESS ENTERPRISES</w:t>
      </w:r>
      <w:r w:rsidRPr="00ED14D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D14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// Theoretical and methodological approaches to the formation of a modern system of national and international enterprises, organizations and institutions' development (2nd ed.): 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14D5">
        <w:rPr>
          <w:rFonts w:ascii="Times New Roman" w:hAnsi="Times New Roman" w:cs="Times New Roman"/>
          <w:i/>
          <w:iCs/>
          <w:sz w:val="28"/>
          <w:szCs w:val="28"/>
          <w:lang w:val="en-US"/>
        </w:rPr>
        <w:t>ollective monograph</w:t>
      </w:r>
      <w:r w:rsidRPr="00ED14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 / editor. by Shneider B. Dallas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: Primedia eLaunch LTD, 2021. </w:t>
      </w:r>
      <w:hyperlink r:id="rId25" w:history="1">
        <w:r w:rsidRPr="00ED14D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https://doi.org/10.36074/tmafmseoid.ed-2.12</w:t>
        </w:r>
      </w:hyperlink>
      <w:r w:rsidRPr="00ED14D5">
        <w:rPr>
          <w:rFonts w:ascii="Times New Roman" w:hAnsi="Times New Roman" w:cs="Times New Roman"/>
          <w:sz w:val="28"/>
          <w:szCs w:val="28"/>
        </w:rPr>
        <w:t xml:space="preserve"> </w:t>
      </w:r>
      <w:r w:rsidRPr="00ED14D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</w:t>
      </w:r>
      <w:hyperlink r:id="rId26" w:history="1">
        <w:r w:rsidRPr="00ED14D5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https://ojs.ukrlogos.in.ua/index.php/monographs/article/view/17259</w:t>
        </w:r>
      </w:hyperlink>
    </w:p>
    <w:p w:rsidR="00650AB1" w:rsidRPr="00ED14D5" w:rsidRDefault="00650AB1" w:rsidP="00650AB1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Lazaryshyna I.D. THEORETICAL AND METHODOLOGICAL PRINCIPLES OF FUNCTIONAL STRATEGY USEFULNESS OF FINANCIAL ANALYSIS TECHNIQUES// Moderní aspekty vědy: X</w:t>
      </w:r>
      <w:r w:rsidRPr="00ED14D5">
        <w:rPr>
          <w:rFonts w:ascii="Times New Roman" w:hAnsi="Times New Roman" w:cs="Times New Roman"/>
          <w:sz w:val="28"/>
          <w:szCs w:val="28"/>
        </w:rPr>
        <w:t>І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V. Díl mezinárodní kolektivní monografie / Mezinárodní Ekonomický Institut s.r.o.. Česká republika: Mezinárodní Ekonomický Institut s.r.o., 2021. str. 870- pp.540-548.</w:t>
      </w:r>
      <w:hyperlink r:id="rId27" w:history="1">
        <w:r w:rsidRPr="00ED14D5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http://perspectives.pp.ua/public/site/mono/monography-14.pdf</w:t>
        </w:r>
      </w:hyperlink>
    </w:p>
    <w:p w:rsidR="00650AB1" w:rsidRPr="00650AB1" w:rsidRDefault="00650AB1" w:rsidP="00364B5A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4B5A" w:rsidRPr="00196BDE" w:rsidRDefault="00364B5A" w:rsidP="00364B5A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196BDE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Монографії:</w:t>
      </w:r>
    </w:p>
    <w:p w:rsidR="00364B5A" w:rsidRPr="00196BDE" w:rsidRDefault="006340D8" w:rsidP="006340D8">
      <w:pPr>
        <w:spacing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lang w:val="uk-UA"/>
        </w:rPr>
        <w:t>Облік та аналітична оцінка основних засобів в умовах розвитку інформаційної економіки</w:t>
      </w:r>
      <w:r w:rsidR="00364B5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: колективна монографія /</w:t>
      </w:r>
      <w:r w:rsidR="00364B5A" w:rsidRPr="00196BD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</w:t>
      </w:r>
      <w:r w:rsidR="00364B5A" w:rsidRPr="00AA62C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Л.В. Гуцаленко,</w:t>
      </w:r>
      <w:r w:rsidR="00364B5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І.Д. Лазаришина, У.О. </w:t>
      </w:r>
      <w:r w:rsidR="00364B5A" w:rsidRPr="00196BD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Марчук, О.В. Зінкевич. - К.: Центр учбової літератури, 2020.- 252 с.</w:t>
      </w:r>
    </w:p>
    <w:p w:rsidR="00364B5A" w:rsidRDefault="006340D8" w:rsidP="006340D8">
      <w:pPr>
        <w:widowControl w:val="0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2.</w:t>
      </w:r>
      <w:r w:rsidR="00364B5A" w:rsidRPr="00196B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ACCOUNTING, CONTROL, ANALYSIS AND TAXATION IN THE CONDITIONS OF INTERNATIONAL ECONOMIC INTEGRATION: collective monograph</w:t>
      </w:r>
      <w:r w:rsidR="00364B5A" w:rsidRPr="00196B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 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/ Kalyuga E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.V., </w:t>
      </w:r>
      <w:r w:rsidR="00364B5A" w:rsidRPr="00AA62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Gutsalenko L.V.,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Lazar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y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shyna I.D., Agnieszka Kister, Mieczysław Dobi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j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a 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etc.; 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for the total ed. Doctor of Economics, prof. I.D. Lazaryshyna.– Kyiv: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Komprynt</w:t>
      </w:r>
      <w:r w:rsidR="00364B5A" w:rsidRPr="0019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2019. – 190 р.</w:t>
      </w:r>
    </w:p>
    <w:p w:rsidR="006340D8" w:rsidRPr="00ED14D5" w:rsidRDefault="006340D8" w:rsidP="006340D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14D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F801F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>Lazaryshyna I </w:t>
      </w:r>
      <w:r w:rsidRPr="00F801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>Wybrane zagadnienia wsp</w:t>
      </w:r>
      <w:r w:rsidRPr="00F801FA">
        <w:rPr>
          <w:rFonts w:ascii="Times New Roman" w:hAnsi="Times New Roman" w:cs="Times New Roman"/>
          <w:color w:val="000000"/>
          <w:sz w:val="28"/>
          <w:szCs w:val="28"/>
          <w:lang w:val="uk-UA"/>
        </w:rPr>
        <w:t>ół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>czesnej rachunkowo</w:t>
      </w:r>
      <w:r w:rsidRPr="00F801FA">
        <w:rPr>
          <w:rFonts w:ascii="Times New Roman" w:hAnsi="Times New Roman" w:cs="Times New Roman"/>
          <w:color w:val="000000"/>
          <w:sz w:val="28"/>
          <w:szCs w:val="28"/>
          <w:lang w:val="uk-UA"/>
        </w:rPr>
        <w:t>ś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>ci w Polsce i na Ukrainie</w:t>
      </w:r>
      <w:r w:rsidRPr="00F801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І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801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Lazaryshyna, M . Mosiychuk : </w:t>
      </w:r>
      <w:r w:rsidRPr="00ED14D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kolegialna monografia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pod red. H. Ronka, A. Zahorodnego. – Lublin : UMSC, 2015. – S . 209 - 221. (</w:t>
      </w:r>
      <w:r w:rsidRPr="00ED14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особистий</w:t>
      </w:r>
      <w:r w:rsidRPr="00ED14D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ED14D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внесок</w:t>
      </w:r>
      <w:r w:rsidRPr="00ED14D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 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Analiza finansowa w zarządzaniu operacyjną działalnością przedsiębiorstwa: Lazaryshyna </w:t>
      </w:r>
      <w:r w:rsidRPr="00ED14D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</w:p>
    <w:p w:rsidR="00ED14D5" w:rsidRPr="00ED14D5" w:rsidRDefault="00ED14D5" w:rsidP="00ED14D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14D5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Lazaryshyna I.D. Adaptation of the Utility Theory for Provision of Analytical Information Quality/ Lazaryshyna I.D., Kister Agnieszka// Economic and Legal Foundations of the Public Transformations in Conditions of Financial Globalization: </w:t>
      </w:r>
      <w:r w:rsidRPr="00ED14D5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monograph/ edited by Yu. Pasichnyk – Yunona Publishing, New York, USA, 2018. 466 p. (pp.294-301)</w:t>
      </w:r>
    </w:p>
    <w:p w:rsidR="00ED14D5" w:rsidRPr="00ED14D5" w:rsidRDefault="00ED14D5" w:rsidP="00ED14D5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</w:pP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5.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Зінкевич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.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.,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Лазаришина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І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.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.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Організація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і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методика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обліку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та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аналізу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основних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засобів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управлінні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реальними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інвестиціями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: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монографія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.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Рівне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 :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НУВГП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 xml:space="preserve">, 2017. 208 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</w:t>
      </w:r>
      <w:r w:rsidRPr="00ED14D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.</w:t>
      </w:r>
    </w:p>
    <w:p w:rsidR="00ED14D5" w:rsidRPr="00ED14D5" w:rsidRDefault="00ED14D5" w:rsidP="00ED14D5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4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D14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Lazaryshyna I.  </w:t>
      </w:r>
      <w:r w:rsidRPr="00ED14D5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Economic analysis evolution: from pre-monopoly and monopoly capitalism to neo-industrialism</w:t>
      </w:r>
      <w:r w:rsidRPr="00ED14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// Theoretical and methodological approaches to the formation of a modern system of national and international enterprises, organizations and institutions' development (2nd ed.): 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14D5">
        <w:rPr>
          <w:rFonts w:ascii="Times New Roman" w:hAnsi="Times New Roman" w:cs="Times New Roman"/>
          <w:i/>
          <w:iCs/>
          <w:sz w:val="28"/>
          <w:szCs w:val="28"/>
          <w:lang w:val="en-US"/>
        </w:rPr>
        <w:t>ollective monograph</w:t>
      </w:r>
      <w:r w:rsidRPr="00ED14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 / editor. by Shneider B. Dallas</w:t>
      </w:r>
      <w:r w:rsidRPr="00ED14D5">
        <w:rPr>
          <w:rFonts w:ascii="Times New Roman" w:hAnsi="Times New Roman" w:cs="Times New Roman"/>
          <w:sz w:val="28"/>
          <w:szCs w:val="28"/>
          <w:lang w:val="en-US"/>
        </w:rPr>
        <w:t>: Primedia eLaunch LTD, 2021. DOI 10.36074/tmafmseoid.ed-2.11.</w:t>
      </w:r>
    </w:p>
    <w:p w:rsidR="00ED14D5" w:rsidRPr="00ED14D5" w:rsidRDefault="00ED14D5" w:rsidP="00ED14D5">
      <w:p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40D8" w:rsidRPr="00F801FA" w:rsidRDefault="00650AB1" w:rsidP="00650AB1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D14D5" w:rsidRPr="00ED14D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D1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4D5" w:rsidRPr="00ED14D5">
        <w:rPr>
          <w:rFonts w:ascii="Times New Roman" w:hAnsi="Times New Roman" w:cs="Times New Roman"/>
          <w:sz w:val="28"/>
          <w:szCs w:val="28"/>
          <w:lang w:val="en-US"/>
        </w:rPr>
        <w:t>Lazaryshyna I.D. THEORETICAL AND METHODOLOGICAL FUNDAMENTALS OF IDENTIFICATION OF THE BEHAVIOR OF THE TOTAL LIQUIDITY INDICATOR IN THE SYSTEM OF EVALUATION INDICATORS// Moderní aspekty vědy: X</w:t>
      </w:r>
      <w:r w:rsidR="00ED14D5" w:rsidRPr="00ED14D5">
        <w:rPr>
          <w:rFonts w:ascii="Times New Roman" w:hAnsi="Times New Roman" w:cs="Times New Roman"/>
          <w:sz w:val="28"/>
          <w:szCs w:val="28"/>
        </w:rPr>
        <w:t>І</w:t>
      </w:r>
      <w:r w:rsidR="00ED14D5" w:rsidRPr="00ED14D5">
        <w:rPr>
          <w:rFonts w:ascii="Times New Roman" w:hAnsi="Times New Roman" w:cs="Times New Roman"/>
          <w:sz w:val="28"/>
          <w:szCs w:val="28"/>
          <w:lang w:val="en-US"/>
        </w:rPr>
        <w:t xml:space="preserve">V. Díl mezinárodní kolektivní monografie / Mezinárodní Ekonomický Institut s.r.o.. Česká republika: Mezinárodní Ekonomický Institut s.r.o., 2021. str. 870 – pp. 432-440. </w:t>
      </w:r>
      <w:hyperlink r:id="rId28" w:history="1"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perspectives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pp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site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mono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monography</w:t>
        </w:r>
        <w:r w:rsidR="00ED14D5" w:rsidRPr="00F801FA">
          <w:rPr>
            <w:rStyle w:val="a5"/>
            <w:rFonts w:ascii="Times New Roman" w:hAnsi="Times New Roman" w:cs="Times New Roman"/>
            <w:sz w:val="28"/>
            <w:szCs w:val="28"/>
          </w:rPr>
          <w:t>-14.</w:t>
        </w:r>
        <w:r w:rsidR="00ED14D5" w:rsidRPr="00ED14D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364B5A" w:rsidRPr="00AE2273" w:rsidRDefault="00364B5A" w:rsidP="00364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B5A" w:rsidRPr="00C6786F" w:rsidRDefault="00364B5A" w:rsidP="00364B5A">
      <w:pPr>
        <w:spacing w:after="100" w:afterAutospacing="1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786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Участь у науково-практичних  конференціях:</w:t>
      </w:r>
    </w:p>
    <w:p w:rsidR="00C6786F" w:rsidRPr="00C6786F" w:rsidRDefault="00C6786F" w:rsidP="00C678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67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Лазаришина І.Д. Можливості регулятивної функції економічного аналізу: Тези виступів другої міжнародної науково-практичної конференції «Удосконалення обліку, аналізу, аудиту і звітності у сучасних умовах глобалізаційних процесів у світовій економіці». Ужгород: ДВНЗ «УжНУ», 2015. 274 с. ( С. 144-145)</w:t>
      </w:r>
    </w:p>
    <w:p w:rsidR="00C6786F" w:rsidRPr="00C6786F" w:rsidRDefault="00C6786F" w:rsidP="00C678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78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Лазаришина І.Д. Концептуальні засади аналітичного забезпечення управління підприємством: </w:t>
      </w:r>
      <w:r w:rsidRPr="00C6786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Збірник тез І –ї Міжнародної науково-практичної</w:t>
      </w:r>
      <w:r w:rsidRPr="00C678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678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конференції «Інституціоналізація процесів євроінтеграції: суспільство, економіка, адміністрування», 21-22 квітня 2016 року. </w:t>
      </w:r>
      <w:r w:rsidRPr="00C6786F">
        <w:rPr>
          <w:rFonts w:ascii="Times New Roman" w:hAnsi="Times New Roman" w:cs="Times New Roman"/>
          <w:color w:val="000000"/>
          <w:sz w:val="28"/>
          <w:szCs w:val="28"/>
        </w:rPr>
        <w:t>Рівне:НУВГП, 2016. 270с. (С.54-55)</w:t>
      </w:r>
    </w:p>
    <w:p w:rsidR="00C6786F" w:rsidRPr="00C6786F" w:rsidRDefault="00C6786F" w:rsidP="00C6786F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7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C678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Лазаришина І.Д. Використання можливостей облікової інформації для забезпечення потреб економічного аналізу підприємством. </w:t>
      </w:r>
      <w:r w:rsidRPr="00C6786F">
        <w:rPr>
          <w:rFonts w:ascii="Times New Roman" w:hAnsi="Times New Roman" w:cs="Times New Roman"/>
          <w:color w:val="000000"/>
          <w:sz w:val="28"/>
          <w:szCs w:val="28"/>
        </w:rPr>
        <w:t>Облік і контроль в управлінні підприємницькою діяльністю: Матеріали IV Міжнародної науково-практичної конференції. 19-20 травня 2016 р. К.:Ексклюзив-Систем, 2016. 286с. (С.158-159)</w:t>
      </w:r>
    </w:p>
    <w:p w:rsidR="00C6786F" w:rsidRPr="00C6786F" w:rsidRDefault="00C6786F" w:rsidP="00C678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8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Pr="00C6786F">
        <w:rPr>
          <w:rFonts w:ascii="Times New Roman" w:hAnsi="Times New Roman" w:cs="Times New Roman"/>
          <w:color w:val="000000"/>
          <w:sz w:val="28"/>
          <w:szCs w:val="28"/>
        </w:rPr>
        <w:t xml:space="preserve">Лазаришина І.Д., Лазаришин А.В. Вплив сучасних теорій управління на концептуальні підходи в обліку та економічному аналізі. Перспективи розвитку </w:t>
      </w:r>
      <w:r w:rsidRPr="00C678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обліку, контролю та аналізу у контексті євроінтеграції: Матеріали ІV Міжнародної науково-практичної конференції. Херсон: Грінь Д.С., 2016. 452с. (С.148-151)</w:t>
      </w:r>
    </w:p>
    <w:p w:rsidR="00C6786F" w:rsidRPr="00C6786F" w:rsidRDefault="00C6786F" w:rsidP="00C678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86F">
        <w:rPr>
          <w:rFonts w:ascii="Times New Roman" w:hAnsi="Times New Roman" w:cs="Times New Roman"/>
          <w:color w:val="000000"/>
          <w:sz w:val="28"/>
          <w:szCs w:val="28"/>
        </w:rPr>
        <w:t>5. Лазаришина І.Д.Значення аналітичної інформації у подоланні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786F">
        <w:rPr>
          <w:rFonts w:ascii="Times New Roman" w:hAnsi="Times New Roman" w:cs="Times New Roman"/>
          <w:color w:val="000000"/>
          <w:sz w:val="28"/>
          <w:szCs w:val="28"/>
        </w:rPr>
        <w:t>дисбалансів економічного розвитку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786F">
        <w:rPr>
          <w:rFonts w:ascii="Times New Roman" w:hAnsi="Times New Roman" w:cs="Times New Roman"/>
          <w:color w:val="000000"/>
          <w:sz w:val="28"/>
          <w:szCs w:val="28"/>
        </w:rPr>
        <w:t>/Лазаришина І. Трансформація бухгалтерського обліку, аналізу та контролю в умовах соціально-економічних викликів: матеріали  Міжнародного круглого столу, 28 травня 2021 р. Том 1. Тернопіль: ЗУНУ, 2021. 277 с. (C.90-91)</w:t>
      </w:r>
    </w:p>
    <w:p w:rsidR="00C6786F" w:rsidRPr="00C6786F" w:rsidRDefault="00C6786F" w:rsidP="00C678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86F">
        <w:rPr>
          <w:rFonts w:ascii="Times New Roman" w:hAnsi="Times New Roman" w:cs="Times New Roman"/>
          <w:color w:val="000000"/>
          <w:sz w:val="28"/>
          <w:szCs w:val="28"/>
        </w:rPr>
        <w:t xml:space="preserve">6.Лазаришина І. Функціональність аналітичної інформації//Аграрна політика України в умовах глобальних викликів: збірник тез доповідей Міжнародної науково-практичної конференції до ювілею економічного факультету НУБіП України (23-24 вересня 2021р.) К.: НУБіП України, 2021. </w:t>
      </w:r>
    </w:p>
    <w:p w:rsidR="00C6786F" w:rsidRPr="00C6786F" w:rsidRDefault="00C6786F" w:rsidP="00C678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86F">
        <w:rPr>
          <w:rFonts w:ascii="Times New Roman" w:hAnsi="Times New Roman" w:cs="Times New Roman"/>
          <w:color w:val="000000"/>
          <w:sz w:val="28"/>
          <w:szCs w:val="28"/>
        </w:rPr>
        <w:t>7. Лазаришина І.Д. Можливості реалізації принципів економічного аналізу/  Актуальні проблеми розвитку обліку, аналізу, контролю і оподаткування у контексті Європейської інтеграції та сучасних викликів глобалізації: матеріали ІХ міжнародної науковао-практичної конференції / [відповідальні за випуск проф. Куцик П.О., проф. Воронко Р.М., доц. Марценюк Р.А.]. – Львів: Видавництво Львівського торговельно-економічного університету, 2021. – 540с. –с. 286-288.-http://www.lute.lviv.ua/fileadmin/www.lac.lviv.ua/data/News/Academy/2021/05/2021.05.14_NewsZbir.pdf</w:t>
      </w:r>
    </w:p>
    <w:p w:rsidR="00A55E1B" w:rsidRPr="00485A4D" w:rsidRDefault="00A55E1B" w:rsidP="00364B5A">
      <w:pPr>
        <w:spacing w:after="100" w:afterAutospacing="1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uk-UA"/>
        </w:rPr>
      </w:pPr>
    </w:p>
    <w:p w:rsidR="00364B5A" w:rsidRDefault="00364B5A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393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Навчальні посібники:</w:t>
      </w:r>
    </w:p>
    <w:p w:rsidR="004740BE" w:rsidRPr="004740BE" w:rsidRDefault="004740BE" w:rsidP="004740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0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Лазаришина, І.Д.</w:t>
      </w:r>
      <w:r w:rsidRPr="004740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4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Облік і аудит в туризмі у схемах і таблицях: навч. посіб. / І.Д. Лазаришина, І.В. Мельниченко, Т.О. Гуренко, Л.В. Мельянкова. </w:t>
      </w:r>
      <w:r w:rsidRPr="004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: ЦП «КОМПРИНТ», 2019.  342 с.</w:t>
      </w:r>
    </w:p>
    <w:p w:rsidR="004740BE" w:rsidRPr="004740BE" w:rsidRDefault="004740BE" w:rsidP="004740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0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74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Облік і оподаткування в питаннях і відповідях/Навчальний посібник рекомендований вченою радою НУБіП України [Є.В. Калюга, В.К. Савчук, І.Д. Лазаришина та ін.]. К.: Центр учбової літератури, 2018. 480 с.</w:t>
      </w:r>
    </w:p>
    <w:p w:rsidR="004740BE" w:rsidRDefault="004740BE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55E1B" w:rsidRPr="003F6939" w:rsidRDefault="00A55E1B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64B5A" w:rsidRPr="003F6939" w:rsidRDefault="00364B5A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426F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Профілі в Е – середовищі:</w:t>
      </w:r>
    </w:p>
    <w:p w:rsidR="00364B5A" w:rsidRPr="003F6939" w:rsidRDefault="00364B5A" w:rsidP="00364B5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939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A55E1B">
        <w:rPr>
          <w:rFonts w:ascii="Times New Roman" w:eastAsia="Calibri" w:hAnsi="Times New Roman" w:cs="Times New Roman"/>
          <w:sz w:val="28"/>
          <w:szCs w:val="28"/>
          <w:lang w:val="uk-UA"/>
        </w:rPr>
        <w:t>– індекс – 10</w:t>
      </w:r>
      <w:r w:rsidRPr="003F693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64B5A" w:rsidRPr="003F6939" w:rsidRDefault="00364B5A" w:rsidP="00364B5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9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10 індекс – </w:t>
      </w:r>
      <w:r w:rsidR="00A55E1B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Pr="003F693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64B5A" w:rsidRPr="003F6939" w:rsidRDefault="00364B5A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F69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Науково-дослідна робота:</w:t>
      </w:r>
    </w:p>
    <w:p w:rsidR="00364B5A" w:rsidRPr="00A55E1B" w:rsidRDefault="00A55E1B" w:rsidP="00485A4D">
      <w:pPr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485A4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Виконавець</w:t>
      </w:r>
      <w:r w:rsidR="00485A4D" w:rsidRPr="00485A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теми дослідження «Формування аналітико-прогностичної системи управління стратегічним розвитком підприємств аграрної сфери» (номер державної реєстрації 0116</w:t>
      </w:r>
      <w:r w:rsidR="00485A4D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="00485A4D" w:rsidRPr="00485A4D">
        <w:rPr>
          <w:rFonts w:ascii="Times New Roman" w:hAnsi="Times New Roman" w:cs="Times New Roman"/>
          <w:color w:val="000000"/>
          <w:sz w:val="28"/>
          <w:szCs w:val="28"/>
          <w:lang w:val="uk-UA"/>
        </w:rPr>
        <w:t>008082)</w:t>
      </w:r>
      <w:r w:rsidR="00485A4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4B5A" w:rsidRPr="003F6939" w:rsidRDefault="00364B5A" w:rsidP="00364B5A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5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Результати дослідженнь висвітлено у </w:t>
      </w:r>
      <w:r w:rsidR="00485A4D" w:rsidRPr="00485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монографії, 3 наукових публікаціях. Прийнято участь в 2</w:t>
      </w:r>
      <w:r w:rsidRPr="00485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85A4D" w:rsidRPr="00485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наукових конференціях</w:t>
      </w:r>
      <w:r w:rsidRPr="00485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За результатами до</w:t>
      </w:r>
      <w:r w:rsidR="00485A4D" w:rsidRPr="00485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сліджень захищено 1 докторську</w:t>
      </w:r>
      <w:r w:rsidRPr="00485A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дисертацію, що підтверджує підвищення кваліфікаційного рівня наукових виконавців та визнання результатів наукових досліджень.</w:t>
      </w:r>
    </w:p>
    <w:p w:rsidR="00364B5A" w:rsidRDefault="00364B5A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F69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Наукове керівництво (консультування) здобувача, який одержав документ про присудження наукового ступеня:</w:t>
      </w:r>
    </w:p>
    <w:p w:rsidR="00E325E8" w:rsidRPr="00E325E8" w:rsidRDefault="00E325E8" w:rsidP="00E325E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25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доктора </w:t>
      </w:r>
      <w:r w:rsidRPr="00E325E8">
        <w:rPr>
          <w:rFonts w:ascii="Times New Roman" w:eastAsia="Calibri" w:hAnsi="Times New Roman" w:cs="Times New Roman"/>
          <w:sz w:val="28"/>
          <w:szCs w:val="28"/>
          <w:lang w:val="uk-UA"/>
        </w:rPr>
        <w:t>економічних наук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415"/>
        <w:gridCol w:w="1554"/>
      </w:tblGrid>
      <w:tr w:rsidR="00E325E8" w:rsidRPr="003F6939" w:rsidTr="00A55E1B">
        <w:tc>
          <w:tcPr>
            <w:tcW w:w="2660" w:type="dxa"/>
          </w:tcPr>
          <w:p w:rsidR="00E325E8" w:rsidRPr="003F6939" w:rsidRDefault="00E325E8" w:rsidP="00A55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ПІБ здобувача</w:t>
            </w:r>
          </w:p>
        </w:tc>
        <w:tc>
          <w:tcPr>
            <w:tcW w:w="5415" w:type="dxa"/>
          </w:tcPr>
          <w:p w:rsidR="00E325E8" w:rsidRPr="003F6939" w:rsidRDefault="00E325E8" w:rsidP="00A55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дисертації</w:t>
            </w:r>
          </w:p>
        </w:tc>
        <w:tc>
          <w:tcPr>
            <w:tcW w:w="1554" w:type="dxa"/>
          </w:tcPr>
          <w:p w:rsidR="00E325E8" w:rsidRPr="003F6939" w:rsidRDefault="00E325E8" w:rsidP="00A55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Рік захисту</w:t>
            </w:r>
          </w:p>
        </w:tc>
      </w:tr>
      <w:tr w:rsidR="00E325E8" w:rsidRPr="003F6939" w:rsidTr="00A55E1B">
        <w:tc>
          <w:tcPr>
            <w:tcW w:w="2660" w:type="dxa"/>
          </w:tcPr>
          <w:p w:rsidR="00E325E8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Павелко Ольга Віталіївна</w:t>
            </w:r>
          </w:p>
        </w:tc>
        <w:tc>
          <w:tcPr>
            <w:tcW w:w="5415" w:type="dxa"/>
          </w:tcPr>
          <w:p w:rsidR="00E325E8" w:rsidRPr="00E325E8" w:rsidRDefault="00E325E8" w:rsidP="00A55E1B">
            <w:pPr>
              <w:widowControl w:val="0"/>
              <w:tabs>
                <w:tab w:val="left" w:pos="1134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Облік та аналіз фінансових результатів основної </w:t>
            </w:r>
            <w:r w:rsidR="005C673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іяльності будівельних підприємств:</w:t>
            </w:r>
            <w:r w:rsidR="005C6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методологія й організація</w:t>
            </w:r>
          </w:p>
        </w:tc>
        <w:tc>
          <w:tcPr>
            <w:tcW w:w="1554" w:type="dxa"/>
          </w:tcPr>
          <w:p w:rsidR="00E325E8" w:rsidRPr="00E325E8" w:rsidRDefault="005C6736" w:rsidP="00A55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р.</w:t>
            </w:r>
          </w:p>
        </w:tc>
      </w:tr>
    </w:tbl>
    <w:p w:rsidR="00E325E8" w:rsidRPr="003F6939" w:rsidRDefault="00E325E8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364B5A" w:rsidRPr="003F6939" w:rsidRDefault="00364B5A" w:rsidP="00364B5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939">
        <w:rPr>
          <w:rFonts w:ascii="Times New Roman" w:eastAsia="Calibri" w:hAnsi="Times New Roman" w:cs="Times New Roman"/>
          <w:sz w:val="28"/>
          <w:szCs w:val="28"/>
          <w:lang w:val="uk-UA"/>
        </w:rPr>
        <w:t>кандидата економічних наук: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415"/>
        <w:gridCol w:w="1554"/>
      </w:tblGrid>
      <w:tr w:rsidR="00364B5A" w:rsidRPr="003F6939" w:rsidTr="00A55E1B">
        <w:tc>
          <w:tcPr>
            <w:tcW w:w="2660" w:type="dxa"/>
          </w:tcPr>
          <w:p w:rsidR="00364B5A" w:rsidRPr="003F6939" w:rsidRDefault="00364B5A" w:rsidP="00A55E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ПІБ здобувача</w:t>
            </w:r>
          </w:p>
        </w:tc>
        <w:tc>
          <w:tcPr>
            <w:tcW w:w="5415" w:type="dxa"/>
          </w:tcPr>
          <w:p w:rsidR="00364B5A" w:rsidRPr="003F6939" w:rsidRDefault="00364B5A" w:rsidP="00A55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дисертації</w:t>
            </w:r>
          </w:p>
        </w:tc>
        <w:tc>
          <w:tcPr>
            <w:tcW w:w="1554" w:type="dxa"/>
          </w:tcPr>
          <w:p w:rsidR="00364B5A" w:rsidRPr="003F6939" w:rsidRDefault="00364B5A" w:rsidP="00A55E1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69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Рік захисту</w:t>
            </w:r>
          </w:p>
        </w:tc>
      </w:tr>
      <w:tr w:rsidR="00364B5A" w:rsidRPr="003F6939" w:rsidTr="00A55E1B">
        <w:tc>
          <w:tcPr>
            <w:tcW w:w="2660" w:type="dxa"/>
          </w:tcPr>
          <w:p w:rsidR="00364B5A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Алнаімат Мохаммад Ахмад Салех  </w:t>
            </w:r>
          </w:p>
        </w:tc>
        <w:tc>
          <w:tcPr>
            <w:tcW w:w="5415" w:type="dxa"/>
          </w:tcPr>
          <w:p w:rsidR="00364B5A" w:rsidRPr="00E325E8" w:rsidRDefault="00E325E8" w:rsidP="00A55E1B">
            <w:pPr>
              <w:widowControl w:val="0"/>
              <w:tabs>
                <w:tab w:val="left" w:pos="1134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Облік і аналіз фінансових результатів підприємств України та Йорданії</w:t>
            </w:r>
          </w:p>
        </w:tc>
        <w:tc>
          <w:tcPr>
            <w:tcW w:w="1554" w:type="dxa"/>
          </w:tcPr>
          <w:p w:rsidR="00364B5A" w:rsidRPr="00E325E8" w:rsidRDefault="00E325E8" w:rsidP="00A55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 w:rsidR="00364B5A"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364B5A" w:rsidRPr="003F6939" w:rsidTr="00A55E1B">
        <w:tc>
          <w:tcPr>
            <w:tcW w:w="2660" w:type="dxa"/>
          </w:tcPr>
          <w:p w:rsidR="00364B5A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Зінкевич Оксана Володимирівна</w:t>
            </w:r>
          </w:p>
        </w:tc>
        <w:tc>
          <w:tcPr>
            <w:tcW w:w="5415" w:type="dxa"/>
          </w:tcPr>
          <w:p w:rsidR="00364B5A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hAnsi="Times New Roman" w:cs="Times New Roman"/>
                <w:sz w:val="24"/>
                <w:szCs w:val="24"/>
              </w:rPr>
              <w:t>Облік і аналіз основних засобів в управлінні реальними інвестиціями</w:t>
            </w:r>
          </w:p>
        </w:tc>
        <w:tc>
          <w:tcPr>
            <w:tcW w:w="1554" w:type="dxa"/>
          </w:tcPr>
          <w:p w:rsidR="00364B5A" w:rsidRPr="00E325E8" w:rsidRDefault="00E325E8" w:rsidP="00A55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  <w:r w:rsidR="00364B5A"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364B5A" w:rsidRPr="003F6939" w:rsidTr="00A55E1B">
        <w:tc>
          <w:tcPr>
            <w:tcW w:w="2660" w:type="dxa"/>
          </w:tcPr>
          <w:p w:rsidR="00364B5A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Качан Наталія Сергіївна</w:t>
            </w:r>
          </w:p>
        </w:tc>
        <w:tc>
          <w:tcPr>
            <w:tcW w:w="5415" w:type="dxa"/>
          </w:tcPr>
          <w:p w:rsidR="00364B5A" w:rsidRPr="00E325E8" w:rsidRDefault="00E325E8" w:rsidP="00E325E8">
            <w:pPr>
              <w:widowControl w:val="0"/>
              <w:tabs>
                <w:tab w:val="left" w:pos="1134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Оцінювання структурної перебудови у водогосподарському комплексі України</w:t>
            </w:r>
          </w:p>
        </w:tc>
        <w:tc>
          <w:tcPr>
            <w:tcW w:w="1554" w:type="dxa"/>
          </w:tcPr>
          <w:p w:rsidR="00364B5A" w:rsidRPr="00E325E8" w:rsidRDefault="00364B5A" w:rsidP="00A55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325E8"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016</w:t>
            </w: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364B5A" w:rsidRPr="003F6939" w:rsidTr="00A55E1B">
        <w:tc>
          <w:tcPr>
            <w:tcW w:w="2660" w:type="dxa"/>
          </w:tcPr>
          <w:p w:rsidR="00364B5A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Солодка Людмила Олександрівна</w:t>
            </w:r>
          </w:p>
        </w:tc>
        <w:tc>
          <w:tcPr>
            <w:tcW w:w="5415" w:type="dxa"/>
          </w:tcPr>
          <w:p w:rsidR="00364B5A" w:rsidRPr="00E325E8" w:rsidRDefault="00E325E8" w:rsidP="00A55E1B">
            <w:pPr>
              <w:widowControl w:val="0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Еколого-економічне оцінювання впливу автомобільних доріг на навколишнє природне середовище</w:t>
            </w:r>
          </w:p>
        </w:tc>
        <w:tc>
          <w:tcPr>
            <w:tcW w:w="1554" w:type="dxa"/>
          </w:tcPr>
          <w:p w:rsidR="00364B5A" w:rsidRPr="00E325E8" w:rsidRDefault="00E325E8" w:rsidP="00A55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</w:t>
            </w:r>
            <w:r w:rsidR="00364B5A"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364B5A" w:rsidRPr="003F6939" w:rsidTr="00A55E1B">
        <w:tc>
          <w:tcPr>
            <w:tcW w:w="2660" w:type="dxa"/>
          </w:tcPr>
          <w:p w:rsidR="00364B5A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Яцкова Ольга Миколаївна</w:t>
            </w:r>
          </w:p>
        </w:tc>
        <w:tc>
          <w:tcPr>
            <w:tcW w:w="5415" w:type="dxa"/>
          </w:tcPr>
          <w:p w:rsidR="00364B5A" w:rsidRPr="00E325E8" w:rsidRDefault="00E325E8" w:rsidP="00A55E1B">
            <w:pPr>
              <w:widowControl w:val="0"/>
              <w:tabs>
                <w:tab w:val="left" w:pos="1134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Оцінювання ефективності використання майнового потенціалу об'єктів водогосподарського комплексу</w:t>
            </w:r>
          </w:p>
        </w:tc>
        <w:tc>
          <w:tcPr>
            <w:tcW w:w="1554" w:type="dxa"/>
          </w:tcPr>
          <w:p w:rsidR="00364B5A" w:rsidRPr="00E325E8" w:rsidRDefault="00E325E8" w:rsidP="00A55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  <w:r w:rsidR="00364B5A"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364B5A" w:rsidRPr="003F6939" w:rsidTr="00A55E1B">
        <w:tc>
          <w:tcPr>
            <w:tcW w:w="2660" w:type="dxa"/>
          </w:tcPr>
          <w:p w:rsidR="00364B5A" w:rsidRPr="00E325E8" w:rsidRDefault="00E325E8" w:rsidP="00A55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Случак Наталія Анатоліївна</w:t>
            </w:r>
          </w:p>
        </w:tc>
        <w:tc>
          <w:tcPr>
            <w:tcW w:w="5415" w:type="dxa"/>
          </w:tcPr>
          <w:p w:rsidR="00364B5A" w:rsidRPr="00E325E8" w:rsidRDefault="00E325E8" w:rsidP="00A55E1B">
            <w:pPr>
              <w:widowControl w:val="0"/>
              <w:tabs>
                <w:tab w:val="left" w:pos="1134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Облік та внутрішній аудит витрат на недеревну лісопродукцію рослинного походження</w:t>
            </w:r>
          </w:p>
        </w:tc>
        <w:tc>
          <w:tcPr>
            <w:tcW w:w="1554" w:type="dxa"/>
          </w:tcPr>
          <w:p w:rsidR="00364B5A" w:rsidRPr="00E325E8" w:rsidRDefault="00E325E8" w:rsidP="00A55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2009</w:t>
            </w:r>
            <w:r w:rsidR="00364B5A" w:rsidRPr="00E32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364B5A" w:rsidRPr="00E325E8" w:rsidRDefault="00364B5A" w:rsidP="00364B5A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64B5A" w:rsidRPr="00842AE5" w:rsidRDefault="00364B5A" w:rsidP="00364B5A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42A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Участь в атестації наукових кадрів:</w:t>
      </w:r>
    </w:p>
    <w:p w:rsidR="00842AE5" w:rsidRPr="00842AE5" w:rsidRDefault="00842AE5" w:rsidP="00842AE5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42AE5">
        <w:rPr>
          <w:rFonts w:ascii="Times New Roman" w:eastAsia="Calibri" w:hAnsi="Times New Roman" w:cs="Times New Roman"/>
          <w:sz w:val="28"/>
          <w:szCs w:val="28"/>
          <w:lang w:eastAsia="uk-UA"/>
        </w:rPr>
        <w:t>Член спеціалізованої вченої ради К 26.004.17 у Національному університеті водного господарства та природокористування, 2012 - 2017</w:t>
      </w:r>
    </w:p>
    <w:p w:rsidR="00364B5A" w:rsidRPr="00A55E1B" w:rsidRDefault="00364B5A" w:rsidP="00D127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uk-UA" w:eastAsia="ru-RU"/>
        </w:rPr>
      </w:pPr>
      <w:r w:rsidRPr="003F6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 спеціалізованої вченої ради </w:t>
      </w:r>
      <w:r w:rsidR="00650AB1" w:rsidRPr="00650AB1">
        <w:rPr>
          <w:rFonts w:ascii="Times New Roman" w:hAnsi="Times New Roman" w:cs="Times New Roman"/>
          <w:sz w:val="28"/>
          <w:szCs w:val="28"/>
          <w:shd w:val="clear" w:color="auto" w:fill="FFFFFF"/>
        </w:rPr>
        <w:t>Д 58.</w:t>
      </w:r>
      <w:r w:rsidR="00650AB1" w:rsidRPr="00650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082.03 Тернопільського національного економічного</w:t>
      </w:r>
      <w:r w:rsidR="004740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університету (2017</w:t>
      </w:r>
      <w:r w:rsidR="00650AB1" w:rsidRPr="00650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-2021</w:t>
      </w:r>
      <w:r w:rsidRPr="00650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рр</w:t>
      </w:r>
      <w:r w:rsidR="00650AB1" w:rsidRPr="00650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650A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64B5A" w:rsidRDefault="00364B5A" w:rsidP="00364B5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50AB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Член спеціалізованої в</w:t>
      </w:r>
      <w:r w:rsidR="00485A4D">
        <w:rPr>
          <w:rFonts w:ascii="Times New Roman" w:eastAsia="Calibri" w:hAnsi="Times New Roman" w:cs="Times New Roman"/>
          <w:sz w:val="28"/>
          <w:szCs w:val="28"/>
          <w:lang w:val="uk-UA"/>
        </w:rPr>
        <w:t>ченої ради Д 26. 004. 01 (з 2020</w:t>
      </w:r>
      <w:r w:rsidRPr="00650A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р.) (НУБіП України)</w:t>
      </w:r>
    </w:p>
    <w:p w:rsidR="00364B5A" w:rsidRDefault="00364B5A" w:rsidP="00364B5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4B5A" w:rsidRPr="00842AE5" w:rsidRDefault="00364B5A" w:rsidP="00364B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</w:pPr>
      <w:r w:rsidRPr="00842AE5"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/>
        </w:rPr>
        <w:t>Член редакційної колегії наукових фахових видань:</w:t>
      </w:r>
    </w:p>
    <w:p w:rsidR="00364B5A" w:rsidRPr="007A79C7" w:rsidRDefault="00364B5A" w:rsidP="00364B5A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A79C7">
        <w:rPr>
          <w:rFonts w:ascii="Times New Roman" w:hAnsi="Times New Roman" w:cs="Times New Roman"/>
          <w:sz w:val="28"/>
          <w:szCs w:val="28"/>
          <w:lang w:val="uk-UA"/>
        </w:rPr>
        <w:t xml:space="preserve">Журналу </w:t>
      </w:r>
      <w:r w:rsidRPr="007A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364B5A">
        <w:rPr>
          <w:rStyle w:val="tlid-translationtranslation"/>
          <w:rFonts w:ascii="Times New Roman" w:hAnsi="Times New Roman" w:cs="Times New Roman"/>
          <w:sz w:val="28"/>
          <w:szCs w:val="28"/>
          <w:lang w:val="en-US"/>
        </w:rPr>
        <w:t>Bioeconomics</w:t>
      </w:r>
      <w:r w:rsidRPr="007A79C7">
        <w:rPr>
          <w:rStyle w:val="tlid-translation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B5A">
        <w:rPr>
          <w:rStyle w:val="tlid-translationtranslation"/>
          <w:rFonts w:ascii="Times New Roman" w:hAnsi="Times New Roman" w:cs="Times New Roman"/>
          <w:sz w:val="28"/>
          <w:szCs w:val="28"/>
          <w:lang w:val="en-US"/>
        </w:rPr>
        <w:t>and</w:t>
      </w:r>
      <w:r w:rsidRPr="007A79C7">
        <w:rPr>
          <w:rStyle w:val="tlid-translation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B5A">
        <w:rPr>
          <w:rStyle w:val="tlid-translationtranslation"/>
          <w:rFonts w:ascii="Times New Roman" w:hAnsi="Times New Roman" w:cs="Times New Roman"/>
          <w:sz w:val="28"/>
          <w:szCs w:val="28"/>
          <w:lang w:val="en-US"/>
        </w:rPr>
        <w:t>agrarian</w:t>
      </w:r>
      <w:r w:rsidRPr="007A79C7">
        <w:rPr>
          <w:rStyle w:val="tlid-translation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B5A">
        <w:rPr>
          <w:rStyle w:val="tlid-translationtranslation"/>
          <w:rFonts w:ascii="Times New Roman" w:hAnsi="Times New Roman" w:cs="Times New Roman"/>
          <w:sz w:val="28"/>
          <w:szCs w:val="28"/>
          <w:lang w:val="en-US"/>
        </w:rPr>
        <w:t>business</w:t>
      </w:r>
      <w:r w:rsidRPr="007A7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Pr="007A79C7">
        <w:rPr>
          <w:rFonts w:ascii="Times New Roman" w:hAnsi="Times New Roman" w:cs="Times New Roman"/>
          <w:sz w:val="28"/>
          <w:szCs w:val="28"/>
          <w:lang w:val="uk-UA"/>
        </w:rPr>
        <w:t>входить до Переліку наукових фахових видань України, затверджених МОН України, в яких можуть публікуватися результати дисертаційних робіт на здобуття наукових ступенів доктора і кандидата наук (затверджено наказом МОН України від 12.05.2015 № 528)</w:t>
      </w:r>
    </w:p>
    <w:p w:rsidR="00364B5A" w:rsidRPr="003F6939" w:rsidRDefault="00364B5A" w:rsidP="00364B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4B5A" w:rsidRPr="00842AE5" w:rsidRDefault="00364B5A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42AE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Підвищення кваліфікації:</w:t>
      </w:r>
    </w:p>
    <w:p w:rsidR="006C3F9B" w:rsidRPr="006C3F9B" w:rsidRDefault="006C3F9B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6C3F9B" w:rsidRPr="00F801FA" w:rsidRDefault="006C3F9B" w:rsidP="006C3F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801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1.Свідоцтво про підвищення кваліфікації НУБіП України СС</w:t>
      </w:r>
      <w:r w:rsidRPr="006C3F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801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00493706/006380-18 від 25.05.2018</w:t>
      </w:r>
      <w:r w:rsidRPr="006C3F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F801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р. «Використання хмарних сервісів Майкрософт у начальному процесі»</w:t>
      </w:r>
    </w:p>
    <w:p w:rsidR="006C3F9B" w:rsidRPr="006C3F9B" w:rsidRDefault="006C3F9B" w:rsidP="006C3F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3F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2.Свідоцтво № 2010070448082 Центру сертифікованого навчання ТОВ «Проком» «Сертифікований курс «Використання прикладного рішення «1С:Бухгалтерія»8 для України» Редакція 2.0 (40 академічних годин)</w:t>
      </w:r>
    </w:p>
    <w:p w:rsidR="006C3F9B" w:rsidRPr="006C3F9B" w:rsidRDefault="006C3F9B" w:rsidP="006C3F9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3F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3.Сертифікат ННІПО НУБіП України про підвищення кваліфікації науково-педагогічних працівників «Використання програмного забезпечення «AgriAnalytica» (24-26 січня 2018 р.)</w:t>
      </w:r>
    </w:p>
    <w:p w:rsidR="006C3F9B" w:rsidRPr="006C3F9B" w:rsidRDefault="006C3F9B" w:rsidP="006C3F9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C3F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Сертифікат НУБіП України про підвищення кваліфікації науково-педагогічних працівників «Розширення можливостей наукового пошуку та популяризації власних досліджень за допомогою платформи Web of Science»(15-20 листопада 2017.</w:t>
      </w:r>
    </w:p>
    <w:p w:rsidR="006C3F9B" w:rsidRPr="006C3F9B" w:rsidRDefault="006C3F9B" w:rsidP="006C3F9B">
      <w:pPr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C3F9B">
        <w:rPr>
          <w:rFonts w:ascii="Times New Roman" w:eastAsia="Calibri" w:hAnsi="Times New Roman" w:cs="Times New Roman"/>
          <w:sz w:val="28"/>
          <w:szCs w:val="28"/>
          <w:lang w:eastAsia="uk-UA"/>
        </w:rPr>
        <w:t>5.Міжнародний сертифікат № 2612/12 жовтня 2021р. International Historical Biographical Institute, 12 серпня-12 жовтня 2021р.(Міжнародний освітній грант № EG/U/2021/08/12)</w:t>
      </w:r>
    </w:p>
    <w:p w:rsidR="006C3F9B" w:rsidRPr="006C3F9B" w:rsidRDefault="006C3F9B" w:rsidP="006C3F9B">
      <w:pPr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6C3F9B">
        <w:rPr>
          <w:rFonts w:ascii="Times New Roman" w:eastAsia="Calibri" w:hAnsi="Times New Roman" w:cs="Times New Roman"/>
          <w:sz w:val="28"/>
          <w:szCs w:val="28"/>
          <w:lang w:eastAsia="uk-UA"/>
        </w:rPr>
        <w:t>6. Сертифікат про проходження стажування(University of Bielsko-Biala 29/03-30/06/2021, 30.06.21р.)</w:t>
      </w:r>
    </w:p>
    <w:p w:rsidR="006C3F9B" w:rsidRPr="006C3F9B" w:rsidRDefault="006C3F9B" w:rsidP="00364B5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4B5A" w:rsidRPr="00842AE5" w:rsidRDefault="00364B5A" w:rsidP="00F801FA">
      <w:pPr>
        <w:ind w:left="-57" w:right="-57"/>
        <w:rPr>
          <w:b/>
          <w:i/>
          <w:color w:val="000000"/>
          <w:sz w:val="28"/>
          <w:szCs w:val="28"/>
          <w:lang w:val="uk-UA"/>
        </w:rPr>
      </w:pPr>
      <w:r w:rsidRPr="00842AE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Участь у професійних об’єднаннях за спеціальністю</w:t>
      </w:r>
    </w:p>
    <w:p w:rsidR="00F801FA" w:rsidRDefault="00364B5A" w:rsidP="00364B5A">
      <w:pPr>
        <w:spacing w:after="160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A79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Член Федерації аудиторів, бухгалтерів та фінансистів АПК України</w:t>
      </w:r>
    </w:p>
    <w:p w:rsidR="00364B5A" w:rsidRPr="007A79C7" w:rsidRDefault="00364B5A" w:rsidP="00364B5A">
      <w:pPr>
        <w:spacing w:after="160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A79C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:rsidR="00364B5A" w:rsidRPr="003F6939" w:rsidRDefault="00364B5A" w:rsidP="00F801FA">
      <w:pPr>
        <w:spacing w:after="1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F693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Особисті досягнення:</w:t>
      </w:r>
    </w:p>
    <w:p w:rsidR="00485A4D" w:rsidRPr="00F35919" w:rsidRDefault="00364B5A" w:rsidP="00364B5A">
      <w:pPr>
        <w:pStyle w:val="a4"/>
        <w:spacing w:before="100" w:beforeAutospacing="1" w:after="0" w:afterAutospacing="1"/>
        <w:ind w:left="0"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485A4D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lastRenderedPageBreak/>
        <w:t>Підтверджен</w:t>
      </w:r>
      <w:r w:rsidR="00F801FA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ням результативної роботи є чис</w:t>
      </w:r>
      <w:r w:rsidRPr="00485A4D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л</w:t>
      </w:r>
      <w:r w:rsidR="00F801FA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ен</w:t>
      </w:r>
      <w:r w:rsidRPr="00485A4D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ні державні та відомчі відзнаки: </w:t>
      </w:r>
      <w:r w:rsidR="00F35919" w:rsidRPr="00F3591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Почесна грамота Кабінету Міністрів України (2021р.), Знак «</w:t>
      </w:r>
      <w:r w:rsidR="00F35919" w:rsidRPr="00F3591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Відмінник освіти</w:t>
      </w:r>
      <w:r w:rsidR="00F35919" w:rsidRPr="00F359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35919" w:rsidRPr="00F359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України» (2000, 2002 рр.), Почесна грамота Міністерства фінансів України,</w:t>
      </w:r>
      <w:r w:rsidR="00F35919" w:rsidRPr="00F359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35919" w:rsidRPr="00F359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Почесна грамота Держводгоспу України, Почесна грамота Фонду сприяння місцевому самоврядуванню при Президентові України, Почесна грамота Рівненської облдержадміністрації</w:t>
      </w:r>
      <w:r w:rsidR="00F3591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Почесні грамоти</w:t>
      </w:r>
      <w:r w:rsidR="00F35919" w:rsidRPr="00F359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НУВГП, </w:t>
      </w:r>
      <w:r w:rsidR="00F35919" w:rsidRPr="00F35919">
        <w:rPr>
          <w:rFonts w:ascii="Times New Roman" w:hAnsi="Times New Roman" w:cs="Times New Roman"/>
          <w:sz w:val="28"/>
          <w:szCs w:val="28"/>
          <w:lang w:val="uk-UA"/>
        </w:rPr>
        <w:t>Нагрудний знак «За наукові та освітні досягнення»</w:t>
      </w:r>
      <w:r w:rsidR="00F35919">
        <w:rPr>
          <w:rFonts w:ascii="Times New Roman" w:hAnsi="Times New Roman" w:cs="Times New Roman"/>
          <w:sz w:val="28"/>
          <w:szCs w:val="28"/>
          <w:lang w:val="uk-UA"/>
        </w:rPr>
        <w:t>(2021)</w:t>
      </w:r>
      <w:r w:rsidR="00F35919" w:rsidRPr="00F3591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4B5A" w:rsidRPr="009A0638" w:rsidRDefault="000F3938" w:rsidP="00F35919">
      <w:pPr>
        <w:pStyle w:val="a4"/>
        <w:spacing w:before="100" w:beforeAutospacing="1" w:after="0" w:afterAutospacing="1"/>
        <w:ind w:left="0" w:firstLine="708"/>
        <w:jc w:val="both"/>
        <w:rPr>
          <w:spacing w:val="-4"/>
          <w:lang w:val="uk-UA"/>
        </w:rPr>
      </w:pPr>
      <w:r w:rsidRPr="000F393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364B5A" w:rsidRPr="009A0638" w:rsidRDefault="00364B5A" w:rsidP="003F6939">
      <w:pPr>
        <w:pStyle w:val="a4"/>
        <w:spacing w:before="100" w:beforeAutospacing="1" w:after="0" w:afterAutospacing="1"/>
        <w:ind w:left="0" w:firstLine="708"/>
        <w:jc w:val="both"/>
        <w:rPr>
          <w:spacing w:val="-4"/>
          <w:lang w:val="uk-UA"/>
        </w:rPr>
      </w:pPr>
    </w:p>
    <w:sectPr w:rsidR="00364B5A" w:rsidRPr="009A0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642"/>
    <w:multiLevelType w:val="hybridMultilevel"/>
    <w:tmpl w:val="DC7AF0B6"/>
    <w:lvl w:ilvl="0" w:tplc="4B2AFD88">
      <w:start w:val="1"/>
      <w:numFmt w:val="decimal"/>
      <w:lvlText w:val="%1."/>
      <w:lvlJc w:val="left"/>
      <w:pPr>
        <w:ind w:left="12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87B0961"/>
    <w:multiLevelType w:val="hybridMultilevel"/>
    <w:tmpl w:val="3A448D3C"/>
    <w:lvl w:ilvl="0" w:tplc="F43676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8F35A0"/>
    <w:multiLevelType w:val="hybridMultilevel"/>
    <w:tmpl w:val="573C273A"/>
    <w:lvl w:ilvl="0" w:tplc="F43676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D0A23"/>
    <w:multiLevelType w:val="hybridMultilevel"/>
    <w:tmpl w:val="573C273A"/>
    <w:lvl w:ilvl="0" w:tplc="F43676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6D0BC7"/>
    <w:multiLevelType w:val="hybridMultilevel"/>
    <w:tmpl w:val="A79CAFE6"/>
    <w:lvl w:ilvl="0" w:tplc="8C6EC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7B6216"/>
    <w:multiLevelType w:val="hybridMultilevel"/>
    <w:tmpl w:val="56FE9E7E"/>
    <w:lvl w:ilvl="0" w:tplc="EAC650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4571"/>
    <w:multiLevelType w:val="hybridMultilevel"/>
    <w:tmpl w:val="4BBE4098"/>
    <w:lvl w:ilvl="0" w:tplc="B71C2B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3D1A"/>
    <w:multiLevelType w:val="hybridMultilevel"/>
    <w:tmpl w:val="3530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95587"/>
    <w:multiLevelType w:val="hybridMultilevel"/>
    <w:tmpl w:val="66CE665E"/>
    <w:lvl w:ilvl="0" w:tplc="C04A7CC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B6641"/>
    <w:multiLevelType w:val="hybridMultilevel"/>
    <w:tmpl w:val="BF4E940E"/>
    <w:lvl w:ilvl="0" w:tplc="35DA4B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8625A8"/>
    <w:multiLevelType w:val="hybridMultilevel"/>
    <w:tmpl w:val="17FC9DBE"/>
    <w:lvl w:ilvl="0" w:tplc="8C6EC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DA0000"/>
    <w:multiLevelType w:val="hybridMultilevel"/>
    <w:tmpl w:val="29F881DA"/>
    <w:lvl w:ilvl="0" w:tplc="ECAE6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071E1"/>
    <w:multiLevelType w:val="hybridMultilevel"/>
    <w:tmpl w:val="70D64C2E"/>
    <w:lvl w:ilvl="0" w:tplc="31A4ECF0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3">
    <w:nsid w:val="4FF53ECB"/>
    <w:multiLevelType w:val="hybridMultilevel"/>
    <w:tmpl w:val="BE426B70"/>
    <w:lvl w:ilvl="0" w:tplc="12A238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4F62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23ACD"/>
    <w:multiLevelType w:val="hybridMultilevel"/>
    <w:tmpl w:val="56FE9E7E"/>
    <w:lvl w:ilvl="0" w:tplc="EAC650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7243C"/>
    <w:multiLevelType w:val="hybridMultilevel"/>
    <w:tmpl w:val="26609804"/>
    <w:lvl w:ilvl="0" w:tplc="6E3C910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997730"/>
    <w:multiLevelType w:val="hybridMultilevel"/>
    <w:tmpl w:val="4A92392A"/>
    <w:lvl w:ilvl="0" w:tplc="6B60D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9751A3"/>
    <w:multiLevelType w:val="hybridMultilevel"/>
    <w:tmpl w:val="D3F4C6C0"/>
    <w:lvl w:ilvl="0" w:tplc="0CE64560">
      <w:start w:val="1"/>
      <w:numFmt w:val="decimal"/>
      <w:lvlText w:val="%1."/>
      <w:lvlJc w:val="left"/>
      <w:pPr>
        <w:ind w:left="375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095" w:hanging="360"/>
      </w:pPr>
    </w:lvl>
    <w:lvl w:ilvl="2" w:tplc="0422001B" w:tentative="1">
      <w:start w:val="1"/>
      <w:numFmt w:val="lowerRoman"/>
      <w:lvlText w:val="%3."/>
      <w:lvlJc w:val="right"/>
      <w:pPr>
        <w:ind w:left="1815" w:hanging="180"/>
      </w:pPr>
    </w:lvl>
    <w:lvl w:ilvl="3" w:tplc="0422000F" w:tentative="1">
      <w:start w:val="1"/>
      <w:numFmt w:val="decimal"/>
      <w:lvlText w:val="%4."/>
      <w:lvlJc w:val="left"/>
      <w:pPr>
        <w:ind w:left="2535" w:hanging="360"/>
      </w:pPr>
    </w:lvl>
    <w:lvl w:ilvl="4" w:tplc="04220019" w:tentative="1">
      <w:start w:val="1"/>
      <w:numFmt w:val="lowerLetter"/>
      <w:lvlText w:val="%5."/>
      <w:lvlJc w:val="left"/>
      <w:pPr>
        <w:ind w:left="3255" w:hanging="360"/>
      </w:pPr>
    </w:lvl>
    <w:lvl w:ilvl="5" w:tplc="0422001B" w:tentative="1">
      <w:start w:val="1"/>
      <w:numFmt w:val="lowerRoman"/>
      <w:lvlText w:val="%6."/>
      <w:lvlJc w:val="right"/>
      <w:pPr>
        <w:ind w:left="3975" w:hanging="180"/>
      </w:pPr>
    </w:lvl>
    <w:lvl w:ilvl="6" w:tplc="0422000F" w:tentative="1">
      <w:start w:val="1"/>
      <w:numFmt w:val="decimal"/>
      <w:lvlText w:val="%7."/>
      <w:lvlJc w:val="left"/>
      <w:pPr>
        <w:ind w:left="4695" w:hanging="360"/>
      </w:pPr>
    </w:lvl>
    <w:lvl w:ilvl="7" w:tplc="04220019" w:tentative="1">
      <w:start w:val="1"/>
      <w:numFmt w:val="lowerLetter"/>
      <w:lvlText w:val="%8."/>
      <w:lvlJc w:val="left"/>
      <w:pPr>
        <w:ind w:left="5415" w:hanging="360"/>
      </w:pPr>
    </w:lvl>
    <w:lvl w:ilvl="8" w:tplc="042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>
    <w:nsid w:val="62A64B54"/>
    <w:multiLevelType w:val="multilevel"/>
    <w:tmpl w:val="574A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C10ED6"/>
    <w:multiLevelType w:val="hybridMultilevel"/>
    <w:tmpl w:val="583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000C7"/>
    <w:multiLevelType w:val="hybridMultilevel"/>
    <w:tmpl w:val="D20A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93965"/>
    <w:multiLevelType w:val="hybridMultilevel"/>
    <w:tmpl w:val="745439A2"/>
    <w:lvl w:ilvl="0" w:tplc="600066A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41CBF"/>
    <w:multiLevelType w:val="hybridMultilevel"/>
    <w:tmpl w:val="032E6A7A"/>
    <w:lvl w:ilvl="0" w:tplc="0B04F754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20"/>
  </w:num>
  <w:num w:numId="14">
    <w:abstractNumId w:val="8"/>
  </w:num>
  <w:num w:numId="15">
    <w:abstractNumId w:val="14"/>
  </w:num>
  <w:num w:numId="16">
    <w:abstractNumId w:val="21"/>
  </w:num>
  <w:num w:numId="17">
    <w:abstractNumId w:val="18"/>
  </w:num>
  <w:num w:numId="18">
    <w:abstractNumId w:val="16"/>
  </w:num>
  <w:num w:numId="19">
    <w:abstractNumId w:val="19"/>
  </w:num>
  <w:num w:numId="20">
    <w:abstractNumId w:val="9"/>
  </w:num>
  <w:num w:numId="21">
    <w:abstractNumId w:val="13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F7"/>
    <w:rsid w:val="0004091D"/>
    <w:rsid w:val="000B1456"/>
    <w:rsid w:val="000F3938"/>
    <w:rsid w:val="0012151B"/>
    <w:rsid w:val="00181A53"/>
    <w:rsid w:val="00196BDE"/>
    <w:rsid w:val="001B37DF"/>
    <w:rsid w:val="00217E73"/>
    <w:rsid w:val="00226BB6"/>
    <w:rsid w:val="00294E38"/>
    <w:rsid w:val="002A5EFA"/>
    <w:rsid w:val="002B2929"/>
    <w:rsid w:val="002F2DC4"/>
    <w:rsid w:val="002F479D"/>
    <w:rsid w:val="003053F9"/>
    <w:rsid w:val="00310E56"/>
    <w:rsid w:val="00317469"/>
    <w:rsid w:val="00341689"/>
    <w:rsid w:val="0034198E"/>
    <w:rsid w:val="00364B5A"/>
    <w:rsid w:val="00367859"/>
    <w:rsid w:val="00384108"/>
    <w:rsid w:val="003A3CF7"/>
    <w:rsid w:val="003B4706"/>
    <w:rsid w:val="003D68C1"/>
    <w:rsid w:val="003F6939"/>
    <w:rsid w:val="00413C55"/>
    <w:rsid w:val="00446463"/>
    <w:rsid w:val="004740BE"/>
    <w:rsid w:val="00485A4D"/>
    <w:rsid w:val="004B1D21"/>
    <w:rsid w:val="004B240D"/>
    <w:rsid w:val="004E2C2B"/>
    <w:rsid w:val="004E4E78"/>
    <w:rsid w:val="004F62C3"/>
    <w:rsid w:val="00532038"/>
    <w:rsid w:val="00536A20"/>
    <w:rsid w:val="00536CD6"/>
    <w:rsid w:val="005820B7"/>
    <w:rsid w:val="00586311"/>
    <w:rsid w:val="005C6736"/>
    <w:rsid w:val="005F1A92"/>
    <w:rsid w:val="0061269A"/>
    <w:rsid w:val="006340D8"/>
    <w:rsid w:val="0064637C"/>
    <w:rsid w:val="00650AB1"/>
    <w:rsid w:val="0069556D"/>
    <w:rsid w:val="006C3F9B"/>
    <w:rsid w:val="006C6C83"/>
    <w:rsid w:val="00710CFB"/>
    <w:rsid w:val="00785D41"/>
    <w:rsid w:val="007A79C7"/>
    <w:rsid w:val="007E53AF"/>
    <w:rsid w:val="00823066"/>
    <w:rsid w:val="00836559"/>
    <w:rsid w:val="00842AE5"/>
    <w:rsid w:val="00857554"/>
    <w:rsid w:val="00865B92"/>
    <w:rsid w:val="008A5BAE"/>
    <w:rsid w:val="00957AD2"/>
    <w:rsid w:val="009A0638"/>
    <w:rsid w:val="00A0676A"/>
    <w:rsid w:val="00A55E1B"/>
    <w:rsid w:val="00AE2273"/>
    <w:rsid w:val="00AF54DB"/>
    <w:rsid w:val="00B36319"/>
    <w:rsid w:val="00B70257"/>
    <w:rsid w:val="00BB7460"/>
    <w:rsid w:val="00BD058D"/>
    <w:rsid w:val="00BD44D6"/>
    <w:rsid w:val="00BD6D81"/>
    <w:rsid w:val="00C6786F"/>
    <w:rsid w:val="00C72384"/>
    <w:rsid w:val="00C93613"/>
    <w:rsid w:val="00CA4F8F"/>
    <w:rsid w:val="00CF497C"/>
    <w:rsid w:val="00D127A7"/>
    <w:rsid w:val="00D14E53"/>
    <w:rsid w:val="00D47471"/>
    <w:rsid w:val="00D76163"/>
    <w:rsid w:val="00D80A42"/>
    <w:rsid w:val="00DF52DD"/>
    <w:rsid w:val="00E325E8"/>
    <w:rsid w:val="00E330BF"/>
    <w:rsid w:val="00E617F4"/>
    <w:rsid w:val="00ED14D5"/>
    <w:rsid w:val="00ED7138"/>
    <w:rsid w:val="00F35919"/>
    <w:rsid w:val="00F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A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91D"/>
    <w:pPr>
      <w:ind w:left="720"/>
      <w:contextualSpacing/>
    </w:pPr>
  </w:style>
  <w:style w:type="paragraph" w:customStyle="1" w:styleId="Char">
    <w:name w:val="Char"/>
    <w:basedOn w:val="a"/>
    <w:rsid w:val="0004091D"/>
    <w:pPr>
      <w:spacing w:after="160" w:line="240" w:lineRule="exact"/>
    </w:pPr>
    <w:rPr>
      <w:rFonts w:ascii="Times New Roman" w:eastAsia="Times New Roman" w:hAnsi="Times New Roman" w:cs="Arial"/>
      <w:sz w:val="20"/>
      <w:szCs w:val="20"/>
      <w:lang w:val="de-CH" w:eastAsia="de-CH"/>
    </w:rPr>
  </w:style>
  <w:style w:type="character" w:styleId="a5">
    <w:name w:val="Hyperlink"/>
    <w:basedOn w:val="a0"/>
    <w:uiPriority w:val="99"/>
    <w:unhideWhenUsed/>
    <w:rsid w:val="005F1A92"/>
    <w:rPr>
      <w:color w:val="0000FF" w:themeColor="hyperlink"/>
      <w:u w:val="single"/>
    </w:rPr>
  </w:style>
  <w:style w:type="paragraph" w:styleId="a6">
    <w:name w:val="Body Text"/>
    <w:basedOn w:val="a"/>
    <w:link w:val="a7"/>
    <w:rsid w:val="004B24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B2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4E2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55043,baiaagaaboqcaaadsdmaaavx0waaaaaaaaaaaaaaaaaaaaaaaaaaaaaaaaaaaaaaaaaaaaaaaaaaaaaaaaaaaaaaaaaaaaaaaaaaaaaaaaaaaaaaaaaaaaaaaaaaaaaaaaaaaaaaaaaaaaaaaaaaaaaaaaaaaaaaaaaaaaaaaaaaaaaaaaaaaaaaaaaaaaaaaaaaaaaaaaaaaaaaaaaaaaaaaaaaaaaaaaaaaaa"/>
    <w:basedOn w:val="a"/>
    <w:rsid w:val="004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4E2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lid-translationtranslation">
    <w:name w:val="tlid-translation translation"/>
    <w:basedOn w:val="a0"/>
    <w:rsid w:val="007A79C7"/>
  </w:style>
  <w:style w:type="paragraph" w:styleId="a9">
    <w:name w:val="Balloon Text"/>
    <w:basedOn w:val="a"/>
    <w:link w:val="aa"/>
    <w:uiPriority w:val="99"/>
    <w:semiHidden/>
    <w:unhideWhenUsed/>
    <w:rsid w:val="00D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A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91D"/>
    <w:pPr>
      <w:ind w:left="720"/>
      <w:contextualSpacing/>
    </w:pPr>
  </w:style>
  <w:style w:type="paragraph" w:customStyle="1" w:styleId="Char">
    <w:name w:val="Char"/>
    <w:basedOn w:val="a"/>
    <w:rsid w:val="0004091D"/>
    <w:pPr>
      <w:spacing w:after="160" w:line="240" w:lineRule="exact"/>
    </w:pPr>
    <w:rPr>
      <w:rFonts w:ascii="Times New Roman" w:eastAsia="Times New Roman" w:hAnsi="Times New Roman" w:cs="Arial"/>
      <w:sz w:val="20"/>
      <w:szCs w:val="20"/>
      <w:lang w:val="de-CH" w:eastAsia="de-CH"/>
    </w:rPr>
  </w:style>
  <w:style w:type="character" w:styleId="a5">
    <w:name w:val="Hyperlink"/>
    <w:basedOn w:val="a0"/>
    <w:uiPriority w:val="99"/>
    <w:unhideWhenUsed/>
    <w:rsid w:val="005F1A92"/>
    <w:rPr>
      <w:color w:val="0000FF" w:themeColor="hyperlink"/>
      <w:u w:val="single"/>
    </w:rPr>
  </w:style>
  <w:style w:type="paragraph" w:styleId="a6">
    <w:name w:val="Body Text"/>
    <w:basedOn w:val="a"/>
    <w:link w:val="a7"/>
    <w:rsid w:val="004B24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B2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4E2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55043,baiaagaaboqcaaadsdmaaavx0waaaaaaaaaaaaaaaaaaaaaaaaaaaaaaaaaaaaaaaaaaaaaaaaaaaaaaaaaaaaaaaaaaaaaaaaaaaaaaaaaaaaaaaaaaaaaaaaaaaaaaaaaaaaaaaaaaaaaaaaaaaaaaaaaaaaaaaaaaaaaaaaaaaaaaaaaaaaaaaaaaaaaaaaaaaaaaaaaaaaaaaaaaaaaaaaaaaaaaaaaaaaa"/>
    <w:basedOn w:val="a"/>
    <w:rsid w:val="004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efault">
    <w:name w:val="Default"/>
    <w:rsid w:val="004E2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lid-translationtranslation">
    <w:name w:val="tlid-translation translation"/>
    <w:basedOn w:val="a0"/>
    <w:rsid w:val="007A79C7"/>
  </w:style>
  <w:style w:type="paragraph" w:styleId="a9">
    <w:name w:val="Balloon Text"/>
    <w:basedOn w:val="a"/>
    <w:link w:val="aa"/>
    <w:uiPriority w:val="99"/>
    <w:semiHidden/>
    <w:unhideWhenUsed/>
    <w:rsid w:val="00D7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ed.mk/categories/view/475/457" TargetMode="External"/><Relationship Id="rId13" Type="http://schemas.openxmlformats.org/officeDocument/2006/relationships/hyperlink" Target="http://www.ceeol.com/search/journal-detail?id=398" TargetMode="External"/><Relationship Id="rId18" Type="http://schemas.openxmlformats.org/officeDocument/2006/relationships/hyperlink" Target="https://www.scopus.com/authid/detail.uri?authorId=57205303000" TargetMode="External"/><Relationship Id="rId26" Type="http://schemas.openxmlformats.org/officeDocument/2006/relationships/hyperlink" Target="https://ojs.ukrlogos.in.ua/index.php/monographs/article/view/172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72053030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skin.info/userfiles/file/CHASOPYS/EconomicAnnalsXXI_screen%20shots_2013.doc" TargetMode="External"/><Relationship Id="rId17" Type="http://schemas.openxmlformats.org/officeDocument/2006/relationships/hyperlink" Target="https://www.scopus.com/authid/detail.uri?authorId=57362423800" TargetMode="External"/><Relationship Id="rId25" Type="http://schemas.openxmlformats.org/officeDocument/2006/relationships/hyperlink" Target="https://doi.org/10.36074/tmafmseoid.ed-2.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11858839" TargetMode="External"/><Relationship Id="rId20" Type="http://schemas.openxmlformats.org/officeDocument/2006/relationships/hyperlink" Target="https://www.scopus.com/authid/detail.uri?authorId=57205303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ebscohost.com/" TargetMode="External"/><Relationship Id="rId24" Type="http://schemas.openxmlformats.org/officeDocument/2006/relationships/hyperlink" Target="https://doi.org/10.32983/2222-4459-2019-8-136-1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bh.nsd.uib.no/publiseringskanaler/erihplus/periodical/info.action?id=486471" TargetMode="External"/><Relationship Id="rId23" Type="http://schemas.openxmlformats.org/officeDocument/2006/relationships/hyperlink" Target="https://www.ijrte.org/wp-content/uploads/papers/v8i5/E5634018520.pdf" TargetMode="External"/><Relationship Id="rId28" Type="http://schemas.openxmlformats.org/officeDocument/2006/relationships/hyperlink" Target="http://perspectives.pp.ua/public/site/mono/monography-14.pdf" TargetMode="External"/><Relationship Id="rId10" Type="http://schemas.openxmlformats.org/officeDocument/2006/relationships/hyperlink" Target="http://jml2012.indexcopernicus.com/passport.php?id=3185&amp;id_lang=3" TargetMode="External"/><Relationship Id="rId19" Type="http://schemas.openxmlformats.org/officeDocument/2006/relationships/hyperlink" Target="https://www.scopus.com/authid/detail.uri?authorId=572214135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21003/ea.V176-07" TargetMode="External"/><Relationship Id="rId14" Type="http://schemas.openxmlformats.org/officeDocument/2006/relationships/hyperlink" Target="http://soskin.info/userfiles/file/2014/Economic%20Annals-XXI%20in%20INFOBASE%20INDEX.jpg" TargetMode="External"/><Relationship Id="rId22" Type="http://schemas.openxmlformats.org/officeDocument/2006/relationships/hyperlink" Target="https://www.scopus.com/authid/detail.uri?authorId=57205303000" TargetMode="External"/><Relationship Id="rId27" Type="http://schemas.openxmlformats.org/officeDocument/2006/relationships/hyperlink" Target="http://perspectives.pp.ua/public/site/mono/monography-14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31B3-9EA2-4804-B7D0-E00F270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9804</Words>
  <Characters>5589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2022-02-16T17:07:00Z</dcterms:created>
  <dcterms:modified xsi:type="dcterms:W3CDTF">2022-02-16T17:07:00Z</dcterms:modified>
</cp:coreProperties>
</file>