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6299525" cy="8902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525" cy="890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107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 навчальної дисципліни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Основи психотерапії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2764"/>
        <w:gridCol w:w="2945"/>
        <w:tblGridChange w:id="0">
          <w:tblGrid>
            <w:gridCol w:w="4428"/>
            <w:gridCol w:w="2764"/>
            <w:gridCol w:w="2945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Галузь знань, спеціальність, освітня програма, освітній ступінь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Освітній ступінь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Бакалавр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Спеціальність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053 «Психологія»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Освітня програма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«Психологія»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навчальної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Обов’язкова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Загальна кількість годин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 кредитів ECTS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 змістових модулів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Курсовий проект (робота) (за наявності)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контролю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Показники навчальної дисципліни для денної та заочної форм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денна форма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заочна форма навчання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Рік підготовки (курс)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Лекційні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26   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Практичні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52   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Лабораторні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Самостійна робота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102  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Індивідуальні завдання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 тижневих аудиторних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 для денної форми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год.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152.9999999999999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Мета, завдання та компетентності навчальної дисципліни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Метою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вивчення навчальної дисципліни 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ознайомлення студентів із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сутністю та особливостями психотерапії як форми психологічної допомоги, її напрямами, моделями, видами, методами і техніками; розуміння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показань та обмежень для здійснення психотерапії,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принципів та закономірностей організації психотерапевтичної інтервенції.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Завдання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дисципліни «Основи психотерапії»: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Сформувати у студентів розуміння місця та ролі психотерапії в системі наукового знання та в сучасномусуспільстві;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Розкрити основні поняття, принципи, види та задачі психотерапії;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Поглибити знання щодо основних сучасних напрямів психотерапії;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Засвоїти основні принципи надання психотерапевтичної допомоги, прийнятих у відповідних напрямах;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Сформувати уявлення про особливості психотерапевтичного процесу, методи і психотехніки в різних напрямах психотерапії;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Сформувати уявлення про особистість психотерапевта, типи клієнтів та типи запитів клієнтів;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Засвоїти основні чинники, критерії та методи оцінки ефективності психотерапії;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Оволодіти механізмами терапевтичної інтервенції в практичній діяльності психолога.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вивчення дисципліни «Основи психотерапії» є зміст психотерапевтичної роботи з різними типами клієнтів та їх запитами у різних напрямах психотерапії.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Міждисциплінарні зв’язки: загальна психологія, вікова психологія, психологія спілкування, психологія особистості, психодіагностика, психологічна корекція, клінічна психологія, реабілітаційна психологія, психологія девіантної поведінки особистості, етика та психологія сімейного життя, психологічна допомога в кризових та екстремальних ситуаціях.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Набуття компетентностей: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інтегральна компетентність (ІК): 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загальні компетентності (ЗК):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до абстрактного мислення, аналізу та синтезу (ЗК1),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застосовувати набуті знання у практичних ситуаціях професійної діяльності (ЗК2),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знання та розуміння предметної області та специфіки професійної діяльності психолога (ЗК3),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навички використання інформаційних і комунікаційних технологій (ЗК4),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вчитися і оволодівати сучасними знаннями (ЗК5),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приймати обґрунтовані рішення (ЗК7),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генерувати нові ідеї (креативність) (ЗК8),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навички міжособистісної взаємодії, здатність працювати в команді (ЗК9),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цінування та повага різноманітності та мультикультурності (ЗК10),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діяти на основі етичних міркувань (мотивів) (ЗК11),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здатність діяти соціально відповідально та свідомо (ЗК12).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фахові  (спеціальні) компетентності (ФК):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оперувати категоріально-понятійним апаратом психотерапії (СК1),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вміння самостійно збирати та критично опрацьовувати, аналізувати та узагальнювати психологічну інформацію з різних джерел (СК2),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використовувати валідний і надійний психодіагностичний інструментарій (СК3),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самостійно планувати, організовувати та здійснювати психологічне дослідження (СК4),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уміння організовувати та надавати психологічну допомогу (індивідуальну та групову). Здатність здійснювати просвітницьку та психопрофілактичну роботу відповідно до запиту (СК6),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усвідомлювати межі своєї компетентності та дотримуватися норм професійної етики в психотерапевтичній роботі (СК7),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до особистісного та професійного самовдосконалення, навчання та саморозвитку (СК8),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навички міжособистісного спілкування та роботи в команді у процесі професійної діяльності (СК9).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Програмні результати навчання (ПРН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визначати, аналізувати та пояснювати психічні явища, ідентифікувати психологічні проблеми та пропонувати шляхи їх розв’язання (ПРН1),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демонструвати розуміння закономірностей та особливостей розвитку і функціонування психічних явищ в контексті професійних завдань (ПРН2),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ілюструвати прикладами закономірності та особливості функціонування та розвитку психічних явищ (ПРН3),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здійснювати пошук інформації з різних джерел для вирішення професійних завдань в т.ч. з використанням інформаційно-комунікаційних технологій (ПРН4),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здійснювати реферування наукових джерел, обґрунтовувати власну позицію, робити самостійні висновки (ПР5),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самостійно обирати та застосовувати валідний і надійний психодіагностичний інструментарій (тести, опитувальники, проективні методики тощо) психологічного дослідження та технології психологічної допомоги (ПР6),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пропонувати власні способи вирішення психологічних задач і проблем у процесі психотерапевтичної діяльності, приймати та аргументувати власні рішення щодо їх розв’язання (ПР10),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формулювати думку логічно, доступно, дискутувати, обстоювати власну позицію під час супервізійних зустрічей з колегами (ПРН11),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складати та реалізовувати план консультативного та терапевтичного процесу з урахуванням специфіки запиту та індивідуальних особливостей клієнта, забезпечувати ефективність власних дій (ПРН12),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складати та реалізовувати програму психопрофілактичних та просвітницьких дій, заходів психологічної допомоги у формі лекцій, бесід,  круглих столів, ігор, тренінгів, терапевтичних вправ, відповідно до вимог замовника (ПРН13),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емпатійно взаємодіяти, вступати у комунікацію, бути зрозумілим, толерантно ставитися до осіб, що мають інші культуральні чи гендерновікові особливості (ПРН14),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демонструвати навички командної роботи у процесі вирішення фахових завдань (ПРН15),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демонструвати відповідальне ставлення до професійного самовдосконалення, навчання та саморозвитку (ПРН16),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знати та дотримуватися етичних принципів професійної діяльності психолога (ПРН17);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демонструвати соціально відповідальну та свідому поведінку, слідувати гуманістичним та демократичним цінностям (ПРН18);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вживати ефективних заходів щодо збереження та підтримання психічного та психосоматичного здоров’я, за потреби визначати зміст запиту до супервізії (ПРН19).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Програма та структура навчальної дисципліни для: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повного терміну денної (заочної) форми навчання;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скороченого терміну денної (заочної) форми навчання.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721"/>
        <w:gridCol w:w="12"/>
        <w:gridCol w:w="24"/>
        <w:gridCol w:w="543"/>
        <w:gridCol w:w="618"/>
        <w:gridCol w:w="733"/>
        <w:gridCol w:w="437"/>
        <w:gridCol w:w="292"/>
        <w:gridCol w:w="580"/>
        <w:gridCol w:w="712"/>
        <w:gridCol w:w="278"/>
        <w:gridCol w:w="147"/>
        <w:gridCol w:w="155"/>
        <w:gridCol w:w="82"/>
        <w:gridCol w:w="188"/>
        <w:gridCol w:w="351"/>
        <w:gridCol w:w="43"/>
        <w:gridCol w:w="31"/>
        <w:gridCol w:w="292"/>
        <w:gridCol w:w="696"/>
        <w:gridCol w:w="10"/>
        <w:tblGridChange w:id="0">
          <w:tblGrid>
            <w:gridCol w:w="3261"/>
            <w:gridCol w:w="721"/>
            <w:gridCol w:w="12"/>
            <w:gridCol w:w="24"/>
            <w:gridCol w:w="543"/>
            <w:gridCol w:w="618"/>
            <w:gridCol w:w="733"/>
            <w:gridCol w:w="437"/>
            <w:gridCol w:w="292"/>
            <w:gridCol w:w="580"/>
            <w:gridCol w:w="712"/>
            <w:gridCol w:w="278"/>
            <w:gridCol w:w="147"/>
            <w:gridCol w:w="155"/>
            <w:gridCol w:w="82"/>
            <w:gridCol w:w="188"/>
            <w:gridCol w:w="351"/>
            <w:gridCol w:w="43"/>
            <w:gridCol w:w="31"/>
            <w:gridCol w:w="292"/>
            <w:gridCol w:w="696"/>
            <w:gridCol w:w="10"/>
          </w:tblGrid>
        </w:tblGridChange>
      </w:tblGrid>
      <w:tr>
        <w:trPr>
          <w:cantSplit w:val="1"/>
          <w:trHeight w:val="311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Назви змістових модулів і тем</w:t>
            </w:r>
          </w:p>
        </w:tc>
        <w:tc>
          <w:tcPr>
            <w:gridSpan w:val="21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годин</w:t>
            </w:r>
          </w:p>
        </w:tc>
      </w:tr>
      <w:tr>
        <w:trPr>
          <w:cantSplit w:val="1"/>
          <w:trHeight w:val="33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денна форма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Заочна форма</w:t>
            </w:r>
          </w:p>
        </w:tc>
      </w:tr>
      <w:tr>
        <w:trPr>
          <w:cantSplit w:val="1"/>
          <w:trHeight w:val="3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тижні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</w:t>
            </w:r>
          </w:p>
        </w:tc>
      </w:tr>
      <w:tr>
        <w:trPr>
          <w:cantSplit w:val="1"/>
          <w:trHeight w:val="65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ср.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gridSpan w:val="22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s8eyo1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І. Загальні положення психотерапії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1.1. Поняття психотерапії в сучасній науці і практиці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1.2. Простір психотерапії. Специфіка психотерапевтичного процесу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1.3. Моделі психотерапевтичної допомоги та механізми психотерапії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4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за змістовим модулем І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4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22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ІІ. Психодинамічна психотерапія і травматерапія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2.1. Психодинамічний напрям психотерапії. Аналітична психотерапія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2.2. Когнітивно-біхевіоральний напрям психотерапії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2.3. Тілесноорієнтована терапія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2.4. Травматерапія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2.5. Позитивна психотерапія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за змістовим модулем ІІ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2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ІІІ. Перцептуально-феноменологічні та системний підходи у психотерапії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3.1. Гештальт-терапія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3.2. Клієнт-центрована терапія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3.3. Транзактний аналіз Е. Берна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3.4. Системна сімейна терапія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за змістовим модулем ІІІ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годин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</w:t>
            </w:r>
          </w:p>
        </w:tc>
      </w:tr>
    </w:tbl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Теми практичних занять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7152"/>
        <w:gridCol w:w="1601"/>
        <w:tblGridChange w:id="0">
          <w:tblGrid>
            <w:gridCol w:w="993"/>
            <w:gridCol w:w="7152"/>
            <w:gridCol w:w="1601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Поняття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Простір психотерапії. Специфіка психотерапевтичного процесу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Моделі психотерапевтичної допомоги та механізми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Психодинамічний напрям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Когнітивно-біхевіоральний напрям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Тілесноорієнтована терапія. Техніки тілесноорієнтованої 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Травматерапія. Техніки роботи з травмою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Позитивна психотерапія. Техніки позитивної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Гештальт-терапія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Клієнт-центрована терапія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Транзактний аналіз Е. Берна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Системна сімейна терапія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</w:tbl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Теми самостійної роботи</w:t>
      </w: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7152"/>
        <w:gridCol w:w="1601"/>
        <w:tblGridChange w:id="0">
          <w:tblGrid>
            <w:gridCol w:w="993"/>
            <w:gridCol w:w="7152"/>
            <w:gridCol w:w="1601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Поняття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Простір психотерапії. Специфіка психотерапевтичного процесу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Моделі психотерапевтичної допомоги та механізми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Психодинамічний напрям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Когнітивно-біхевіоральний напрям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Тілесноорієнтована терапія. Техніки тілесноорієнтованої 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Травматерапія. Техніки роботи з травмою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Позитивна психотерапія. Техніки позитивної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Гештальт-терапія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Клієнт-центрована терапія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Транзактний аналіз Е. Берна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Системна сімейна терапія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</w:tr>
    </w:tbl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Зразки контрольних питань, тестів для визначення рівня засвоєння знань студентами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психотерапії. Об'єкт, предмет, мета і завдання сучасної психотерапії.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Види психотерапії, їх характеристика.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Сутність науково-методичних підходів і методів в сучасній психотерапії. Навести приклади.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нормативних документів, що регламентують професійну діяльність психотерапевта.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Принципи психотерапії, їх характеристика.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Особистість психотерапевта. Професійна підготовка психотерапевта.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психотерапевтичного процесу та основних його складових.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першого етапу психотерапевтичного процесу: перша зустріч, особливості первинного інтерв’ю. Навести приклади питань.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 2-7 етапів психотерапевтичного процесу. Навести приклади.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Формування запиту клієнта. Психологічні типи скарг. 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Типи клієнтів психолога-психотерапевта, їх характеристика.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Проблема ефективності терапії: критерії та методи оцінки. Чинники, що визначають ефективність психотерапії. Очікування клієнта. Готовність клієнта до співпраці.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Класифікація моделей психотерапії.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Медична модель психотерапії.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Психологічна модель психотерапії.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Механізми психотерапії.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Психодинамічний напрям психотерапії.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Психоаналіз З. Фройда: мета й особливості терапії.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психотерапевтичну процесу в психоаналізі.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техніки та процедури психоаналізу. Навести приклад.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Аналітична психотерапія К. Г. Юнга: мета, терапевтичний процес.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 технік аналітичної психотерапії К. Г. Юнга.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Аналітична індивідуальна психотерапія А. Адлера: уявлення про цілі терапії, її процес.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 основних технік аналітичної індивідуальної психотерапії А. Адлера та показання до застосування.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Психотерапія об’єктних стосунків.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Загальна характеристика когнітивно-поведінкової терапії (КПТ), показання до застосування.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Когнітивна психотерапія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 Бека: мета, особливості застосування.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технік когнітивної психотерапії та результату психотерапевтичного процесу.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Раціонально-емотивна терапія А. Елліса.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Поведінкова психотерапія: мета, особливості терапевтичного процесу.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7dp8vu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технік поведінкової психотерапії та результату психотерапевтичного процесу.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тілесно-орієнтованої психотерапії. Мета й результат терапевтичного впливу.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Біоенергетичний аналіз О. Лоуена як метод тілесно-орієнтованої терапії.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Техніки роботи з тілом за О. Лоуеном. Навести приклади.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Травматерапія. Метод травмафокусу: показання та протипоказання.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психологічної травми. Види дитячих травм. 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Пітер Левін про соматичний досвід (SE) для лікування травм і стресових розладів.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Типи травм. Етапи психічної травми.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Схеми реакції вегетативної нервової системи на небезпеку чи загрозу життю: боротьба, втеча, заціпеніння. 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Техніки травмафокусу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та особливості їх застосування.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Сутність, завдання, принципи позитивної психотерапії. 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Етапи психотерапевтичного процесу позитивної психотерапії.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стратегії, правила і складові позитивної психотерапії.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роботи з конфліктами в позитивній психотерапії.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Техніки позитивної психотерапії. Завершення позитивної психотерапії.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4289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гештальт-терапії, особливості  та показання до застосування. 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4289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Мета, особливості та результат психотерапевтичного процесу гештальт-терапії.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4289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Техніки гештальт-терапії.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Гуманістична психологія. Особливості клієнт-центрованого підходу К. Роджерса в психотерапії.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психотерапевтичного процесу клієнт-центрованої психотерапії.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Техніки клієнт-центрованої психотерапії.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lnxbz9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і результат клієнт-центрованої психотерапії.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Сутність теорії трансактного аналізу. Структура особистості за Е. Берном: основні «его-стани».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Психотерапевтичний процес в трансактному аналізі. Результат психотерапії трансактного аналізу.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Техніки трансактного аналізу.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системи та системної сімейної терапії. Кібернетика першого порядку та кібернетика другого порядку як основа функціонування ССТ.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Напрями системної сімейної  терапії.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й результат психотерапевтичної взаємодії в системній сімейній терапії.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Етапи системної сімейної терапії.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й техніки системної сімейної терапії. Охарактеризувати 3-4 на вибір.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Генограма в системій сімейній терапії та особливості її побудови.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1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5nkun2" w:id="12"/>
      <w:bookmarkEnd w:id="1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№ Н-5.05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Гуманітарно-педагогічний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Освітній ступінь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Бакалавр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Спеціальність                                                       053 «Психологія» 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навчання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Семестр, курс                                                        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семестр, курс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hanging="56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Навчальна дисципліна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Основи психотерапії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48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 на засіданні кафедри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психології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(назва кафедри)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ksv4uv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 13 від “30” 05. 2023 р.                                                  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В.о. завідувача кафедри ________ Ірина МАРТИНЮК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Екзаменатор                  _________Оксана ОЛІЙНИК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9"/>
        <w:gridCol w:w="1904"/>
        <w:gridCol w:w="2623"/>
        <w:gridCol w:w="2434"/>
        <w:tblGridChange w:id="0">
          <w:tblGrid>
            <w:gridCol w:w="2679"/>
            <w:gridCol w:w="1904"/>
            <w:gridCol w:w="2623"/>
            <w:gridCol w:w="243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 ___бакалавр____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спеціальність 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_053 __«Психологія»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Кафедра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_психології 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2023-2024 н.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ЕКЗАМЕНАЦІЙНИЙ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БІЛЕТ № ___1___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основи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Затверджую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Зав. кафедри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Ірина МАРТИНЮК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___________2023 р._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Екзаменаційні запитання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Типологія клієнтів психолога-психотерапевта.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 Травматерапія Пітера Левіна.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Тестові завдання різних типів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Засновником клієнт-центрованої психотерапії є: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43"/>
              <w:tblGridChange w:id="0">
                <w:tblGrid>
                  <w:gridCol w:w="9243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 бланку відповідей подати одним словом)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UkrainianAcademy" w:cs="UkrainianAcademy" w:eastAsia="UkrainianAcademy" w:hAnsi="UkrainianAcadem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Метод вільних асоціацій вперше з’явилися у практиці психотерапії в: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52"/>
              <w:gridCol w:w="8591"/>
              <w:tblGridChange w:id="0">
                <w:tblGrid>
                  <w:gridCol w:w="652"/>
                  <w:gridCol w:w="85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психоаналізі;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гештальт-терапії;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8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трансактному аналізі;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8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8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клієнт-центрованій терапії.</w:t>
                  </w:r>
                </w:p>
              </w:tc>
            </w:tr>
          </w:tbl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UkrainianAcademy" w:cs="UkrainianAcademy" w:eastAsia="UkrainianAcademy" w:hAnsi="UkrainianAcadem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Сократівський діалог відноситься до методів: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76"/>
              <w:gridCol w:w="8733"/>
              <w:tblGridChange w:id="0">
                <w:tblGrid>
                  <w:gridCol w:w="476"/>
                  <w:gridCol w:w="8733"/>
                </w:tblGrid>
              </w:tblGridChange>
            </w:tblGrid>
            <w:tr>
              <w:trPr>
                <w:cantSplit w:val="0"/>
                <w:trHeight w:val="17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9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9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логотерапії;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9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9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арт-терапії;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9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когнітивно-поведінкової терапії;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9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коучингу.</w:t>
                  </w:r>
                </w:p>
              </w:tc>
            </w:tr>
          </w:tbl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1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транзактному аналізі раціональні норми, вимоги, заборони, правила поведінки, соціальні норми – притаманні Его-стану «Батько»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09"/>
              <w:tblGridChange w:id="0">
                <w:tblGrid>
                  <w:gridCol w:w="9209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 бланку відповідей подати відповідь «так» або «ні»)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6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Психотерапевтичний напрям, який спрямований на усвідомлення і закінчення цілісних патернів взаємодії зі світом, а несвідомі компоненти і психологічні захисти розглядає як основні цілі терапевтичного втручання: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89"/>
              <w:gridCol w:w="8654"/>
              <w:tblGridChange w:id="0">
                <w:tblGrid>
                  <w:gridCol w:w="589"/>
                  <w:gridCol w:w="865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A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A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л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оготерапія;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A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A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індивідуальна терапія;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A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гештальт-терапія;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A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трансперсональна терапія.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6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Тенденція до самоактуалізації, Самість, поле досвіду є основними поняттями: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76"/>
              <w:gridCol w:w="8733"/>
              <w:tblGridChange w:id="0">
                <w:tblGrid>
                  <w:gridCol w:w="476"/>
                  <w:gridCol w:w="8733"/>
                </w:tblGrid>
              </w:tblGridChange>
            </w:tblGrid>
            <w:tr>
              <w:trPr>
                <w:cantSplit w:val="0"/>
                <w:trHeight w:val="17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B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B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клієнт центрованої терапії;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B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B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психоаналізу;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B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B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символдрами,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B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B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групової психотерапії.</w:t>
                  </w:r>
                </w:p>
              </w:tc>
            </w:tr>
          </w:tbl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Техніка «порожній стілець» є характерною для: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09"/>
              <w:tblGridChange w:id="0">
                <w:tblGrid>
                  <w:gridCol w:w="9209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 бланку відповідей подати одним словом)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44sinio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 Знайдіть відповідність </w:t>
            </w:r>
            <w:r w:rsidDel="00000000" w:rsidR="00000000" w:rsidRPr="00000000">
              <w:rPr>
                <w:rFonts w:ascii="UkrainianAcademy" w:cs="UkrainianAcademy" w:eastAsia="UkrainianAcademy" w:hAnsi="UkrainianAcadem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напрямами психотерапії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  їх </w:t>
            </w:r>
            <w:r w:rsidDel="00000000" w:rsidR="00000000" w:rsidRPr="00000000">
              <w:rPr>
                <w:rFonts w:ascii="UkrainianAcademy" w:cs="UkrainianAcademy" w:eastAsia="UkrainianAcademy" w:hAnsi="UkrainianAcadem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547"/>
              <w:gridCol w:w="6662"/>
              <w:tblGridChange w:id="0">
                <w:tblGrid>
                  <w:gridCol w:w="2547"/>
                  <w:gridCol w:w="6662"/>
                </w:tblGrid>
              </w:tblGridChange>
            </w:tblGrid>
            <w:tr>
              <w:trPr>
                <w:cantSplit w:val="0"/>
                <w:trHeight w:val="35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C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 Сімейна психотерапія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C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A.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22222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Напрям психотерапії, спрямований на здійснення допомоги людині в пошуку справжньої життєвості, здатності насолоджуватись життям нині, "тут-і-тепер", не відкладаючи радість і щастя на невизначене "коли-небудь потім".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C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Гештальт-терапія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C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B.  Тактильний напрям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терапії, який дає можливість якісно працювати з м’язовими затисками, тілесною свободою і розкутістю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C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 Тілесноорієнтована терапія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C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C.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Особливий вид взаємодії психотерапевта (або психотерапевтів) з одним або декількома членами сім’ї, спрямований на корекцію, покращення міжособистісних відносин та усунення емоційних і поведінкових розладів у родині. </w:t>
                  </w:r>
                </w:p>
              </w:tc>
            </w:tr>
          </w:tbl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1" w:right="0" w:firstLine="6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 Для якого методу характерні уявлення, думки, спогади, які виникають спонтанно, без напруги і зосередження?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9135.0" w:type="dxa"/>
              <w:jc w:val="left"/>
              <w:tblInd w:w="108.0" w:type="dxa"/>
              <w:tblLayout w:type="fixed"/>
              <w:tblLook w:val="0000"/>
            </w:tblPr>
            <w:tblGrid>
              <w:gridCol w:w="656"/>
              <w:gridCol w:w="8479"/>
              <w:tblGridChange w:id="0">
                <w:tblGrid>
                  <w:gridCol w:w="656"/>
                  <w:gridCol w:w="84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C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C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циркулярних питань;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вільних асоціацій;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переносу;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сміхотерапії. </w:t>
                  </w:r>
                </w:p>
              </w:tc>
            </w:tr>
          </w:tbl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6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 У транзактному аналізі фіксований і неусвідомлюваний стереотип поведінки, в якому особистість прагне уникнути близькості (повноцінного контакту) за допомогою маніпуляції, називають: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135.0" w:type="dxa"/>
              <w:jc w:val="left"/>
              <w:tblInd w:w="108.0" w:type="dxa"/>
              <w:tblLayout w:type="fixed"/>
              <w:tblLook w:val="0000"/>
            </w:tblPr>
            <w:tblGrid>
              <w:gridCol w:w="656"/>
              <w:gridCol w:w="8479"/>
              <w:tblGridChange w:id="0">
                <w:tblGrid>
                  <w:gridCol w:w="656"/>
                  <w:gridCol w:w="84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трансом;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грою;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E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сценарієм;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E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взаємодією.</w:t>
                  </w:r>
                </w:p>
              </w:tc>
            </w:tr>
          </w:tbl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Методи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організації навчальної діяльності студентів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лекція, практичне заняття, самостійна робота, консультація, розвивальні вправи.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Словесні методи навчання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лекція, пояснення, розповідь, бесіда, інструктаж.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Наочні методи навчання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спостереження, ілюстрація, демонстрація, мультимедія.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Практичні методи навчання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вправи, практична робота моделювання, кейс-метод, «мозковий штурм», метод ротаційних (змінюваних) трійок, броунівський рух, пошук інформації, коло ідей.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навчання залежно від типу пізнавальної діяльності студентів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проблемний, частково-пошуковий (евристичний),  дослідницький.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стимулювання інтересу до навчання і мотивації навчально-пізнавальної діяльності: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рольові ігри (драматизація); незавершені ідеї.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1494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 контролю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15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Вивчення курсу супроводжується проведенням поточного (усного та письмового опитування за результатами опрацьованого матеріалу, дискусії), модульного (тестових завдань, колоквіуму) та підсумкового контролю за якістю отриманих студентами знань (екзамен в письмовій формі, з подальшою усною співбесідою).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Розподіл балів, які отримують студенти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Розподіл балів, які отримують студенти.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(наказ про уведення в дію від 26.04.2023 р. протокол № 10).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835"/>
        <w:gridCol w:w="2835"/>
        <w:tblGridChange w:id="0">
          <w:tblGrid>
            <w:gridCol w:w="2835"/>
            <w:gridCol w:w="2835"/>
            <w:gridCol w:w="283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" w:firstLine="9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Рейтинг студента,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" w:firstLine="9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Оцінка національна                                        за результати складання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екзаменів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заліків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74-89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60-73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зараховано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визначення рейтингу студента (слухача) із засвоєння дисципліни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ДИС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100 балів)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70 балів):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ДИС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z337ya" w:id="16"/>
      <w:bookmarkEnd w:id="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Навчально-методичне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j2qqm3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Вакуліч Т. М. Методичні рекомендації щодо забезпечення самостійної роботи студентів з дисципліни “Основи психотерапії” (для бакалаврів, спеціалістів). К.: ДП «Вид. дім «Персонал», 2009. 24 с.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НМК дисципліни «Основи психотерапії». /Кочарян О.С., Терещенко Н.М., Жидко М.Є. Х.: ХНУ імені В.Н. Каразіна, 2013.  32с.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Основи психотерапії: Навчально-методичний комплекс для студентів зі спеціальності «Психологія» / Укладачі : Кочарян О. С., Терещенко Н. М., Жидко М. Є. − Х.: ХНУ імені В. Н. Каразіна, 2013. 36 с.</w:t>
          </w:r>
        </w:sdtContent>
      </w:sdt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Олійник О.О. Основи психотерапії: ЕНК [для студентів спеціальності «Психологія»]. https://elearn.nubip.edu.ua/course/view.php?id=3654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Рекомендовані джерела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y810tw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Каліна Н. Ф. Психотерапія : підручник. К. : Академвидав, 2010. 288 с.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Карпенко Є. В. Методи сучасної психотерапії : навч. посібник. Дрогобич : Посвіт, 2015. 116 с.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Михальченко Н.В. Навчально-методичний комплекс навчальної дисципліни «Психотерапія з психокорекційною роботою». Миколаїв, 2018. 172 с.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Мушкевич М. І., Чагарна С. Є. Основи психотерапії : навч. посіб / за ред. М. І. Мушкевич. Вид. 3-тє. Луцьк : Вежа-Друк, 2017. 420 с.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Основи психотерапії : навч.посіб./ [К.В. Седих, О.О. Фільц, В.І. Банцер та ін.] ; за ред. К.В. Седих, О.О. Фільца. К. :Академвидав, 2016.  192 с.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Яцина О. Ф. Основи психотерапії : практикум. Навчально-методичний посібник. Ужгород, 2021. 80 с.                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Допоміжні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Актуальні проблеми психології Т. ІІІ.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Консультативна психологія і психотерапія: Збірник наукових праць Інституту психології імені Г. С. Костюка НАПН України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/ За ред. Максименка С. Д. К.: Інституту психології імені Г. С. Костюка НАПН України, 2017. Вип. 13.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Консультативна психологія і психотерапія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264 с.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Вебер Т. Травмафокус. Спеціалізований психотерапевтичний метод для роботи зі стресом, травмою та хронічним болем / Пер. з нім. Гладун І.М. Х.: Вид-во «ЛІТЕРА НОВА», 2020. 164 с.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Грищук М. М. Теоретико-методологічні засади системної сімейної психотерапії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Наукові записки. Серія “Психологія і педагогіка”.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2011. Вип. 18. С. 35-40.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Карпенко Є. В. Правові колізії розвитку психотерапії в Україні.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Науковий вісник Львівського державного університету внутрішніх справ. Серія психологічна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  Вип. 2. Львів : Львівський держ. ун-т внутр. справ, 2014. С. 74-81.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Пеньковська Н. М., Шептицький Р. В. Основи психологічного консультування в методі позитивної психотерапії : навч. посіб.  Тернопіль : Крок, 2014.  286 с.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Підлипна Л. Терапія мистецтвом. 2-ге вид., оновл. Івано-Франківськ : ОІППО; Снятин : ПрутПринт, 2009.  136 с.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xcytpi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Сімон Фріц Б., Рех-Сімон К. Циркулярне опитування.  Львів: Простір-М, 2017. 206 с.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Сугестивні технології маніпулятивного впливу : навч. посіб. / [В.М.Петрик, М.М.Присяжнюк, Л.Ф.Компанцева, Є.Д.Скулиш, О.Д.Бойко, В.В.Остроухов]; за заг. ред. Є.Д.Скулиша. 2-ге вид. К.: ЗАТ “ВІПОЛ”, 2011. 248 с.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Glen O. Gabbard, Judith S. Beck, Jeremy Holmes Oxford University Press, 2007. 534 р.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after="0" w:before="1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ci93xb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Каліна Н. Ф.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Психотерапія: Підручник. К.: Академвидав, 2010. 288 с. https://westudents.com.ua/knigi/535-psihoterapya-kalna-nf.html (дата звернення 20.05.2022).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психотерапії.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https://stud.com.ua/180781/psihologiya/metodi_psihoterapiyi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(дата звернення 20.05.2022).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Філіпова Е.В. Дитяча і підліткова психотерапія: Навч. Посіб., 2016.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https://stud.com.ua/43092/psihologiya/dityacha_i_pidlitkova_psihoterapiya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(дата звернення 20.05.2022).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0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UkrainianAcademy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">
    <w:lvl w:ilvl="0">
      <w:start w:val="8"/>
      <w:numFmt w:val="decimal"/>
      <w:lvlText w:val="%1.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7">
    <w:lvl w:ilvl="0">
      <w:start w:val="0"/>
      <w:numFmt w:val="bullet"/>
      <w:lvlText w:val="–"/>
      <w:lvlJc w:val="left"/>
      <w:pPr>
        <w:ind w:left="927" w:hanging="360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lvl w:ilvl="0">
      <w:start w:val="6"/>
      <w:numFmt w:val="bullet"/>
      <w:lvlText w:val="–"/>
      <w:lvlJc w:val="left"/>
      <w:pPr>
        <w:ind w:left="927" w:hanging="360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lvl w:ilvl="0">
      <w:start w:val="4"/>
      <w:numFmt w:val="decimal"/>
      <w:lvlText w:val="%1."/>
      <w:lvlJc w:val="left"/>
      <w:pPr>
        <w:ind w:left="1212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ru-RU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Сеткатаблицы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UkrainianAcademy" w:eastAsia="Times New Roman" w:hAnsi="UkrainianAcademy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Style4">
    <w:name w:val="Style4"/>
    <w:basedOn w:val="Обычный"/>
    <w:next w:val="Style4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4" w:lineRule="atLeast"/>
      <w:ind w:leftChars="-1" w:rightChars="0" w:firstLine="566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6">
    <w:name w:val="Font Style16"/>
    <w:next w:val="FontStyle16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 w:val="ru-RU"/>
    </w:rPr>
  </w:style>
  <w:style w:type="character" w:styleId="Основнойтекстсотступом2Знак1">
    <w:name w:val="Основной текст с отступом 2 Знак1"/>
    <w:next w:val="Основнойтекстсотступом2Знак1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Основнойтекст3Знак1">
    <w:name w:val="Основной текст 3 Знак1"/>
    <w:next w:val="Основнойтекст3Знак1"/>
    <w:autoRedefine w:val="0"/>
    <w:hidden w:val="0"/>
    <w:qFormat w:val="0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9Знак">
    <w:name w:val="Заголовок 9 Знак"/>
    <w:next w:val="Заголовок9Знак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Heading#1_">
    <w:name w:val="Heading #1_"/>
    <w:next w:val="Heading#1_"/>
    <w:autoRedefine w:val="0"/>
    <w:hidden w:val="0"/>
    <w:qFormat w:val="0"/>
    <w:rPr>
      <w:rFonts w:ascii="Times New Roman" w:hAnsi="Times New Roman"/>
      <w:b w:val="1"/>
      <w:bCs w:val="1"/>
      <w:spacing w:val="20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Heading#1">
    <w:name w:val="Heading #1"/>
    <w:next w:val="Heading#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#1+Spacing2pt">
    <w:name w:val="Heading #1 + Spacing 2 pt"/>
    <w:next w:val="Heading#1+Spacing2pt"/>
    <w:autoRedefine w:val="0"/>
    <w:hidden w:val="0"/>
    <w:qFormat w:val="0"/>
    <w:rPr>
      <w:rFonts w:ascii="Times New Roman" w:cs="Times New Roman" w:hAnsi="Times New Roman"/>
      <w:b w:val="1"/>
      <w:bCs w:val="1"/>
      <w:spacing w:val="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ing#14">
    <w:name w:val="Heading #14"/>
    <w:next w:val="Heading#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#13">
    <w:name w:val="Heading #13"/>
    <w:next w:val="Heading#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#12">
    <w:name w:val="Heading #12"/>
    <w:next w:val="Heading#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odytext(3)">
    <w:name w:val="Body text (3)"/>
    <w:next w:val="Bodytext(3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#11">
    <w:name w:val="Heading #11"/>
    <w:basedOn w:val="Обычный"/>
    <w:next w:val="Heading#11"/>
    <w:autoRedefine w:val="0"/>
    <w:hidden w:val="0"/>
    <w:qFormat w:val="0"/>
    <w:pPr>
      <w:shd w:color="auto" w:fill="ffffff" w:val="clear"/>
      <w:suppressAutoHyphens w:val="1"/>
      <w:spacing w:before="360" w:line="274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spacing w:val="2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2">
    <w:name w:val="Основной текст2"/>
    <w:next w:val="Основнойтекст2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28">
    <w:name w:val="p28"/>
    <w:basedOn w:val="Обычный"/>
    <w:next w:val="p2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7">
    <w:name w:val="ft17"/>
    <w:next w:val="ft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t19">
    <w:name w:val="ft19"/>
    <w:next w:val="ft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ubmenu-table">
    <w:name w:val="submenu-table"/>
    <w:next w:val="submenu-tab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2">
    <w:name w:val="Обычный2"/>
    <w:next w:val="Обычный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snapToGrid w:val="0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ru-RU" w:val="ru-RU"/>
    </w:rPr>
  </w:style>
  <w:style w:type="paragraph" w:styleId="Bodytext1">
    <w:name w:val="Body text1"/>
    <w:basedOn w:val="Обычный"/>
    <w:next w:val="Bodytext1"/>
    <w:autoRedefine w:val="0"/>
    <w:hidden w:val="0"/>
    <w:qFormat w:val="0"/>
    <w:pPr>
      <w:shd w:color="auto" w:fill="ffffff" w:val="clear"/>
      <w:suppressAutoHyphens w:val="1"/>
      <w:spacing w:line="312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Arial Unicode MS" w:hAnsi="Times New Roman"/>
      <w:w w:val="100"/>
      <w:position w:val="-1"/>
      <w:sz w:val="25"/>
      <w:szCs w:val="25"/>
      <w:effect w:val="none"/>
      <w:vertAlign w:val="baseline"/>
      <w:cs w:val="0"/>
      <w:em w:val="none"/>
      <w:lang w:bidi="ar-SA" w:eastAsia="ru-RU" w:val="uk-UA"/>
    </w:rPr>
  </w:style>
  <w:style w:type="paragraph" w:styleId="default">
    <w:name w:val="default"/>
    <w:basedOn w:val="Обычный"/>
    <w:next w:val="defaul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rice">
    <w:name w:val="price"/>
    <w:basedOn w:val="Обычный"/>
    <w:next w:val="pric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woocommerce-price-amount">
    <w:name w:val="woocommerce-price-amount"/>
    <w:next w:val="woocommerce-price-amou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oocommerce-price-currencysymbol">
    <w:name w:val="woocommerce-price-currencysymbol"/>
    <w:next w:val="woocommerce-price-currencysymbo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1">
    <w:name w:val="1"/>
    <w:basedOn w:val="Обычный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Абзацсписка1">
    <w:name w:val="Абзац списка1"/>
    <w:basedOn w:val="Обычный"/>
    <w:next w:val="Абзацсписка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ru-RU" w:val="ru-RU"/>
    </w:rPr>
  </w:style>
  <w:style w:type="character" w:styleId="Основнойтекст(2)+Неполужирный">
    <w:name w:val="Основной текст (2) + Не полужирный"/>
    <w:next w:val="Основнойтекст(2)+Неполужирный"/>
    <w:autoRedefine w:val="0"/>
    <w:hidden w:val="0"/>
    <w:qFormat w:val="0"/>
    <w:rPr>
      <w:rFonts w:ascii="Times New Roman" w:cs="Times New Roman" w:hAnsi="Times New Roman"/>
      <w:b w:val="1"/>
      <w:bCs w:val="1"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eastAsia="uk-UA" w:val="uk-UA"/>
    </w:rPr>
  </w:style>
  <w:style w:type="character" w:styleId="Заголовок8Знак">
    <w:name w:val="Заголовок 8 Знак"/>
    <w:next w:val="Заголовок8Знак"/>
    <w:autoRedefine w:val="0"/>
    <w:hidden w:val="0"/>
    <w:qFormat w:val="0"/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ru-RU" w:val="ru-RU"/>
    </w:rPr>
  </w:style>
  <w:style w:type="paragraph" w:styleId="Звичайний1">
    <w:name w:val="Звичайний1"/>
    <w:next w:val="Звичайний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">
    <w:name w:val="Заголовок"/>
    <w:basedOn w:val="Обычный"/>
    <w:next w:val="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ЗаголовокЗнак">
    <w:name w:val="Заголовок Знак"/>
    <w:next w:val="ЗаголовокЗнак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eastAsia="ru-RU" w:val="uk-UA"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2)1">
    <w:name w:val="Основной текст (2)1"/>
    <w:basedOn w:val="Обычный"/>
    <w:next w:val="Основнойтекст(2)1"/>
    <w:autoRedefine w:val="0"/>
    <w:hidden w:val="0"/>
    <w:qFormat w:val="0"/>
    <w:pPr>
      <w:widowControl w:val="0"/>
      <w:shd w:color="auto" w:fill="ffffff" w:val="clear"/>
      <w:suppressAutoHyphens w:val="1"/>
      <w:spacing w:after="1020" w:before="1860" w:line="240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.com.ua/43092/psihologiya/dityacha_i_pidlitkova_psihoterapiy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stud.com.ua/180781/psihologiya/metodi_psihoterapiy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mTPIXWwcyQWqD2sMYFD/3Fs52Q==">CgMxLjAaJQoBMBIgCh4IB0IaCg9UaW1lcyBOZXcgUm9tYW4SB0d1bmdzdWg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gAciExd0ZTM2RwYUdLUkRfWjNMdEJUQlprN2luVXp1c3JTY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2016-07-01T10:31:00Z</dcterms:created>
  <dc:creator>Люда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