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98493B">
      <w:r w:rsidRPr="0098493B">
        <w:rPr>
          <w:noProof/>
          <w:lang w:eastAsia="ru-RU"/>
        </w:rPr>
        <w:drawing>
          <wp:inline distT="0" distB="0" distL="0" distR="0">
            <wp:extent cx="4989195" cy="7212965"/>
            <wp:effectExtent l="0" t="0" r="1905" b="6985"/>
            <wp:docPr id="1" name="Рисунок 1" descr="D:\МОНОГРАФІЇ\Монографії на сайт\Монографії на сайт 2017\природничий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72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3B" w:rsidRDefault="0098493B"/>
    <w:p w:rsidR="0098493B" w:rsidRDefault="0098493B"/>
    <w:p w:rsidR="0098493B" w:rsidRDefault="0098493B"/>
    <w:p w:rsidR="0098493B" w:rsidRDefault="0098493B"/>
    <w:p w:rsidR="0098493B" w:rsidRDefault="0098493B"/>
    <w:p w:rsidR="0098493B" w:rsidRDefault="0098493B"/>
    <w:p w:rsidR="0098493B" w:rsidRDefault="0098493B"/>
    <w:p w:rsidR="0098493B" w:rsidRPr="0098493B" w:rsidRDefault="0098493B">
      <w:pPr>
        <w:rPr>
          <w:rFonts w:ascii="Times New Roman" w:hAnsi="Times New Roman" w:cs="Times New Roman"/>
          <w:b/>
          <w:sz w:val="28"/>
          <w:szCs w:val="28"/>
        </w:rPr>
      </w:pPr>
    </w:p>
    <w:p w:rsidR="0098493B" w:rsidRPr="0098493B" w:rsidRDefault="0098493B" w:rsidP="009849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93B">
        <w:rPr>
          <w:rFonts w:ascii="Times New Roman" w:hAnsi="Times New Roman" w:cs="Times New Roman"/>
          <w:b/>
          <w:sz w:val="28"/>
          <w:szCs w:val="28"/>
        </w:rPr>
        <w:t>УДК: 378:373.3-044.352(043.3</w:t>
      </w:r>
      <w:r w:rsidRPr="0098493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8493B" w:rsidRPr="0098493B" w:rsidRDefault="0098493B">
      <w:pPr>
        <w:rPr>
          <w:rFonts w:ascii="Times New Roman" w:hAnsi="Times New Roman" w:cs="Times New Roman"/>
          <w:sz w:val="28"/>
          <w:szCs w:val="28"/>
        </w:rPr>
      </w:pPr>
    </w:p>
    <w:p w:rsidR="0098493B" w:rsidRPr="0098493B" w:rsidRDefault="0098493B" w:rsidP="0098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93B">
        <w:rPr>
          <w:rFonts w:ascii="Times New Roman" w:hAnsi="Times New Roman" w:cs="Times New Roman"/>
          <w:b/>
          <w:sz w:val="28"/>
          <w:szCs w:val="28"/>
        </w:rPr>
        <w:t xml:space="preserve">К19 </w:t>
      </w:r>
      <w:r w:rsidR="00B65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Pr="0098493B">
        <w:rPr>
          <w:rFonts w:ascii="Times New Roman" w:hAnsi="Times New Roman" w:cs="Times New Roman"/>
          <w:b/>
          <w:sz w:val="28"/>
          <w:szCs w:val="28"/>
        </w:rPr>
        <w:t>Канішевська</w:t>
      </w:r>
      <w:proofErr w:type="spellEnd"/>
      <w:r w:rsidRPr="0098493B"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позаурочній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98493B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Канішевська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І. Г. Сухопара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93B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Компринт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93B">
        <w:rPr>
          <w:rFonts w:ascii="Times New Roman" w:hAnsi="Times New Roman" w:cs="Times New Roman"/>
          <w:sz w:val="28"/>
          <w:szCs w:val="28"/>
        </w:rPr>
        <w:t xml:space="preserve"> 403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8493B" w:rsidRPr="0098493B" w:rsidRDefault="0098493B" w:rsidP="0098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теоретичного та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позаурочній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соціологічної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уточнено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і структуру понять «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сформованість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позаурочній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. Теоретично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обірунтовано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експериментально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перевірено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позаурочній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>.</w:t>
      </w:r>
    </w:p>
    <w:p w:rsidR="0098493B" w:rsidRPr="0098493B" w:rsidRDefault="0098493B" w:rsidP="0098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адресована студентам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науковцям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93B">
        <w:rPr>
          <w:rFonts w:ascii="Times New Roman" w:hAnsi="Times New Roman" w:cs="Times New Roman"/>
          <w:sz w:val="28"/>
          <w:szCs w:val="28"/>
        </w:rPr>
        <w:t>аспірантам</w:t>
      </w:r>
      <w:proofErr w:type="spellEnd"/>
      <w:r w:rsidRPr="0098493B">
        <w:rPr>
          <w:rFonts w:ascii="Times New Roman" w:hAnsi="Times New Roman" w:cs="Times New Roman"/>
          <w:sz w:val="28"/>
          <w:szCs w:val="28"/>
        </w:rPr>
        <w:t>.</w:t>
      </w:r>
    </w:p>
    <w:sectPr w:rsidR="0098493B" w:rsidRPr="0098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1"/>
    <w:rsid w:val="00361DC1"/>
    <w:rsid w:val="0098493B"/>
    <w:rsid w:val="00B65150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9228-88AC-4BF8-8366-AF6E66E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2018-02-28T08:20:00Z</dcterms:created>
  <dcterms:modified xsi:type="dcterms:W3CDTF">2018-02-28T08:36:00Z</dcterms:modified>
</cp:coreProperties>
</file>