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3C250F" w:rsidRPr="003C250F" w14:paraId="64A294F3" w14:textId="77777777" w:rsidTr="003C250F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0EA393C" w14:textId="77777777" w:rsidR="003C250F" w:rsidRPr="003C250F" w:rsidRDefault="003C250F" w:rsidP="003C250F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/>
              </w:rPr>
              <w:t>КАБІНЕТ МІНІСТРІВ УКРАЇНИ</w:t>
            </w:r>
            <w:r w:rsidRPr="003C250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3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/>
              </w:rPr>
              <w:t>ПОСТАНОВА</w:t>
            </w:r>
          </w:p>
        </w:tc>
      </w:tr>
      <w:tr w:rsidR="003C250F" w:rsidRPr="003C250F" w14:paraId="4873F976" w14:textId="77777777" w:rsidTr="003C250F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C392CAE" w14:textId="77777777" w:rsidR="003C250F" w:rsidRPr="003C250F" w:rsidRDefault="003C250F" w:rsidP="003C250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від 27 грудня 2019 р. № 1170</w:t>
            </w:r>
            <w:r w:rsidRPr="003C250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3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Київ</w:t>
            </w:r>
          </w:p>
        </w:tc>
      </w:tr>
    </w:tbl>
    <w:p w14:paraId="2435ED13" w14:textId="77777777" w:rsidR="003C250F" w:rsidRPr="003C250F" w:rsidRDefault="003C250F" w:rsidP="003C250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0" w:name="n3"/>
      <w:bookmarkEnd w:id="0"/>
      <w:r w:rsidRPr="003C25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>Про затвердження Порядку конкурсного відбору та фінансування Національним фондом досліджень проектів з виконання наукових досліджень і розробок</w:t>
      </w:r>
    </w:p>
    <w:p w14:paraId="43D4B723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" w:name="n4"/>
      <w:bookmarkEnd w:id="1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Відповідно до </w:t>
      </w:r>
      <w:hyperlink r:id="rId4" w:anchor="n762" w:tgtFrame="_blank" w:history="1">
        <w:r w:rsidRPr="003C25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частини сьомої</w:t>
        </w:r>
      </w:hyperlink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статті 49 Закону України “Про наукову і науково-технічну діяльність” Кабінет Міністрів України </w:t>
      </w:r>
      <w:r w:rsidRPr="003C250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/>
        </w:rPr>
        <w:t>постановляє</w:t>
      </w:r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:</w:t>
      </w:r>
    </w:p>
    <w:p w14:paraId="52828D42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2" w:name="n5"/>
      <w:bookmarkEnd w:id="2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Затвердити </w:t>
      </w:r>
      <w:hyperlink r:id="rId5" w:anchor="n8" w:history="1">
        <w:r w:rsidRPr="003C250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/>
          </w:rPr>
          <w:t>Порядок конкурсного відбору та фінансування Національним фондом досліджень проектів з виконання наукових досліджень і розробок</w:t>
        </w:r>
      </w:hyperlink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що додається.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3C250F" w:rsidRPr="003C250F" w14:paraId="2700BC6B" w14:textId="77777777" w:rsidTr="003C250F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5720B1E" w14:textId="77777777" w:rsidR="003C250F" w:rsidRPr="003C250F" w:rsidRDefault="003C250F" w:rsidP="003C250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bookmarkStart w:id="3" w:name="n6"/>
            <w:bookmarkEnd w:id="3"/>
            <w:r w:rsidRPr="003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3217E8D" w14:textId="77777777" w:rsidR="003C250F" w:rsidRPr="003C250F" w:rsidRDefault="003C250F" w:rsidP="003C250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О.ГОНЧАРУК</w:t>
            </w:r>
          </w:p>
        </w:tc>
      </w:tr>
      <w:tr w:rsidR="003C250F" w:rsidRPr="003C250F" w14:paraId="43BA1457" w14:textId="77777777" w:rsidTr="003C250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2491C80" w14:textId="77777777" w:rsidR="003C250F" w:rsidRPr="003C250F" w:rsidRDefault="003C250F" w:rsidP="003C250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Інд.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9D74D38" w14:textId="77777777" w:rsidR="003C250F" w:rsidRPr="003C250F" w:rsidRDefault="003C250F" w:rsidP="003C250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br/>
            </w:r>
          </w:p>
        </w:tc>
      </w:tr>
    </w:tbl>
    <w:p w14:paraId="54AB33E2" w14:textId="77777777" w:rsidR="003C250F" w:rsidRPr="003C250F" w:rsidRDefault="003C250F" w:rsidP="003C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4" w:name="n115"/>
      <w:bookmarkEnd w:id="4"/>
      <w:r w:rsidRPr="003C250F">
        <w:rPr>
          <w:rFonts w:ascii="Times New Roman" w:eastAsia="Times New Roman" w:hAnsi="Times New Roman" w:cs="Times New Roman"/>
          <w:sz w:val="24"/>
          <w:szCs w:val="24"/>
          <w:lang/>
        </w:rPr>
        <w:pict w14:anchorId="17068A09"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3C250F" w:rsidRPr="003C250F" w14:paraId="32C8127D" w14:textId="77777777" w:rsidTr="003C250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6F23C9E" w14:textId="77777777" w:rsidR="003C250F" w:rsidRPr="003C250F" w:rsidRDefault="003C250F" w:rsidP="003C25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bookmarkStart w:id="5" w:name="n7"/>
            <w:bookmarkEnd w:id="5"/>
            <w:r w:rsidRPr="003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60C593B" w14:textId="77777777" w:rsidR="003C250F" w:rsidRPr="003C250F" w:rsidRDefault="003C250F" w:rsidP="003C250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ЗАТВЕРДЖЕНО</w:t>
            </w:r>
            <w:r w:rsidRPr="003C250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3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постановою Кабінету Міністрів України</w:t>
            </w:r>
            <w:r w:rsidRPr="003C250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3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від 27 грудня 2019 р. № 1170</w:t>
            </w:r>
          </w:p>
        </w:tc>
      </w:tr>
    </w:tbl>
    <w:p w14:paraId="407A0806" w14:textId="77777777" w:rsidR="003C250F" w:rsidRPr="003C250F" w:rsidRDefault="003C250F" w:rsidP="003C250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6" w:name="n8"/>
      <w:bookmarkEnd w:id="6"/>
      <w:r w:rsidRPr="003C25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>ПОРЯДОК</w:t>
      </w:r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3C25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>конкурсного відбору та фінансування Національним фондом досліджень проектів з виконання наукових досліджень і розробок</w:t>
      </w:r>
    </w:p>
    <w:p w14:paraId="24929404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7" w:name="n9"/>
      <w:bookmarkEnd w:id="7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 Цей Порядок визначає процедуру проведення Національним фондом досліджень (далі - Фонд) конкурсного відбору та фінансування проектів з виконання наукових досліджень і розробок та здійснення контролю за виконанням договорів, що укладаються за результатами конкурсного відбору.</w:t>
      </w:r>
    </w:p>
    <w:p w14:paraId="26451C05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8" w:name="n10"/>
      <w:bookmarkEnd w:id="8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 Основними принципами організації та проведення конкурсного відбору проектів з виконання наукових досліджень і розробок (далі - конкурс) є:</w:t>
      </w:r>
    </w:p>
    <w:p w14:paraId="4450B8FE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9" w:name="n11"/>
      <w:bookmarkEnd w:id="9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1) максимальна відкритість та прозорість;</w:t>
      </w:r>
    </w:p>
    <w:p w14:paraId="67D5C58F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0" w:name="n12"/>
      <w:bookmarkEnd w:id="10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2) незалежність та об’єктивність наукової і науково-технічної експертизи проектів з виконання наукових досліджень і розробок;</w:t>
      </w:r>
    </w:p>
    <w:p w14:paraId="0F08DE43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1" w:name="n13"/>
      <w:bookmarkEnd w:id="11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3) повага і дотримання авторських та суміжних прав, а також принципів наукової етики;</w:t>
      </w:r>
    </w:p>
    <w:p w14:paraId="6243659D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2" w:name="n14"/>
      <w:bookmarkEnd w:id="12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4) дотримання засад доброчесної конкуренції;</w:t>
      </w:r>
    </w:p>
    <w:p w14:paraId="4E9E177E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3" w:name="n15"/>
      <w:bookmarkEnd w:id="13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5) запобігання конфлікту інтересів під час організації конкурсу і фінансування проектів з виконання наукових досліджень і розробок.</w:t>
      </w:r>
    </w:p>
    <w:p w14:paraId="21F82659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4" w:name="n16"/>
      <w:bookmarkEnd w:id="14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 У цьому Порядку терміни вживаються у такому значенні:</w:t>
      </w:r>
    </w:p>
    <w:p w14:paraId="47E3FB8C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5" w:name="n17"/>
      <w:bookmarkEnd w:id="15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1) виконавець - фізична особа, залучена до реалізації проекту з виконання наукових досліджень і розробок на підставі трудового договору або цивільно-правової угоди;</w:t>
      </w:r>
    </w:p>
    <w:p w14:paraId="10361430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6" w:name="n18"/>
      <w:bookmarkEnd w:id="16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2) грант - фінансові ресурси, надані Фондом на безоплатній і безповоротній основі для проведення фундаментальних та (або) прикладних наукових досліджень, науково-технічних (експериментальних) розробок, зокрема для оплати праці працівників у рамках їх виконання, за напрямами і на умовах, визначених Фондом, у тому числі виплати винагороди за договорами цивільно-правового характеру;</w:t>
      </w:r>
    </w:p>
    <w:p w14:paraId="05B11F40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7" w:name="n19"/>
      <w:bookmarkEnd w:id="17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3) грантоотримувач - переможець конкурсу, з яким укладено договір про виконання наукових досліджень і розробок за рахунок грантової підтримки;</w:t>
      </w:r>
    </w:p>
    <w:p w14:paraId="77089B5C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8" w:name="n20"/>
      <w:bookmarkEnd w:id="18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4) експерт - визнаний український чи іноземний вчений у відповідній галузі, який має науковий ступінь, наукові публікації, досвід дослідницької діяльності у сфері, що змістовно наближена до тематики проекту з виконання наукових досліджень і розробок, до наукової і науково-технічної експертизи якого залучений, та несе персональну відповідальність за достовірність і повноту аналізу, обґрунтованість рекомендацій відповідно до вимог завдання щодо проведення експертизи;</w:t>
      </w:r>
    </w:p>
    <w:p w14:paraId="203D12B5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9" w:name="n21"/>
      <w:bookmarkEnd w:id="19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5) заявка на одержання грантової підтримки (далі - заявка) -документ, оформлений учасником конкурсу за встановленою Фондом формою, поданий для участі у конкурсі;</w:t>
      </w:r>
    </w:p>
    <w:p w14:paraId="62036E03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20" w:name="n22"/>
      <w:bookmarkEnd w:id="20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6) комісія конкурсу - група визнаних вчених, обраних науковою радою секції Фонду, відповідно до затверджених тематичних напрямів для проведення конкурсу;</w:t>
      </w:r>
    </w:p>
    <w:p w14:paraId="38A05523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21" w:name="n23"/>
      <w:bookmarkEnd w:id="21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7) проект з виконання наукових досліджень і розробок (далі -  проект) - комплекс заходів з проведення досліджень і розробок, детальний опис якого міститься в заявці;</w:t>
      </w:r>
    </w:p>
    <w:p w14:paraId="79EEF6B4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22" w:name="n24"/>
      <w:bookmarkEnd w:id="22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8) субвиконавець - юридична особа або фізична особа - підприємець, залучена грантоотримувачем до реалізації проекту на договірних засадах;</w:t>
      </w:r>
    </w:p>
    <w:p w14:paraId="5F7B532C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23" w:name="n25"/>
      <w:bookmarkEnd w:id="23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9) учасник конкурсу - фізична або юридична особа (незалежно від форми власності), якою подано заявку та документи, необхідні для участі в конкурсі.</w:t>
      </w:r>
    </w:p>
    <w:p w14:paraId="19329B86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24" w:name="n26"/>
      <w:bookmarkEnd w:id="24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Інші терміни вживаються у значенні, наведеному в </w:t>
      </w:r>
      <w:hyperlink r:id="rId6" w:tgtFrame="_blank" w:history="1">
        <w:r w:rsidRPr="003C25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Законі України</w:t>
        </w:r>
      </w:hyperlink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“Про наукову і науково-технічну діяльність”.</w:t>
      </w:r>
    </w:p>
    <w:p w14:paraId="458523AB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25" w:name="n27"/>
      <w:bookmarkEnd w:id="25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 Метою проведення конкурсу є відбір проектів відповідно до вимог цього Порядку, яким Фондом надаватиметься грантова підтримка.</w:t>
      </w:r>
    </w:p>
    <w:p w14:paraId="1FB6359C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26" w:name="n28"/>
      <w:bookmarkEnd w:id="26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 Цілями конкурсу є стимулювання фундаментальних та прикладних наукових досліджень, розвиток національного дослідницького простору та його інтеграція до світового дослідницького простору, розбудова дослідницької інфраструктури, сприяння налагодженню науково-технічного співробітництва між науковими установами, закладами вищої освіти та представниками реального сектора економіки і сфери послуг, сприяння міжнародному обміну інформацією тощо.</w:t>
      </w:r>
    </w:p>
    <w:p w14:paraId="2C335706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27" w:name="n29"/>
      <w:bookmarkEnd w:id="27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6. Фонд надає грантову підтримку на виконання наукових досліджень і розробок у вигляді індивідуальних, колективних або інституційних грантів відповідно до тематичних напрямів, затверджених науковою радою Фонду.</w:t>
      </w:r>
    </w:p>
    <w:p w14:paraId="489E413E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28" w:name="n30"/>
      <w:bookmarkEnd w:id="28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7. Грантова підтримка за результатами конкурсу надається проекту, науковим керівником якого є вчений, який працює за основним місцем роботи в установі, організації, підприємстві, що подає заявку на участь у конкурсі.</w:t>
      </w:r>
    </w:p>
    <w:p w14:paraId="7A39CCF9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29" w:name="n31"/>
      <w:bookmarkEnd w:id="29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У разі надання індивідуального гранту виконавець є науковим керівником проекту.</w:t>
      </w:r>
    </w:p>
    <w:p w14:paraId="16796A6A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30" w:name="n32"/>
      <w:bookmarkEnd w:id="30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Науковим керівником проекту та виконавцем не можуть бути працівники дирекції Фонду, члени наукової ради Фонду, наукового комітету Національної ради з питань розвитку науки і технологій, члени комісії конкурсу та експерти, що залучені до проведення наукової і науково-технічної експертизи проектів, а також члени сімей зазначених осіб.</w:t>
      </w:r>
    </w:p>
    <w:p w14:paraId="4AF42505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31" w:name="n33"/>
      <w:bookmarkEnd w:id="31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8. Вимоги до наукового керівника проекту та виконавців визначаються Фондом в умовах проведення конкурсу.</w:t>
      </w:r>
    </w:p>
    <w:p w14:paraId="133D19B8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32" w:name="n34"/>
      <w:bookmarkEnd w:id="32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9. Грантоотримувач має право залучати субвиконавців до реалізації проекту на договірних засадах.</w:t>
      </w:r>
    </w:p>
    <w:p w14:paraId="2A1066B6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33" w:name="n35"/>
      <w:bookmarkEnd w:id="33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Залучення субвиконавців, інформація про яких не зазначена у заявці та календарному плані виконання наукового дослідження (розробки), здійснюється лише за згодою Фонду.</w:t>
      </w:r>
    </w:p>
    <w:p w14:paraId="524116CD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34" w:name="n36"/>
      <w:bookmarkEnd w:id="34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10. Наукова рада Фонду на основі пропозицій наукових рад секцій Фонду ухвалює рішення про проведення конкурсу і його умови, в якому визначаються:</w:t>
      </w:r>
    </w:p>
    <w:p w14:paraId="2614A9A4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35" w:name="n37"/>
      <w:bookmarkEnd w:id="35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1) тематичні напрями конкурсу та тривалість (в роках) реалізації проектів, що будуть відібрані за результатами конкурсу;</w:t>
      </w:r>
    </w:p>
    <w:p w14:paraId="01BCB307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36" w:name="n38"/>
      <w:bookmarkEnd w:id="36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2) вимоги до учасників конкурсу;</w:t>
      </w:r>
    </w:p>
    <w:p w14:paraId="3F2CBABB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37" w:name="n39"/>
      <w:bookmarkEnd w:id="37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3) критерії, за якими здійснюється чисельне оцінювання проектів;</w:t>
      </w:r>
    </w:p>
    <w:p w14:paraId="320471B4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38" w:name="n40"/>
      <w:bookmarkEnd w:id="38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4) умови, час та місце проведення конкурсу;</w:t>
      </w:r>
    </w:p>
    <w:p w14:paraId="6F8AC1BB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39" w:name="n41"/>
      <w:bookmarkEnd w:id="39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5) процедура приймання (одержання), реєстрації та попереднього розгляду заявок;</w:t>
      </w:r>
    </w:p>
    <w:p w14:paraId="39371DBE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40" w:name="n42"/>
      <w:bookmarkEnd w:id="40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6) строки розгляду заявок та проведення наукової і науково-технічної експертизи проектів і підбиття підсумків конкурсу;</w:t>
      </w:r>
    </w:p>
    <w:p w14:paraId="127CD0C7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41" w:name="n43"/>
      <w:bookmarkEnd w:id="41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7) загальний обсяг фінансування проектів, що будуть відібрані за результатами конкурсу;</w:t>
      </w:r>
    </w:p>
    <w:p w14:paraId="59621219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42" w:name="n44"/>
      <w:bookmarkEnd w:id="42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8) кількість експертів, що проводять наукову і науково-технічну експертизу проекту.</w:t>
      </w:r>
    </w:p>
    <w:p w14:paraId="225D1E94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43" w:name="n45"/>
      <w:bookmarkEnd w:id="43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11. Для проведення конкурсу наукова рада секції Фонду протягом п’яти робочих днів з дати прийняття науковою радою Фонду рішення про проведення конкурсу обирає на своєму засіданні шляхом відкритого голосування комісію конкурсу з числа визнаних вчених у галузі (за їх згодою) у складі не менше семи осіб.</w:t>
      </w:r>
    </w:p>
    <w:p w14:paraId="696AD0E8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44" w:name="n46"/>
      <w:bookmarkEnd w:id="44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Для обрання особи до комісії конкурсу відповідна кандидатура повинна набрати більше половини голосів складу наукової ради секції Фонду.</w:t>
      </w:r>
    </w:p>
    <w:p w14:paraId="41DD3683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45" w:name="n47"/>
      <w:bookmarkEnd w:id="45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Членами комісії конкурсу не можуть бути працівники дирекції Фонду, члени наукової ради Фонду, наукового комітету Національної ради з питань розвитку науки і технологій та члени їх сімей.</w:t>
      </w:r>
    </w:p>
    <w:p w14:paraId="5E811E73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46" w:name="n48"/>
      <w:bookmarkEnd w:id="46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12. Фонд забезпечує розміщення на своєму офіційному веб-сайті оголошення про проведення конкурсу, в якому зазначаються:</w:t>
      </w:r>
    </w:p>
    <w:p w14:paraId="1A79F9F8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47" w:name="n49"/>
      <w:bookmarkEnd w:id="47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1) загальні відомості про конкурс, зокрема тематика проектів, загальний обсяг та основні відомості щодо порядку фінансування наукових досліджень і розробок, тривалість (в роках) реалізації проектів;</w:t>
      </w:r>
    </w:p>
    <w:p w14:paraId="547770EA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48" w:name="n50"/>
      <w:bookmarkEnd w:id="48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2) вимоги до учасників конкурсу;</w:t>
      </w:r>
    </w:p>
    <w:p w14:paraId="0533A856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49" w:name="n51"/>
      <w:bookmarkEnd w:id="49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3) умови, час та місце проведення конкурсу;</w:t>
      </w:r>
    </w:p>
    <w:p w14:paraId="29CDB13A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50" w:name="n52"/>
      <w:bookmarkEnd w:id="50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4) критерії, за якими здійснюється відбір проектів (зокрема, відповідність меті, тематиці, умовам конкурсу);</w:t>
      </w:r>
    </w:p>
    <w:p w14:paraId="5314CA92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51" w:name="n53"/>
      <w:bookmarkEnd w:id="51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5) перелік документів, які подаються учасником конкурсу разом із заявкою;</w:t>
      </w:r>
    </w:p>
    <w:p w14:paraId="5FAC2E56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52" w:name="n54"/>
      <w:bookmarkEnd w:id="52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6) підстави для відхилення заявки за формальними ознаками (зокрема, невідповідність поданої учасником конкурсу заявки установленій Фондом формі; подання учасником конкурсу документів не в повному обсязі; зазначення у поданих учасником конкурсу документах недостовірних відомостей);</w:t>
      </w:r>
    </w:p>
    <w:p w14:paraId="6B7A7746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53" w:name="n55"/>
      <w:bookmarkEnd w:id="53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7)  інформація про способи подання документів для участі в конкурсі та способи відкликання проекту учасником конкурсу до закінчення кінцевого строку подання проектів;</w:t>
      </w:r>
    </w:p>
    <w:p w14:paraId="543EB70F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54" w:name="n56"/>
      <w:bookmarkEnd w:id="54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8) критерії, за якими здійснюється чисельне оцінювання проектів, із зазначенням (у разі потреби) порядку пріоритетності та коефіцієнтів окремих критеріїв;</w:t>
      </w:r>
    </w:p>
    <w:p w14:paraId="05019365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55" w:name="n57"/>
      <w:bookmarkEnd w:id="55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9) строки подання та розгляду заявок, проведення наукової і науково-технічної експертизи проектів і підбиття підсумків конкурсу;</w:t>
      </w:r>
    </w:p>
    <w:p w14:paraId="28802E1C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56" w:name="n58"/>
      <w:bookmarkEnd w:id="56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10) контактна інформація, зокрема номери телефонів для довідок з питань проведення конкурсу, поштова адреса та адреса електронної пошти для листування.</w:t>
      </w:r>
    </w:p>
    <w:p w14:paraId="5875A649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57" w:name="n59"/>
      <w:bookmarkEnd w:id="57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13. Обов’язковими додатками до оголошення про проведення конкурсу є зразок форми заявки, рекомендації щодо її заповнення, примірна форма договору про виконання наукових досліджень і розробок, зразок заяви, яка подається за підписом керівника учасника конкурсу, щодо відповідності учасника конкурсу </w:t>
      </w:r>
      <w:hyperlink r:id="rId7" w:anchor="n51" w:tgtFrame="_blank" w:history="1">
        <w:r w:rsidRPr="003C25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пункту 5</w:t>
        </w:r>
      </w:hyperlink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критеріїв оцінки допустимості державної допомоги суб’єктам господарювання на проведення наукових досліджень, технічний розвиток та інноваційну діяльність, затверджених постановою Кабінету Міністрів України від 7 лютого 2018 р. № 118 (Офіційний вісник України, 2018 р., № 22, ст. 730).</w:t>
      </w:r>
    </w:p>
    <w:p w14:paraId="34792E9D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58" w:name="n60"/>
      <w:bookmarkEnd w:id="58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14. Строк подання та реєстрації заявок та доданих до неї документів не може встановлюватися меншим за 30 календарних днів з дати оголошення конкурсу.</w:t>
      </w:r>
    </w:p>
    <w:p w14:paraId="27FE0CB0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59" w:name="n61"/>
      <w:bookmarkEnd w:id="59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15.  До участі у конкурсі може бути подано не більше одного проекту, науковим керівником якого є одна і та сама особа.</w:t>
      </w:r>
    </w:p>
    <w:p w14:paraId="583972A2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60" w:name="n62"/>
      <w:bookmarkEnd w:id="60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Проект, поданий для участі у конкурсі, не може бути одночасно поданий для участі в іншому конкурсі з метою отримання фінансування за рахунок бюджетних коштів, а також у разі, коли такий проект фінансується чи фінансувався за рахунок бюджетних коштів за результатами іншого конкурсу.</w:t>
      </w:r>
    </w:p>
    <w:p w14:paraId="2EEFA19F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61" w:name="n63"/>
      <w:bookmarkEnd w:id="61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16. Форма заявки повинна містити такі обов’язкові графи для заповнення:</w:t>
      </w:r>
    </w:p>
    <w:p w14:paraId="3A181266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62" w:name="n64"/>
      <w:bookmarkEnd w:id="62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1) найменування проекту;</w:t>
      </w:r>
    </w:p>
    <w:p w14:paraId="4886B164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63" w:name="n65"/>
      <w:bookmarkEnd w:id="63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2) тематика проекту;</w:t>
      </w:r>
    </w:p>
    <w:p w14:paraId="7250171A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64" w:name="n66"/>
      <w:bookmarkEnd w:id="64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3) інформація про наукового керівника проекту та виконавців;</w:t>
      </w:r>
    </w:p>
    <w:p w14:paraId="05932F1E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65" w:name="n67"/>
      <w:bookmarkEnd w:id="65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4) найменування учасника конкурсу, його місцезнаходження;</w:t>
      </w:r>
    </w:p>
    <w:p w14:paraId="7A83504F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66" w:name="n68"/>
      <w:bookmarkEnd w:id="66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5) мета наукового дослідження (розробки) та його основні завдання;</w:t>
      </w:r>
    </w:p>
    <w:p w14:paraId="1AACF2AB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67" w:name="n69"/>
      <w:bookmarkEnd w:id="67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6) детальний зміст наукового дослідження (розробки), обґрунтування спроможності його виконання учасником конкурсу (наявність матеріально-технічної бази, обладнання, кваліфікованих фахівців, відповідного доробку виконавців - опублікованих результатів попередніх досліджень і напрацювань, покладених в основу наукового дослідження (розробки); наявність відповідно до </w:t>
      </w:r>
      <w:hyperlink r:id="rId8" w:anchor="n2277" w:tgtFrame="_blank" w:history="1">
        <w:r w:rsidRPr="003C25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статей 425</w:t>
        </w:r>
      </w:hyperlink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і </w:t>
      </w:r>
      <w:hyperlink r:id="rId9" w:anchor="n2481" w:tgtFrame="_blank" w:history="1">
        <w:r w:rsidRPr="003C25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465</w:t>
        </w:r>
      </w:hyperlink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 Цивільного кодексу України охоронних документів на об’єкти права інтелектуальної власності, право на використання </w:t>
      </w:r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яких відповідно до </w:t>
      </w:r>
      <w:hyperlink r:id="rId10" w:anchor="n2281" w:tgtFrame="_blank" w:history="1">
        <w:r w:rsidRPr="003C25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статті 426</w:t>
        </w:r>
      </w:hyperlink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Цивільного кодексу України належить учаснику конкурсу, наукових публікацій; наявність досвіду роботи наукового керівника проекту та виконавців за визначеною тематикою, науково-дослідні профілі виконавців (ORCID ID, Scopus Author ID, Google Scholar) тощо);</w:t>
      </w:r>
    </w:p>
    <w:p w14:paraId="77E64948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68" w:name="n70"/>
      <w:bookmarkEnd w:id="68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7) календарний план виконання наукового дослідження (розробки) із зазначенням змісту та обсягу робіт субвиконавця (субвиконавців) у разі, коли передбачається його (їх) залучення;</w:t>
      </w:r>
    </w:p>
    <w:p w14:paraId="58965414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69" w:name="n71"/>
      <w:bookmarkEnd w:id="69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8) опис наукової або науково-технічної продукції (у разі її наявності), яка буде створена в результаті виконання наукового дослідження (розробки) із зазначенням її очікуваних якісних та кількісних (технічних) характеристик;</w:t>
      </w:r>
    </w:p>
    <w:p w14:paraId="1A246619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70" w:name="n72"/>
      <w:bookmarkEnd w:id="70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9) обґрунтування переваг очікуваної наукової або науково-технічної продукції (у разі її наявності) порівняно з існуючими аналогами на підставі порівняльного аналізу;</w:t>
      </w:r>
    </w:p>
    <w:p w14:paraId="016D96F7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71" w:name="n73"/>
      <w:bookmarkEnd w:id="71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10) для проектів, що передбачають проведення прикладних наукових досліджень і науково-технічних розробок, - обґрунтування практичної цінності запланованих результатів їх реалізації для економіки та суспільства;</w:t>
      </w:r>
    </w:p>
    <w:p w14:paraId="644538F3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72" w:name="n74"/>
      <w:bookmarkEnd w:id="72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11) обґрунтування необхідності придбання обладнання та устатковання за рахунок грантової підтримки, а також напрямів його використання після завершення реалізації проекту;</w:t>
      </w:r>
    </w:p>
    <w:p w14:paraId="4EA6BD76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73" w:name="n75"/>
      <w:bookmarkEnd w:id="73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12) обсяг фінансування, необхідний для виконання наукового дослідження (розробки), з відповідним обґрунтуванням за статтями витрат;</w:t>
      </w:r>
    </w:p>
    <w:p w14:paraId="6DBF2E7B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74" w:name="n76"/>
      <w:bookmarkEnd w:id="74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13) шляхи та способи подальшого використання в суспільній практиці результатів виконання наукового дослідження (розробки).</w:t>
      </w:r>
    </w:p>
    <w:p w14:paraId="5A6723FC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75" w:name="n77"/>
      <w:bookmarkEnd w:id="75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 рішенням наукової ради Фонду форма заявки може містити також додаткові графи для заповнення.</w:t>
      </w:r>
    </w:p>
    <w:p w14:paraId="41DC6BC4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76" w:name="n78"/>
      <w:bookmarkEnd w:id="76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17. Заявки та документи для участі у конкурсі подаються в електронній формі українською мовою або українською та англійською мовами відповідно до вимог, визначених умовами конкурсу, з обов’язковою відміткою про згоду авторів проекту на його реалізацію.</w:t>
      </w:r>
    </w:p>
    <w:p w14:paraId="401F034A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77" w:name="n79"/>
      <w:bookmarkEnd w:id="77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18. Заміна або внесення уточнень до поданих документів учасником конкурсу після закінчення строку подання заявки не допускаються.</w:t>
      </w:r>
    </w:p>
    <w:p w14:paraId="00CDF37F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78" w:name="n80"/>
      <w:bookmarkEnd w:id="78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19. Комісія конкурсу протягом п’яти робочих днів з дати закінчення строку подання заявок здійснює їх попередній розгляд щодо відповідності критеріям, визначеним науковою радою Фонду.</w:t>
      </w:r>
    </w:p>
    <w:p w14:paraId="7802F8CB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79" w:name="n81"/>
      <w:bookmarkEnd w:id="79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Невідповідність поданих учасником конкурсу документів вимогам щодо їх переліку та/або оформлення, визначеним умовами конкурсу, є підставою для відхилення заявки за формальною ознакою.</w:t>
      </w:r>
    </w:p>
    <w:p w14:paraId="250F83A7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80" w:name="n82"/>
      <w:bookmarkEnd w:id="80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20. Формування та затвердження комісією конкурсу списку можливих експертів здійснюється з урахуванням тематики проектів та положень порядку розгляду та експертизи проектів, розробленого науковою радою Фонду.</w:t>
      </w:r>
    </w:p>
    <w:p w14:paraId="5F3A5F14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81" w:name="n83"/>
      <w:bookmarkEnd w:id="81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21. У разі відповідності заявки вимогам комісія конкурсу не пізніше ніж протягом п’яти робочих днів надсилає експертам проект для проведення наукової і науково-технічної експертизи.</w:t>
      </w:r>
    </w:p>
    <w:p w14:paraId="5D5E720F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82" w:name="n84"/>
      <w:bookmarkEnd w:id="82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Члени органів управління Фонду, а також автори проектів, поданих для участі в конкурсі, не мають права проводити наукову і науково-технічну експертизу проектів.</w:t>
      </w:r>
    </w:p>
    <w:p w14:paraId="0B4A8397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83" w:name="n85"/>
      <w:bookmarkEnd w:id="83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22. Наукову і науково-технічну експертизу кожного проекту проводять не менше ніж три експерти, які надають чисельні оцінки за всіма критеріями оцінювання проектів та письмове обґрунтування таких оцінок.</w:t>
      </w:r>
    </w:p>
    <w:p w14:paraId="44A6FF0A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84" w:name="n86"/>
      <w:bookmarkEnd w:id="84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 рішенням наукової ради Фонду до проведення наукової і науково-технічної експертизи проектів можуть залучатися іноземні експерти.</w:t>
      </w:r>
    </w:p>
    <w:p w14:paraId="5592EB89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85" w:name="n87"/>
      <w:bookmarkEnd w:id="85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23. Одночасно з наданням згоди на проведення наукової і науково-технічної експертизи проектів експерт письмово повідомляє комісії конкурсу про відсутність конфлікту інтересів з авторами проекту.</w:t>
      </w:r>
    </w:p>
    <w:p w14:paraId="0062DCDC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86" w:name="n88"/>
      <w:bookmarkEnd w:id="86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 разі виникнення конфлікту інтересів експерт повинен заявити самовідвід, після чого він відсторонюється головою Фонду або науковою радою відповідної секції Фонду від участі в проведенні наукової і науково-технічної експертизи проекту або у конкурсі в цілому.</w:t>
      </w:r>
    </w:p>
    <w:p w14:paraId="6BBFA196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87" w:name="n89"/>
      <w:bookmarkEnd w:id="87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Експерт також відсторонюється комісією конкурсу від проведення наукової і науково-технічної експертизи проекту у разі виявлення незаявленого ним конфлікту інтересів.</w:t>
      </w:r>
    </w:p>
    <w:p w14:paraId="31A6E424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88" w:name="n90"/>
      <w:bookmarkEnd w:id="88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 разі виявленні незаявленого експертом конфлікту інтересів після завершення наукової і науково-технічної експертизи його експертний висновок анулюється і не враховується під час формування рейтингового списку проектів.</w:t>
      </w:r>
    </w:p>
    <w:p w14:paraId="6A8B0979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89" w:name="n91"/>
      <w:bookmarkEnd w:id="89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Проведення Фондом наукової і науково-технічної експертизи проектів та конкурсу здійснюється з урахуванням положення про дотримання наукових етичних принципів та запобігання конфлікту інтересів, розробленого науковою радою Фонду.</w:t>
      </w:r>
    </w:p>
    <w:p w14:paraId="72F76356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90" w:name="n92"/>
      <w:bookmarkEnd w:id="90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24. Комісія конкурсу на своєму засіданні здійснює розгляд проектів з урахуванням їх відповідності критеріям, визначеним науковою радою Фонду, результатів наукової і науково-технічної експертизи проекту, після чого формує рейтинговий список проектів із зазначенням інформації щодо їх чисельного оцінювання (від найбільшого значення до найменшого).</w:t>
      </w:r>
    </w:p>
    <w:p w14:paraId="17AAC82A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91" w:name="n93"/>
      <w:bookmarkEnd w:id="91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25.  За результатами розгляду проектів протягом п’яти робочих днів після прийняття рішення комісією конкурсу складається протокол, в якому зазначаються результати наукової і науково-технічної експертизи проектів і пропозиції щодо рейтингового списку проектів та їх чисельного оцінювання.</w:t>
      </w:r>
    </w:p>
    <w:p w14:paraId="0DCDB8B8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92" w:name="n94"/>
      <w:bookmarkEnd w:id="92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 протоколу додається також перелік проектів, що рекомендуються до реалізації за рахунок грантової підтримки Фонду, та список переможців конкурсу із зазначенням рекомендованого обсягу фінансування проекту та їх розподілу за роками у межах видатків Фонду, передбачених на відповідні цілі.</w:t>
      </w:r>
    </w:p>
    <w:p w14:paraId="28342CEF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93" w:name="n95"/>
      <w:bookmarkEnd w:id="93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26. Результати конкурсу затверджуються науковою радою Фонду.</w:t>
      </w:r>
    </w:p>
    <w:p w14:paraId="74AC883D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94" w:name="n96"/>
      <w:bookmarkEnd w:id="94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27. Рішення про затвердження результатів конкурсу, переліку проектів, що рекомендуються до реалізації за рахунок грантової підтримки Фонду, та обсягів їх фінансування оприлюднюється на офіційному веб-сайті Фонду не пізніше ніж протягом п’яти робочих днів після його ухвалення.</w:t>
      </w:r>
    </w:p>
    <w:p w14:paraId="19F38DF0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95" w:name="n97"/>
      <w:bookmarkEnd w:id="95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28. Текстове обґрунтування оцінок, отриманих проектом за результатами наукової і науково-технічної експертизи, надсилається учаснику конкурсу електронною поштою.</w:t>
      </w:r>
    </w:p>
    <w:p w14:paraId="2F98FABE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96" w:name="n98"/>
      <w:bookmarkEnd w:id="96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Рейтинговий список проектів із зазначенням отриманих кожним проектом балів розміщується на офіційному веб-сайті Фонду.</w:t>
      </w:r>
    </w:p>
    <w:p w14:paraId="1AD81A9A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97" w:name="n99"/>
      <w:bookmarkEnd w:id="97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29. Для проектів, що рекомендуються за результатами конкурсу до реалізації за рахунок грантової підтримки Фонду, дирекція Фонду видає наказ, у якому зазначаються </w:t>
      </w:r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найменування проекту, переможець конкурсу, науковий керівник, строк реалізації та необхідний обсяг фінансування проекту.</w:t>
      </w:r>
    </w:p>
    <w:p w14:paraId="6F8135AC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98" w:name="n100"/>
      <w:bookmarkEnd w:id="98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30. Після ухвалення Фондом рішення про надання гранту між Фондом і переможцем конкурсу укладається договір про виконання наукових досліджень і розробок, в якому визначаються всі необхідні умови для реалізації проекту, в тому числі щодо відповідальності грантоотримувача та застосування штрафних санкцій за невиконання або несвоєчасне виконання грантоотримувачем зобов’язань.</w:t>
      </w:r>
    </w:p>
    <w:p w14:paraId="4AF4FC5F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99" w:name="n101"/>
      <w:bookmarkEnd w:id="99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31. Грант надається грантоотримувачу у розмірі повної або часткової вартості робіт, необхідних для реалізації проекту.</w:t>
      </w:r>
    </w:p>
    <w:p w14:paraId="3382B023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00" w:name="n102"/>
      <w:bookmarkEnd w:id="100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32. Фінансування у повному обсязі здійснюється у разі реалізації проекту, який не фінансується з інших джерел.</w:t>
      </w:r>
    </w:p>
    <w:p w14:paraId="37AC1092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01" w:name="n103"/>
      <w:bookmarkEnd w:id="101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33. Часткове фінансування здійснюється за умови реалізації проекту, який одночасно фінансується з кількох джерел.</w:t>
      </w:r>
    </w:p>
    <w:p w14:paraId="5F04936B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02" w:name="n104"/>
      <w:bookmarkEnd w:id="102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 такому разі Фонд визначає конкретний обсяг частини робіт та розмір фінансової підтримки, яка надаватиметься Фондом для реалізації такого проекту, з урахуванням загальної кошторисної вартості реалізації проекту та розміру фінансової підтримки, що надається з інших джерел.</w:t>
      </w:r>
    </w:p>
    <w:p w14:paraId="4D985CAB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03" w:name="n105"/>
      <w:bookmarkEnd w:id="103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34. Фінансування проекту здійснюється шляхом поетапного перерахування Фондом коштів із свого реєстраційного рахунка на рахунки грантоотримувача відповідно до укладених договорів про виконання наукових досліджень і розробок та календарних планів виконання наукових досліджень (розробок).</w:t>
      </w:r>
    </w:p>
    <w:p w14:paraId="6927DC11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04" w:name="n106"/>
      <w:bookmarkEnd w:id="104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35. Після завершення кожного з проміжних етапів реалізації проекту, визначених в договорі про виконання наукових досліджень і розробок, грантоотримувач подає Фонду наукові звіти про проміжні результати реалізації проекту та фінансові звіти про використання бюджетних коштів, які є передумовою для прийняття рішення про продовження або припинення надання грантової підтримки проекту.</w:t>
      </w:r>
    </w:p>
    <w:p w14:paraId="3932711C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05" w:name="n107"/>
      <w:bookmarkEnd w:id="105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Рішення про продовження або припинення надання грантової підтримки приймається науковою радою Фонду за поданням відповідної наукової ради секції Фонду.</w:t>
      </w:r>
    </w:p>
    <w:p w14:paraId="5F2A1F74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06" w:name="n108"/>
      <w:bookmarkEnd w:id="106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Підставою для припинення надання грантової підтримки може бути обґрунтоване рішення щодо нецільового або неефективного використання коштів грантоотримувачем та/або неналежне невиконання договору про виконання наукових досліджень і розробок, зокрема календарного плану виконання наукового дослідження (розробки).</w:t>
      </w:r>
    </w:p>
    <w:p w14:paraId="6E058EA3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07" w:name="n109"/>
      <w:bookmarkEnd w:id="107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 разі встановлення факту нецільового використання бюджетних коштів у рамках реалізації проекту сума коштів, які використані не за цільовим призначенням, повертається Фонду у встановленому законодавством порядку.</w:t>
      </w:r>
    </w:p>
    <w:p w14:paraId="663DF9D3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08" w:name="n110"/>
      <w:bookmarkEnd w:id="108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36. Після завершення реалізації проекту грантоотримувач подає Фонду заключний звіт про його реалізацію.</w:t>
      </w:r>
    </w:p>
    <w:p w14:paraId="72A6022B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09" w:name="n111"/>
      <w:bookmarkEnd w:id="109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Інформація про результати реалізації проекту разом із заключним звітом та звітом про використання бюджетних коштів у рамках реалізації проекту протягом п’яти робочих днів розміщується на офіційному веб-сайті Фонду для вільного доступу у формі відкритих даних відповідно до </w:t>
      </w:r>
      <w:hyperlink r:id="rId11" w:tgtFrame="_blank" w:history="1">
        <w:r w:rsidRPr="003C25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Закону України</w:t>
        </w:r>
      </w:hyperlink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“Про доступ до публічної інформації”.</w:t>
      </w:r>
    </w:p>
    <w:p w14:paraId="65AE28C0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10" w:name="n112"/>
      <w:bookmarkEnd w:id="110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37. Обладнання та устатковання, придбане за рахунок грантової підтримки в рамках реалізації проекту, після завершення його реалізації залишається у власності грантоотримувача.</w:t>
      </w:r>
    </w:p>
    <w:p w14:paraId="655E34C6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11" w:name="n113"/>
      <w:bookmarkEnd w:id="111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38. Майнові права інтелектуальної власності, створеної під час проведення досліджень і розробок за рахунок грантової підтримки, належать грантоотримувачу, крім випадків, передбачених </w:t>
      </w:r>
      <w:hyperlink r:id="rId12" w:anchor="n345" w:tgtFrame="_blank" w:history="1">
        <w:r w:rsidRPr="003C25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частиною другою</w:t>
        </w:r>
      </w:hyperlink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статті 11 Закону України “Про державне регулювання діяльності у сфері трансферу технологій”.</w:t>
      </w:r>
    </w:p>
    <w:p w14:paraId="6A1B86C4" w14:textId="77777777" w:rsidR="003C250F" w:rsidRPr="003C250F" w:rsidRDefault="003C250F" w:rsidP="003C25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12" w:name="n114"/>
      <w:bookmarkEnd w:id="112"/>
      <w:r w:rsidRPr="003C250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39. Авторські права учасників проектів, підтриманих Фондом, реалізуються відповідно до цього Порядку і законів.</w:t>
      </w:r>
    </w:p>
    <w:p w14:paraId="36C52A21" w14:textId="77777777" w:rsidR="00974F6C" w:rsidRDefault="00974F6C"/>
    <w:sectPr w:rsidR="009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66"/>
    <w:rsid w:val="003C250F"/>
    <w:rsid w:val="00507762"/>
    <w:rsid w:val="00974F6C"/>
    <w:rsid w:val="00E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3E4CE-2C25-416B-8423-F8B083E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5-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18-2018-%D0%BF" TargetMode="External"/><Relationship Id="rId12" Type="http://schemas.openxmlformats.org/officeDocument/2006/relationships/hyperlink" Target="https://zakon.rada.gov.ua/laws/show/143-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48-19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https://zakon.rada.gov.ua/laws/show/1170-2019-%D0%BF" TargetMode="External"/><Relationship Id="rId10" Type="http://schemas.openxmlformats.org/officeDocument/2006/relationships/hyperlink" Target="https://zakon.rada.gov.ua/laws/show/435-15" TargetMode="External"/><Relationship Id="rId4" Type="http://schemas.openxmlformats.org/officeDocument/2006/relationships/hyperlink" Target="https://zakon.rada.gov.ua/laws/show/848-19" TargetMode="External"/><Relationship Id="rId9" Type="http://schemas.openxmlformats.org/officeDocument/2006/relationships/hyperlink" Target="https://zakon.rada.gov.ua/laws/show/435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3059</Words>
  <Characters>17442</Characters>
  <Application>Microsoft Office Word</Application>
  <DocSecurity>0</DocSecurity>
  <Lines>145</Lines>
  <Paragraphs>40</Paragraphs>
  <ScaleCrop>false</ScaleCrop>
  <Company/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2020-05-12T09:05:00Z</dcterms:created>
  <dcterms:modified xsi:type="dcterms:W3CDTF">2020-05-12T09:06:00Z</dcterms:modified>
</cp:coreProperties>
</file>