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БІОРЕСУРСІВ І</w:t>
      </w: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 xml:space="preserve"> ПРИРОДОКОРИСТУВАННЯ УКРАЇНИ</w:t>
      </w: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>Агробіологічний факультет</w:t>
      </w: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 xml:space="preserve">Кафедра ґрунтознавства і охорони грунтів </w:t>
      </w: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>ім. проф. М.К. Шикули</w:t>
      </w:r>
    </w:p>
    <w:p w:rsidR="00B57F96" w:rsidRPr="00265DC3" w:rsidRDefault="00B57F96" w:rsidP="008B3A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>«ЗАТВЕРДЖУЮ»</w:t>
      </w:r>
    </w:p>
    <w:p w:rsidR="00B57F96" w:rsidRPr="004E62C0" w:rsidRDefault="00B57F96" w:rsidP="008B3A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4F9F">
        <w:rPr>
          <w:rFonts w:ascii="Times New Roman" w:hAnsi="Times New Roman"/>
          <w:sz w:val="24"/>
          <w:szCs w:val="24"/>
          <w:lang w:val="uk-UA"/>
        </w:rPr>
        <w:t xml:space="preserve">Вчена рада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E4F9F">
        <w:rPr>
          <w:rFonts w:ascii="Times New Roman" w:hAnsi="Times New Roman"/>
          <w:sz w:val="24"/>
          <w:szCs w:val="24"/>
          <w:lang w:val="uk-UA"/>
        </w:rPr>
        <w:t>агробіологічного факультету</w:t>
      </w:r>
    </w:p>
    <w:p w:rsidR="00B57F96" w:rsidRPr="007E4F9F" w:rsidRDefault="00B57F96" w:rsidP="008B3A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4F9F">
        <w:rPr>
          <w:rFonts w:ascii="Times New Roman" w:hAnsi="Times New Roman"/>
          <w:sz w:val="24"/>
          <w:szCs w:val="24"/>
        </w:rPr>
        <w:t>_________________________</w:t>
      </w:r>
    </w:p>
    <w:p w:rsidR="00B57F96" w:rsidRPr="007E4F9F" w:rsidRDefault="00B57F96" w:rsidP="008B3A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7E4F9F">
        <w:rPr>
          <w:rFonts w:ascii="Times New Roman" w:hAnsi="Times New Roman"/>
          <w:sz w:val="24"/>
          <w:szCs w:val="24"/>
          <w:lang w:val="uk-UA"/>
        </w:rPr>
        <w:t>«___» _________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7E4F9F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B3A59" w:rsidRDefault="008B3A59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7F96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НАВЧАЛЬНОЇ </w:t>
      </w:r>
      <w:r w:rsidRPr="00265DC3">
        <w:rPr>
          <w:rFonts w:ascii="Times New Roman" w:hAnsi="Times New Roman"/>
          <w:b/>
          <w:sz w:val="28"/>
          <w:szCs w:val="28"/>
          <w:lang w:val="uk-UA"/>
        </w:rPr>
        <w:t xml:space="preserve"> ПРАКТИКИ</w:t>
      </w:r>
    </w:p>
    <w:p w:rsidR="00B57F96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DC3">
        <w:rPr>
          <w:rFonts w:ascii="Times New Roman" w:hAnsi="Times New Roman"/>
          <w:b/>
          <w:sz w:val="28"/>
          <w:szCs w:val="28"/>
          <w:lang w:val="uk-UA"/>
        </w:rPr>
        <w:t>«Грунтознавство»</w:t>
      </w: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7F96" w:rsidRPr="00265DC3" w:rsidRDefault="00B57F96" w:rsidP="00B57F9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7F96" w:rsidRPr="00265DC3" w:rsidRDefault="00B57F96" w:rsidP="00B57F9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265DC3">
        <w:rPr>
          <w:rFonts w:ascii="Times New Roman" w:hAnsi="Times New Roman"/>
          <w:sz w:val="28"/>
          <w:szCs w:val="28"/>
          <w:lang w:val="uk-UA"/>
        </w:rPr>
        <w:t>алуз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 знань: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Аграрні науки та продовольство</w:t>
      </w:r>
      <w:r w:rsidRPr="00265DC3">
        <w:rPr>
          <w:rFonts w:ascii="Times New Roman" w:hAnsi="Times New Roman"/>
          <w:sz w:val="28"/>
          <w:szCs w:val="28"/>
          <w:lang w:val="uk-UA"/>
        </w:rPr>
        <w:t>»</w:t>
      </w:r>
    </w:p>
    <w:p w:rsidR="00B57F96" w:rsidRDefault="00B57F96" w:rsidP="00B57F9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265DC3">
        <w:rPr>
          <w:rFonts w:ascii="Times New Roman" w:hAnsi="Times New Roman"/>
          <w:sz w:val="28"/>
          <w:szCs w:val="28"/>
          <w:lang w:val="uk-UA"/>
        </w:rPr>
        <w:t>пеціальн</w:t>
      </w:r>
      <w:r>
        <w:rPr>
          <w:rFonts w:ascii="Times New Roman" w:hAnsi="Times New Roman"/>
          <w:sz w:val="28"/>
          <w:szCs w:val="28"/>
          <w:lang w:val="uk-UA"/>
        </w:rPr>
        <w:t>ість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203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Садівництво та виноградарство</w:t>
      </w:r>
      <w:r w:rsidRPr="00265DC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ОС «Бакалавр»</w:t>
      </w:r>
    </w:p>
    <w:p w:rsidR="00B57F96" w:rsidRPr="0058072C" w:rsidRDefault="00B57F96" w:rsidP="00B57F96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072C">
        <w:rPr>
          <w:rFonts w:ascii="Times New Roman" w:hAnsi="Times New Roman"/>
          <w:b/>
          <w:bCs/>
          <w:sz w:val="28"/>
          <w:szCs w:val="28"/>
          <w:lang w:val="uk-UA"/>
        </w:rPr>
        <w:t>Розробник: канд. с.-г. наук, доцент Кучер Л.І..</w:t>
      </w:r>
    </w:p>
    <w:p w:rsidR="00B57F96" w:rsidRPr="00265DC3" w:rsidRDefault="00B57F96" w:rsidP="00B57F9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0D5B13" w:rsidRDefault="000D5B13" w:rsidP="00B57F96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D5B13" w:rsidRDefault="000D5B13" w:rsidP="00B57F96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D5B13" w:rsidRDefault="000D5B13" w:rsidP="00B57F96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D5B13" w:rsidRDefault="000D5B13" w:rsidP="00B57F96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57F96" w:rsidRPr="000D5B13" w:rsidRDefault="00B57F96" w:rsidP="00B57F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Робоча програма затверджена на</w:t>
      </w:r>
    </w:p>
    <w:p w:rsidR="00B57F96" w:rsidRPr="000D5B13" w:rsidRDefault="00B57F96" w:rsidP="00B57F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засіданні кафедри ґрунтознавства</w:t>
      </w:r>
    </w:p>
    <w:p w:rsidR="00B57F96" w:rsidRPr="000D5B13" w:rsidRDefault="00B57F96" w:rsidP="00B57F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і охорони грунтів</w:t>
      </w:r>
    </w:p>
    <w:p w:rsidR="00B57F96" w:rsidRPr="000D5B13" w:rsidRDefault="00B57F96" w:rsidP="00B57F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 xml:space="preserve"> ім. проф. М.К. Шикули</w:t>
      </w:r>
    </w:p>
    <w:p w:rsidR="00B57F96" w:rsidRPr="000D5B13" w:rsidRDefault="00B57F96" w:rsidP="00B57F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Протокол №</w:t>
      </w:r>
      <w:r w:rsidR="000D5B13">
        <w:rPr>
          <w:rFonts w:ascii="Times New Roman" w:hAnsi="Times New Roman"/>
          <w:sz w:val="28"/>
          <w:szCs w:val="28"/>
          <w:lang w:val="uk-UA"/>
        </w:rPr>
        <w:t>__</w:t>
      </w:r>
      <w:r w:rsidRPr="000D5B1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D5B13">
        <w:rPr>
          <w:rFonts w:ascii="Times New Roman" w:hAnsi="Times New Roman"/>
          <w:sz w:val="28"/>
          <w:szCs w:val="28"/>
          <w:lang w:val="uk-UA"/>
        </w:rPr>
        <w:t>_____</w:t>
      </w:r>
      <w:r w:rsidRPr="000D5B13">
        <w:rPr>
          <w:rFonts w:ascii="Times New Roman" w:hAnsi="Times New Roman"/>
          <w:sz w:val="28"/>
          <w:szCs w:val="28"/>
          <w:lang w:val="uk-UA"/>
        </w:rPr>
        <w:t>2020 р.</w:t>
      </w:r>
    </w:p>
    <w:p w:rsidR="00B57F96" w:rsidRPr="000D5B13" w:rsidRDefault="00B57F96" w:rsidP="00B57F96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57F96" w:rsidRPr="000D5B13" w:rsidRDefault="00B57F96" w:rsidP="00B57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Завідувач кафедри,</w:t>
      </w:r>
    </w:p>
    <w:p w:rsidR="00B57F96" w:rsidRPr="000D5B13" w:rsidRDefault="00B57F96" w:rsidP="00B57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доктор с.-г. наук,</w:t>
      </w:r>
      <w:r w:rsidR="008B3A5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5B13">
        <w:rPr>
          <w:rFonts w:ascii="Times New Roman" w:hAnsi="Times New Roman"/>
          <w:sz w:val="28"/>
          <w:szCs w:val="28"/>
          <w:lang w:val="uk-UA"/>
        </w:rPr>
        <w:t>професор,</w:t>
      </w:r>
    </w:p>
    <w:p w:rsidR="00B57F96" w:rsidRPr="000D5B13" w:rsidRDefault="00B57F96" w:rsidP="00B57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член-кореспондент НААН</w:t>
      </w:r>
    </w:p>
    <w:p w:rsidR="00B57F96" w:rsidRPr="000D5B13" w:rsidRDefault="00B57F96" w:rsidP="00B57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______________ А.Д. Балаєв</w:t>
      </w:r>
    </w:p>
    <w:p w:rsidR="00B57F96" w:rsidRPr="000D5B13" w:rsidRDefault="00B57F96" w:rsidP="00B57F9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0D5B13">
        <w:rPr>
          <w:rFonts w:ascii="Times New Roman" w:hAnsi="Times New Roman"/>
          <w:sz w:val="28"/>
          <w:szCs w:val="28"/>
          <w:lang w:val="uk-UA"/>
        </w:rPr>
        <w:t>«___»___________ 2020 р.</w:t>
      </w:r>
    </w:p>
    <w:p w:rsidR="00B57F96" w:rsidRPr="000D5B13" w:rsidRDefault="00B57F96" w:rsidP="00B57F9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7F96" w:rsidRDefault="00B57F96" w:rsidP="00B57F9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7F96" w:rsidRDefault="00B57F96" w:rsidP="00B57F9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7F96" w:rsidRPr="00265DC3" w:rsidRDefault="00B57F96" w:rsidP="00B57F9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КИЇВ 20</w:t>
      </w:r>
      <w:r>
        <w:rPr>
          <w:rFonts w:ascii="Times New Roman" w:hAnsi="Times New Roman"/>
          <w:sz w:val="28"/>
          <w:szCs w:val="28"/>
          <w:lang w:val="uk-UA"/>
        </w:rPr>
        <w:t>20</w:t>
      </w:r>
    </w:p>
    <w:p w:rsidR="00B57F96" w:rsidRDefault="00B57F96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B57F96" w:rsidRPr="002D10FD" w:rsidRDefault="00B57F96" w:rsidP="00B57F9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10FD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Навчальна практика з дисципліни «Грунтознавство» проводиться на 2-му курсі денної форми навчання агробіологічного факультету, О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 «Бакалавр»,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спеціальність 203 </w:t>
      </w:r>
      <w:r w:rsidRPr="00265DC3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Садівництво та виноградарство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»,  тривалість практики за навчальним планом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 дні (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265DC3">
        <w:rPr>
          <w:rFonts w:ascii="Times New Roman" w:hAnsi="Times New Roman"/>
          <w:sz w:val="28"/>
          <w:szCs w:val="28"/>
          <w:lang w:val="uk-UA"/>
        </w:rPr>
        <w:t xml:space="preserve"> годин)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57F96" w:rsidRPr="002D10FD" w:rsidRDefault="00B57F96" w:rsidP="00B57F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10FD">
        <w:rPr>
          <w:rFonts w:ascii="Times New Roman" w:hAnsi="Times New Roman"/>
          <w:b/>
          <w:sz w:val="28"/>
          <w:szCs w:val="28"/>
          <w:lang w:val="uk-UA"/>
        </w:rPr>
        <w:t>Мета і завдання практики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 xml:space="preserve"> Навчальну практику з ґрунтознавства студенти проходять після засвоєння теоретичного курсу і проведення лабораторного практикуму з дисципліни.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Метою даної практики є реальне пізнання студентами ґрунту як особливого тіла природи, складового компоненту біосфери, основного і незамінного засобу ви</w:t>
      </w:r>
      <w:r w:rsidRPr="00265DC3">
        <w:rPr>
          <w:rFonts w:ascii="Times New Roman" w:hAnsi="Times New Roman"/>
          <w:sz w:val="28"/>
          <w:szCs w:val="28"/>
          <w:lang w:val="uk-UA"/>
        </w:rPr>
        <w:softHyphen/>
        <w:t>робництва у сільському господарстві. Це пізнання повинно сприйматись в ракурсі останніх наукових досягнень і екологічних знань про ґрунтове вкриття.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Відомо, що в час науково-технічного прогресу значно посилився вплив на ґрунти антропогенних факторів. В орних землях поряд з позитивними змінами, які забезпечують сучасний рівень ефективної родючості, на жаль, відбувається і ряд негативних процесів. Так, у районах інтенсивного землеробства значного поширення набули процеси водної і вітрової ерозії, велика площа сільськогосподарських угідь забруднюється важкими металами, метаболітами пестицидів, а останнім часом і ра</w:t>
      </w:r>
      <w:r w:rsidRPr="00265DC3">
        <w:rPr>
          <w:rFonts w:ascii="Times New Roman" w:hAnsi="Times New Roman"/>
          <w:sz w:val="28"/>
          <w:szCs w:val="28"/>
          <w:lang w:val="uk-UA"/>
        </w:rPr>
        <w:softHyphen/>
        <w:t>діонуклідами. Значних розмірів набули процеси дегуміфікації, переущільнення, вторинного підкислення та осолонцювання, підтоплення та засолення. Проявлення деградаційних процесів привело до зниження родючості ґрунтів та порушення еко</w:t>
      </w:r>
      <w:r w:rsidRPr="00265DC3">
        <w:rPr>
          <w:rFonts w:ascii="Times New Roman" w:hAnsi="Times New Roman"/>
          <w:sz w:val="28"/>
          <w:szCs w:val="28"/>
          <w:lang w:val="uk-UA"/>
        </w:rPr>
        <w:softHyphen/>
        <w:t>логічної стійкості агроландшафтів.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Екологічні наслідки деградації ґрунтів та зменшення їх якості особливо загострились в умовах перехідного періоду від державної до ринкової економіки внаслідок використання земель, як основного засобу існування в умовах виживання, за рахунок природної родючості ґрунтів, без компенсації витрат.</w:t>
      </w:r>
    </w:p>
    <w:p w:rsidR="00B57F96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Завданням навчальної практики буде освоєння таких питань:</w:t>
      </w:r>
    </w:p>
    <w:p w:rsidR="00B57F96" w:rsidRPr="004E62C0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1). Вивчення факторів ґрунтоутворення досліджуваної території та їх вилив на формування і розвиток ґрунтів.</w:t>
      </w:r>
    </w:p>
    <w:p w:rsidR="00B57F96" w:rsidRPr="004E62C0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2). Ознайомлення з природними ландшафтами поліської зони (змішані ліси. болотні масиви, борові тераси, заплави рік, моренно-зандрові рівнини) і лісостепо</w:t>
      </w:r>
      <w:r w:rsidRPr="00265DC3">
        <w:rPr>
          <w:rFonts w:ascii="Times New Roman" w:hAnsi="Times New Roman"/>
          <w:sz w:val="28"/>
          <w:szCs w:val="28"/>
          <w:lang w:val="uk-UA"/>
        </w:rPr>
        <w:softHyphen/>
        <w:t>вої зони (болотно-лучні, лісо-лучні, лучні, степові) та проведення їх геоботанічного і ґрунтового дослідження.</w:t>
      </w:r>
    </w:p>
    <w:p w:rsidR="00B57F96" w:rsidRPr="004E62C0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3). Дослідження закономірностей залягання ґрунтів на різних елементах рельєфу, з визначенням довжини, крутості схилу та його експозиції.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4). Практичне освоєння морфолого-генетичного аналізу ґрунтів в польових умовах.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5). Проведення дослідження видового та кількісного складу мезофауни в ґрунтах природних та культурних ландшафтів.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6).Вивчення основних ґрунтових екологічних факторів (температура, вологість, вміст повітря, окисно-відновні процеси) в агроценозах і характеристика їх впливу на ріст і розвиток культурних рослин.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5DC3">
        <w:rPr>
          <w:rFonts w:ascii="Times New Roman" w:hAnsi="Times New Roman"/>
          <w:sz w:val="28"/>
          <w:szCs w:val="28"/>
          <w:lang w:val="uk-UA"/>
        </w:rPr>
        <w:t>7). Виявлення причин розвитку ерозійних процесів, заболочування, переущільнення, засолення та нераціонального використання досліджуваних ґрунтів.</w:t>
      </w:r>
    </w:p>
    <w:p w:rsidR="00B57F96" w:rsidRPr="00265DC3" w:rsidRDefault="00B57F96" w:rsidP="00B57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65DC3">
        <w:rPr>
          <w:rFonts w:ascii="Times New Roman" w:hAnsi="Times New Roman"/>
          <w:color w:val="000000"/>
          <w:sz w:val="28"/>
          <w:szCs w:val="28"/>
          <w:lang w:val="uk-UA"/>
        </w:rPr>
        <w:t xml:space="preserve">8). Ознайомлення з агротехнічними, лісомеліоративними та гідротехнічними заходами регулювання поверхневого стоку та водного режиму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гр</w:t>
      </w:r>
      <w:r w:rsidRPr="00265DC3">
        <w:rPr>
          <w:rFonts w:ascii="Times New Roman" w:hAnsi="Times New Roman"/>
          <w:color w:val="000000"/>
          <w:sz w:val="28"/>
          <w:szCs w:val="28"/>
          <w:lang w:val="uk-UA"/>
        </w:rPr>
        <w:t>унтів (вали-тераси, лісосмуги, лотки-швидкотоки, осушувальні системи).</w:t>
      </w:r>
    </w:p>
    <w:p w:rsidR="00B57F96" w:rsidRPr="002D10FD" w:rsidRDefault="00B57F96" w:rsidP="00B57F9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10FD">
        <w:rPr>
          <w:rFonts w:ascii="Times New Roman" w:hAnsi="Times New Roman"/>
          <w:b/>
          <w:sz w:val="28"/>
          <w:szCs w:val="28"/>
          <w:lang w:val="uk-UA"/>
        </w:rPr>
        <w:lastRenderedPageBreak/>
        <w:t>Зміст практики</w:t>
      </w:r>
    </w:p>
    <w:p w:rsidR="00B57F96" w:rsidRPr="007E4F9F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2D10FD">
        <w:rPr>
          <w:rFonts w:ascii="Times New Roman" w:hAnsi="Times New Roman"/>
          <w:sz w:val="28"/>
          <w:szCs w:val="28"/>
          <w:lang w:val="uk-UA"/>
        </w:rPr>
        <w:t>З урахуванням зональних особливостей грунтового вкриття баз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2D10FD"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2D10FD">
        <w:rPr>
          <w:rFonts w:ascii="Times New Roman" w:hAnsi="Times New Roman"/>
          <w:sz w:val="28"/>
          <w:szCs w:val="28"/>
          <w:lang w:val="uk-UA"/>
        </w:rPr>
        <w:t xml:space="preserve"> практик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2D10FD">
        <w:rPr>
          <w:rFonts w:ascii="Times New Roman" w:hAnsi="Times New Roman"/>
          <w:sz w:val="28"/>
          <w:szCs w:val="28"/>
          <w:lang w:val="uk-UA"/>
        </w:rPr>
        <w:t xml:space="preserve"> можливі наступні варіанти розподілу часу, необхідного </w:t>
      </w:r>
      <w:r w:rsidRPr="007E4F9F">
        <w:rPr>
          <w:rFonts w:ascii="Times New Roman" w:hAnsi="Times New Roman"/>
          <w:sz w:val="28"/>
          <w:szCs w:val="28"/>
          <w:lang w:val="uk-UA"/>
        </w:rPr>
        <w:t>для вивчення властивостей окремих типів грунтів.</w:t>
      </w: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632AB">
        <w:rPr>
          <w:rFonts w:ascii="Times New Roman" w:hAnsi="Times New Roman"/>
          <w:b/>
          <w:sz w:val="28"/>
          <w:szCs w:val="28"/>
          <w:lang w:val="uk-UA"/>
        </w:rPr>
        <w:t>1. Тематичний план навчальної практики з «Грунтознавства»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6642"/>
        <w:gridCol w:w="1128"/>
      </w:tblGrid>
      <w:tr w:rsidR="00B57F96" w:rsidRPr="0058072C" w:rsidTr="00B57F96">
        <w:trPr>
          <w:trHeight w:val="1186"/>
        </w:trPr>
        <w:tc>
          <w:tcPr>
            <w:tcW w:w="1325" w:type="dxa"/>
            <w:vAlign w:val="center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</w:t>
            </w:r>
          </w:p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практики</w:t>
            </w:r>
          </w:p>
        </w:tc>
        <w:tc>
          <w:tcPr>
            <w:tcW w:w="6642" w:type="dxa"/>
            <w:vAlign w:val="center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128" w:type="dxa"/>
            <w:vAlign w:val="center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B57F96" w:rsidRPr="0058072C" w:rsidTr="00B57F96">
        <w:trPr>
          <w:trHeight w:val="1228"/>
        </w:trPr>
        <w:tc>
          <w:tcPr>
            <w:tcW w:w="1325" w:type="dxa"/>
            <w:vAlign w:val="center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642" w:type="dxa"/>
          </w:tcPr>
          <w:p w:rsidR="00B57F96" w:rsidRPr="0058072C" w:rsidRDefault="00B57F96" w:rsidP="00B57F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Закладка розрізу, опис факторів , умов та процесів ґрунтоутворення, вивчення будови профілю та морфологічних властивостей ясно-сірого опідзоленого грунту</w:t>
            </w:r>
          </w:p>
        </w:tc>
        <w:tc>
          <w:tcPr>
            <w:tcW w:w="1128" w:type="dxa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B57F96" w:rsidRPr="0058072C" w:rsidTr="00B57F96">
        <w:trPr>
          <w:trHeight w:val="1342"/>
        </w:trPr>
        <w:tc>
          <w:tcPr>
            <w:tcW w:w="1325" w:type="dxa"/>
            <w:vAlign w:val="center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642" w:type="dxa"/>
          </w:tcPr>
          <w:p w:rsidR="00B57F96" w:rsidRPr="0058072C" w:rsidRDefault="00B57F96" w:rsidP="00B57F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Закладка розрізу, опис факторів , умов та процесів ґрунтоутворення, вивчення будови профілю та морфологічних властивостей дерново-підзолистого грунту</w:t>
            </w:r>
          </w:p>
        </w:tc>
        <w:tc>
          <w:tcPr>
            <w:tcW w:w="1128" w:type="dxa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B57F96" w:rsidRPr="0058072C" w:rsidTr="00B57F96">
        <w:trPr>
          <w:trHeight w:val="454"/>
        </w:trPr>
        <w:tc>
          <w:tcPr>
            <w:tcW w:w="1325" w:type="dxa"/>
            <w:vAlign w:val="center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642" w:type="dxa"/>
          </w:tcPr>
          <w:p w:rsidR="00B57F96" w:rsidRPr="0058072C" w:rsidRDefault="00B57F96" w:rsidP="00B57F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Закладка розрізу, опис факторів , умов та процесів ґрунтоутворення, вивчення будови профілю та морфологічних властивостей приховано-підзолистого грунту. </w:t>
            </w:r>
            <w:r w:rsidRPr="0058072C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Підведення підсумків практики </w:t>
            </w: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 формі отримання заліку з навчальної практики після захисту звіту з практики</w:t>
            </w:r>
          </w:p>
        </w:tc>
        <w:tc>
          <w:tcPr>
            <w:tcW w:w="1128" w:type="dxa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B57F96" w:rsidRPr="0058072C" w:rsidTr="00B57F96">
        <w:trPr>
          <w:trHeight w:val="454"/>
        </w:trPr>
        <w:tc>
          <w:tcPr>
            <w:tcW w:w="1325" w:type="dxa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642" w:type="dxa"/>
          </w:tcPr>
          <w:p w:rsidR="00B57F96" w:rsidRPr="0058072C" w:rsidRDefault="00B57F96" w:rsidP="00B57F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8" w:type="dxa"/>
          </w:tcPr>
          <w:p w:rsidR="00B57F96" w:rsidRPr="0058072C" w:rsidRDefault="00B57F96" w:rsidP="00B57F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8072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</w:t>
            </w:r>
          </w:p>
        </w:tc>
      </w:tr>
    </w:tbl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E632AB">
        <w:rPr>
          <w:rFonts w:ascii="Times New Roman" w:hAnsi="Times New Roman"/>
          <w:b/>
          <w:iCs/>
          <w:sz w:val="28"/>
          <w:szCs w:val="28"/>
          <w:lang w:val="uk-UA"/>
        </w:rPr>
        <w:t>2. Індивідуальні завдання щодо виконання дистанційного завдання з навчальної практики</w:t>
      </w:r>
    </w:p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E632AB">
        <w:rPr>
          <w:rFonts w:ascii="Times New Roman" w:hAnsi="Times New Roman"/>
          <w:bCs/>
          <w:iCs/>
          <w:sz w:val="28"/>
          <w:szCs w:val="28"/>
          <w:lang w:val="uk-UA"/>
        </w:rPr>
        <w:t>Студент виконує завдання під своїм номером у списку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які розміщуються на </w:t>
      </w:r>
      <w:r w:rsidRPr="00B57F96">
        <w:rPr>
          <w:rFonts w:ascii="Times New Roman" w:hAnsi="Times New Roman"/>
          <w:sz w:val="28"/>
          <w:szCs w:val="28"/>
        </w:rPr>
        <w:t>elearn</w:t>
      </w:r>
      <w:r w:rsidRPr="00B57F96">
        <w:rPr>
          <w:rFonts w:ascii="Times New Roman" w:hAnsi="Times New Roman"/>
          <w:sz w:val="28"/>
          <w:szCs w:val="28"/>
          <w:lang w:val="uk-UA"/>
        </w:rPr>
        <w:t>.</w:t>
      </w:r>
      <w:r w:rsidRPr="00B57F96">
        <w:rPr>
          <w:rFonts w:ascii="Times New Roman" w:hAnsi="Times New Roman"/>
          <w:sz w:val="28"/>
          <w:szCs w:val="28"/>
        </w:rPr>
        <w:t>nubip</w:t>
      </w:r>
      <w:r w:rsidRPr="00B57F96">
        <w:rPr>
          <w:rFonts w:ascii="Times New Roman" w:hAnsi="Times New Roman"/>
          <w:sz w:val="28"/>
          <w:szCs w:val="28"/>
          <w:lang w:val="uk-UA"/>
        </w:rPr>
        <w:t>.</w:t>
      </w:r>
      <w:r w:rsidRPr="00B57F96">
        <w:rPr>
          <w:rFonts w:ascii="Times New Roman" w:hAnsi="Times New Roman"/>
          <w:sz w:val="28"/>
          <w:szCs w:val="28"/>
        </w:rPr>
        <w:t>edu</w:t>
      </w:r>
      <w:r w:rsidRPr="00B57F96">
        <w:rPr>
          <w:rFonts w:ascii="Times New Roman" w:hAnsi="Times New Roman"/>
          <w:sz w:val="28"/>
          <w:szCs w:val="28"/>
          <w:lang w:val="uk-UA"/>
        </w:rPr>
        <w:t>.</w:t>
      </w:r>
      <w:r w:rsidRPr="00B57F96">
        <w:rPr>
          <w:rFonts w:ascii="Times New Roman" w:hAnsi="Times New Roman"/>
          <w:sz w:val="28"/>
          <w:szCs w:val="28"/>
        </w:rPr>
        <w:t>ua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(</w:t>
      </w:r>
      <w:r w:rsidRPr="00BF7B89">
        <w:rPr>
          <w:rFonts w:ascii="Times New Roman" w:hAnsi="Times New Roman"/>
          <w:b/>
          <w:i/>
          <w:color w:val="0070C0"/>
          <w:sz w:val="24"/>
          <w:szCs w:val="24"/>
          <w:lang w:val="uk-UA"/>
        </w:rPr>
        <w:t>https://elearn.nubip.edu.ua/mod/assign/view.php?id=252091</w:t>
      </w:r>
      <w:r w:rsidRPr="00E632AB"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E632AB">
        <w:rPr>
          <w:rFonts w:ascii="Times New Roman" w:hAnsi="Times New Roman"/>
          <w:b/>
          <w:iCs/>
          <w:sz w:val="28"/>
          <w:szCs w:val="28"/>
          <w:lang w:val="uk-UA"/>
        </w:rPr>
        <w:t>3. Відеоматеріали та посилання з навчальної практики</w:t>
      </w:r>
    </w:p>
    <w:p w:rsidR="00B57F96" w:rsidRPr="00BF7B89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70C0"/>
          <w:sz w:val="24"/>
          <w:szCs w:val="24"/>
          <w:lang w:val="uk-UA"/>
        </w:rPr>
      </w:pPr>
      <w:r w:rsidRPr="00BF7B89">
        <w:rPr>
          <w:rFonts w:ascii="Times New Roman" w:hAnsi="Times New Roman"/>
          <w:b/>
          <w:i/>
          <w:color w:val="0070C0"/>
          <w:sz w:val="24"/>
          <w:szCs w:val="24"/>
          <w:lang w:val="uk-UA"/>
        </w:rPr>
        <w:t>https://elearn.nubip.edu.ua/mod/assign/view.php?id=252091</w:t>
      </w: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E632AB">
        <w:rPr>
          <w:rFonts w:ascii="Times New Roman" w:hAnsi="Times New Roman"/>
          <w:b/>
          <w:iCs/>
          <w:sz w:val="28"/>
          <w:szCs w:val="28"/>
          <w:lang w:val="uk-UA"/>
        </w:rPr>
        <w:t>4. Критерії оцінки навчальної практики</w:t>
      </w:r>
    </w:p>
    <w:p w:rsidR="00B57F96" w:rsidRP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B57F96">
        <w:rPr>
          <w:rFonts w:ascii="Times New Roman" w:hAnsi="Times New Roman"/>
          <w:sz w:val="28"/>
          <w:szCs w:val="28"/>
        </w:rPr>
        <w:t xml:space="preserve">Оцінювання </w:t>
      </w:r>
      <w:r>
        <w:rPr>
          <w:rFonts w:ascii="Times New Roman" w:hAnsi="Times New Roman"/>
          <w:sz w:val="28"/>
          <w:szCs w:val="28"/>
          <w:lang w:val="uk-UA"/>
        </w:rPr>
        <w:t>навчальної</w:t>
      </w:r>
      <w:r w:rsidRPr="00B57F96">
        <w:rPr>
          <w:rFonts w:ascii="Times New Roman" w:hAnsi="Times New Roman"/>
          <w:sz w:val="28"/>
          <w:szCs w:val="28"/>
        </w:rPr>
        <w:t xml:space="preserve"> практики буде проводитися при співбесіді при наявності звіту практики з виконанням мінімум 60% завдань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57F96">
        <w:rPr>
          <w:rFonts w:ascii="Times New Roman" w:hAnsi="Times New Roman"/>
          <w:sz w:val="28"/>
          <w:szCs w:val="28"/>
        </w:rPr>
        <w:t>Оцінювання буде проводитися в межах 100-бальної шкали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632AB">
        <w:rPr>
          <w:rFonts w:ascii="Times New Roman" w:hAnsi="Times New Roman"/>
          <w:b/>
          <w:sz w:val="28"/>
          <w:szCs w:val="28"/>
          <w:lang w:val="uk-UA"/>
        </w:rPr>
        <w:t>5. Звітність студента за виконання дистанційних завдань практики.</w:t>
      </w:r>
    </w:p>
    <w:p w:rsidR="00B57F96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32AB">
        <w:rPr>
          <w:rFonts w:ascii="Times New Roman" w:hAnsi="Times New Roman"/>
          <w:bCs/>
          <w:sz w:val="28"/>
          <w:szCs w:val="28"/>
        </w:rPr>
        <w:t>Після закінчення терміну практики студент звітує про виконання програми. Звіт студент подає в</w:t>
      </w:r>
      <w:r w:rsidRPr="00E632AB">
        <w:rPr>
          <w:rFonts w:ascii="Times New Roman" w:hAnsi="Times New Roman"/>
          <w:bCs/>
          <w:sz w:val="28"/>
          <w:szCs w:val="28"/>
          <w:lang w:val="uk-UA"/>
        </w:rPr>
        <w:t xml:space="preserve"> останній (третій) день практики (прикріплює на даному курсі</w:t>
      </w:r>
    </w:p>
    <w:p w:rsidR="00B57F96" w:rsidRPr="00B57F96" w:rsidRDefault="00B57F96" w:rsidP="00B57F96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4"/>
          <w:szCs w:val="24"/>
          <w:lang w:val="uk-UA"/>
        </w:rPr>
      </w:pPr>
      <w:r w:rsidRPr="00BF7B89">
        <w:rPr>
          <w:rFonts w:ascii="Times New Roman" w:hAnsi="Times New Roman"/>
          <w:b/>
          <w:i/>
          <w:color w:val="0070C0"/>
          <w:sz w:val="24"/>
          <w:szCs w:val="24"/>
          <w:lang w:val="uk-UA"/>
        </w:rPr>
        <w:t>https://elearn.nubip.edu.ua/mod/assign/view.php?id=252091</w:t>
      </w:r>
      <w:r w:rsidRPr="00E632AB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B57F96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632AB">
        <w:rPr>
          <w:rFonts w:ascii="Times New Roman" w:hAnsi="Times New Roman"/>
          <w:bCs/>
          <w:sz w:val="28"/>
          <w:szCs w:val="28"/>
          <w:lang w:val="uk-UA"/>
        </w:rPr>
        <w:t>Звіт виконується в</w:t>
      </w:r>
      <w:r w:rsidRPr="00E632AB">
        <w:rPr>
          <w:rFonts w:ascii="Times New Roman" w:hAnsi="Times New Roman"/>
          <w:sz w:val="28"/>
          <w:szCs w:val="28"/>
        </w:rPr>
        <w:t xml:space="preserve"> електронному форматі, набран</w:t>
      </w:r>
      <w:r w:rsidRPr="00E632AB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E632AB">
        <w:rPr>
          <w:rFonts w:ascii="Times New Roman" w:hAnsi="Times New Roman"/>
          <w:sz w:val="28"/>
          <w:szCs w:val="28"/>
        </w:rPr>
        <w:t>в текстовому редакторі MS WORD 2003 і вище</w:t>
      </w:r>
      <w:r w:rsidRPr="00E632AB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E632AB">
        <w:rPr>
          <w:rFonts w:ascii="Times New Roman" w:hAnsi="Times New Roman"/>
          <w:color w:val="000000"/>
          <w:sz w:val="28"/>
          <w:szCs w:val="28"/>
          <w:lang w:val="uk-UA"/>
        </w:rPr>
        <w:t xml:space="preserve">обсяг звіту 10-12 </w:t>
      </w:r>
      <w:r w:rsidRPr="00E632A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сторінки</w:t>
      </w:r>
      <w:r w:rsidRPr="00E632AB"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формату  А-4, поля: ліве, праве, нижнє, верхнє – </w:t>
      </w:r>
      <w:smartTag w:uri="urn:schemas-microsoft-com:office:smarttags" w:element="metricconverter">
        <w:smartTagPr>
          <w:attr w:name="ProductID" w:val="2 см"/>
        </w:smartTagPr>
        <w:r w:rsidRPr="00E632AB">
          <w:rPr>
            <w:rFonts w:ascii="Times New Roman" w:hAnsi="Times New Roman"/>
            <w:color w:val="000000"/>
            <w:sz w:val="28"/>
            <w:szCs w:val="28"/>
            <w:lang w:val="uk-UA"/>
          </w:rPr>
          <w:t>2 см</w:t>
        </w:r>
      </w:smartTag>
      <w:r w:rsidRPr="00E632AB">
        <w:rPr>
          <w:rFonts w:ascii="Times New Roman" w:hAnsi="Times New Roman"/>
          <w:color w:val="000000"/>
          <w:sz w:val="28"/>
          <w:szCs w:val="28"/>
          <w:lang w:val="uk-UA"/>
        </w:rPr>
        <w:t xml:space="preserve">. Шрифт </w:t>
      </w:r>
      <w:r w:rsidRPr="00E632AB">
        <w:rPr>
          <w:rFonts w:ascii="Times New Roman" w:hAnsi="Times New Roman"/>
          <w:color w:val="000000"/>
          <w:sz w:val="28"/>
          <w:szCs w:val="28"/>
          <w:lang w:val="en-US"/>
        </w:rPr>
        <w:t>Times</w:t>
      </w:r>
      <w:r w:rsidRPr="00E632A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632AB"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Pr="00E632AB">
        <w:rPr>
          <w:rFonts w:ascii="Times New Roman" w:hAnsi="Times New Roman"/>
          <w:color w:val="000000"/>
          <w:sz w:val="28"/>
          <w:szCs w:val="28"/>
          <w:lang w:val="uk-UA"/>
        </w:rPr>
        <w:t>, розмір 14, інтервал – 1,</w:t>
      </w:r>
      <w:r w:rsidRPr="00E632AB"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</w:p>
    <w:p w:rsidR="00B57F96" w:rsidRPr="00E632AB" w:rsidRDefault="00B57F96" w:rsidP="00B57F96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70C0"/>
          <w:sz w:val="28"/>
          <w:szCs w:val="28"/>
        </w:rPr>
      </w:pPr>
      <w:r w:rsidRPr="00E632AB">
        <w:rPr>
          <w:rFonts w:ascii="Times New Roman" w:hAnsi="Times New Roman"/>
          <w:bCs/>
          <w:color w:val="0070C0"/>
          <w:sz w:val="28"/>
          <w:szCs w:val="28"/>
        </w:rPr>
        <w:t>Оцінюється результат практики на підставі попередньо виконан</w:t>
      </w:r>
      <w:r w:rsidRPr="00E632AB">
        <w:rPr>
          <w:rFonts w:ascii="Times New Roman" w:hAnsi="Times New Roman"/>
          <w:bCs/>
          <w:color w:val="0070C0"/>
          <w:sz w:val="28"/>
          <w:szCs w:val="28"/>
          <w:lang w:val="uk-UA"/>
        </w:rPr>
        <w:t>их</w:t>
      </w:r>
      <w:r w:rsidRPr="00E632AB">
        <w:rPr>
          <w:rFonts w:ascii="Times New Roman" w:hAnsi="Times New Roman"/>
          <w:bCs/>
          <w:color w:val="0070C0"/>
          <w:sz w:val="28"/>
          <w:szCs w:val="28"/>
        </w:rPr>
        <w:t xml:space="preserve"> індивідуальн</w:t>
      </w:r>
      <w:r w:rsidRPr="00E632AB">
        <w:rPr>
          <w:rFonts w:ascii="Times New Roman" w:hAnsi="Times New Roman"/>
          <w:bCs/>
          <w:color w:val="0070C0"/>
          <w:sz w:val="28"/>
          <w:szCs w:val="28"/>
          <w:lang w:val="uk-UA"/>
        </w:rPr>
        <w:t>их</w:t>
      </w:r>
      <w:r w:rsidRPr="00E632AB">
        <w:rPr>
          <w:rFonts w:ascii="Times New Roman" w:hAnsi="Times New Roman"/>
          <w:bCs/>
          <w:color w:val="0070C0"/>
          <w:sz w:val="28"/>
          <w:szCs w:val="28"/>
        </w:rPr>
        <w:t xml:space="preserve"> завдань</w:t>
      </w:r>
      <w:r w:rsidRPr="00E632AB">
        <w:rPr>
          <w:rFonts w:ascii="Times New Roman" w:hAnsi="Times New Roman"/>
          <w:bCs/>
          <w:color w:val="0070C0"/>
          <w:sz w:val="28"/>
          <w:szCs w:val="28"/>
          <w:lang w:val="uk-UA"/>
        </w:rPr>
        <w:t>.</w:t>
      </w:r>
    </w:p>
    <w:sectPr w:rsidR="00B57F96" w:rsidRPr="00E632AB" w:rsidSect="003A495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67551"/>
    <w:multiLevelType w:val="hybridMultilevel"/>
    <w:tmpl w:val="060C4EA0"/>
    <w:lvl w:ilvl="0" w:tplc="0C321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96"/>
    <w:rsid w:val="000D5B13"/>
    <w:rsid w:val="00432710"/>
    <w:rsid w:val="0075498F"/>
    <w:rsid w:val="007736D0"/>
    <w:rsid w:val="008B3A59"/>
    <w:rsid w:val="00B57F96"/>
    <w:rsid w:val="00D50432"/>
    <w:rsid w:val="00F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711D6"/>
  <w15:chartTrackingRefBased/>
  <w15:docId w15:val="{3164FF60-D421-448E-8BEA-5E4722B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F9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F96"/>
    <w:pPr>
      <w:ind w:left="720"/>
      <w:contextualSpacing/>
    </w:pPr>
  </w:style>
  <w:style w:type="character" w:styleId="a4">
    <w:name w:val="Hyperlink"/>
    <w:uiPriority w:val="99"/>
    <w:unhideWhenUsed/>
    <w:rsid w:val="00B57F96"/>
    <w:rPr>
      <w:color w:val="0563C1"/>
      <w:u w:val="single"/>
    </w:rPr>
  </w:style>
  <w:style w:type="character" w:customStyle="1" w:styleId="rvts0">
    <w:name w:val="rvts0"/>
    <w:rsid w:val="00B5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2</cp:revision>
  <dcterms:created xsi:type="dcterms:W3CDTF">2020-06-01T19:08:00Z</dcterms:created>
  <dcterms:modified xsi:type="dcterms:W3CDTF">2020-06-01T19:21:00Z</dcterms:modified>
</cp:coreProperties>
</file>