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D41B" w14:textId="77777777" w:rsidR="009144AB" w:rsidRDefault="009144AB" w:rsidP="009144AB">
      <w:pPr>
        <w:rPr>
          <w:rStyle w:val="fontstyle01"/>
        </w:rPr>
      </w:pPr>
      <w:r>
        <w:rPr>
          <w:rStyle w:val="fontstyle01"/>
        </w:rPr>
        <w:t>УДК 631.15:636.03</w:t>
      </w:r>
    </w:p>
    <w:p w14:paraId="3F90F37C" w14:textId="77777777" w:rsidR="009144AB" w:rsidRDefault="009144AB" w:rsidP="009144AB">
      <w:pPr>
        <w:rPr>
          <w:rStyle w:val="fontstyle01"/>
        </w:rPr>
      </w:pPr>
    </w:p>
    <w:p w14:paraId="4211C2A6" w14:textId="77777777" w:rsidR="009144AB" w:rsidRDefault="009144AB" w:rsidP="009144AB">
      <w:pPr>
        <w:jc w:val="center"/>
        <w:rPr>
          <w:rStyle w:val="fontstyle01"/>
        </w:rPr>
      </w:pPr>
      <w:r>
        <w:rPr>
          <w:rStyle w:val="fontstyle01"/>
        </w:rPr>
        <w:t>АНАЛІЗ ЗООТЕХНІЧНИХ ВИМОГ ДО ГОДУВАННЯ СВИНЕЙ</w:t>
      </w:r>
    </w:p>
    <w:p w14:paraId="407D0139" w14:textId="77777777" w:rsidR="009144AB" w:rsidRDefault="009144AB" w:rsidP="009144AB">
      <w:pPr>
        <w:rPr>
          <w:rStyle w:val="fontstyle21"/>
        </w:rPr>
      </w:pPr>
    </w:p>
    <w:p w14:paraId="55622E31" w14:textId="77777777" w:rsidR="009144AB" w:rsidRDefault="009144AB" w:rsidP="009144AB">
      <w:pPr>
        <w:rPr>
          <w:rStyle w:val="fontstyle21"/>
        </w:rPr>
      </w:pPr>
      <w:r>
        <w:rPr>
          <w:rStyle w:val="fontstyle21"/>
        </w:rPr>
        <w:t>Циганок Р., магістр</w:t>
      </w:r>
    </w:p>
    <w:p w14:paraId="7786B149" w14:textId="6FEF9634" w:rsidR="009144AB" w:rsidRDefault="009144AB" w:rsidP="009144AB">
      <w:pPr>
        <w:rPr>
          <w:rStyle w:val="fontstyle31"/>
        </w:rPr>
      </w:pPr>
      <w:r>
        <w:rPr>
          <w:rStyle w:val="fontstyle31"/>
        </w:rPr>
        <w:t>Таврійський державний агротехнологічний уні</w:t>
      </w:r>
      <w:bookmarkStart w:id="0" w:name="_GoBack"/>
      <w:bookmarkEnd w:id="0"/>
      <w:r>
        <w:rPr>
          <w:rStyle w:val="fontstyle31"/>
        </w:rPr>
        <w:t>верситет імені Дмитра Моторного</w:t>
      </w:r>
    </w:p>
    <w:p w14:paraId="59AF0AF4" w14:textId="77777777" w:rsidR="009144AB" w:rsidRDefault="009144AB" w:rsidP="009144AB">
      <w:pPr>
        <w:rPr>
          <w:rStyle w:val="fontstyle31"/>
        </w:rPr>
      </w:pPr>
    </w:p>
    <w:p w14:paraId="1193C478" w14:textId="2D4134A3" w:rsidR="009144AB" w:rsidRDefault="009144AB" w:rsidP="009144AB">
      <w:pPr>
        <w:ind w:firstLine="567"/>
        <w:jc w:val="both"/>
        <w:rPr>
          <w:rStyle w:val="fontstyle41"/>
        </w:rPr>
      </w:pPr>
      <w:r>
        <w:rPr>
          <w:rStyle w:val="fontstyle41"/>
        </w:rPr>
        <w:t>Свині відрізняються від інших видів сільськогосподарських тварин рядом біологічних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особливостей, раціональне використання яких робить галузь високорентабельною.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Найважливішими з них є висока багатоплідність і хороші материнські якості свиноматок,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 xml:space="preserve">відносно короткий період </w:t>
      </w:r>
      <w:proofErr w:type="spellStart"/>
      <w:r>
        <w:rPr>
          <w:rStyle w:val="fontstyle41"/>
        </w:rPr>
        <w:t>супоросності</w:t>
      </w:r>
      <w:proofErr w:type="spellEnd"/>
      <w:r>
        <w:rPr>
          <w:rStyle w:val="fontstyle41"/>
        </w:rPr>
        <w:t>, скоростиглість, хороша оплата корму продукцією,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висока продуктивність і повноцінність м'яса, всеїдність і широкі адаптаційні можливості.</w:t>
      </w:r>
    </w:p>
    <w:p w14:paraId="58585912" w14:textId="50B4FCAB" w:rsidR="009144AB" w:rsidRDefault="009144AB" w:rsidP="009144AB">
      <w:pPr>
        <w:ind w:firstLine="567"/>
        <w:jc w:val="both"/>
        <w:rPr>
          <w:rStyle w:val="fontstyle41"/>
        </w:rPr>
      </w:pPr>
      <w:r>
        <w:rPr>
          <w:rStyle w:val="fontstyle41"/>
        </w:rPr>
        <w:t>Витрати кормів на одиницю приросту живої маси у свиней значно нижче, ніж у великої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рогатої худоби та овець. В умовах промислових комплексів витрати кормів на 100 кг приросту у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свиней складають 400-500 корм. од., у той час як у молодняку великої рогатої худоби </w:t>
      </w:r>
      <w:r w:rsidR="000A39D7">
        <w:rPr>
          <w:rStyle w:val="fontstyle41"/>
          <w:lang w:val="ru-RU"/>
        </w:rPr>
        <w:t>–</w:t>
      </w:r>
      <w:r>
        <w:rPr>
          <w:rStyle w:val="fontstyle41"/>
        </w:rPr>
        <w:t xml:space="preserve"> 650-800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корм, од., у овець </w:t>
      </w:r>
      <w:r w:rsidR="000A39D7">
        <w:rPr>
          <w:rStyle w:val="fontstyle41"/>
          <w:lang w:val="ru-RU"/>
        </w:rPr>
        <w:t>–</w:t>
      </w:r>
      <w:r>
        <w:rPr>
          <w:rStyle w:val="fontstyle41"/>
        </w:rPr>
        <w:t xml:space="preserve"> 600-1000 корм. од. При контрольній відгодівлі витрати кормів значно нижчі і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не перевищують 400 корм. од,. а у кращих тварин </w:t>
      </w:r>
      <w:r w:rsidR="000A39D7">
        <w:rPr>
          <w:rStyle w:val="fontstyle41"/>
          <w:lang w:val="ru-RU"/>
        </w:rPr>
        <w:t>–</w:t>
      </w:r>
      <w:r>
        <w:rPr>
          <w:rStyle w:val="fontstyle41"/>
        </w:rPr>
        <w:t xml:space="preserve"> 300 корм. од. на 100 кг приросту.</w:t>
      </w:r>
    </w:p>
    <w:p w14:paraId="5714CEBD" w14:textId="21D4E01D" w:rsidR="009144AB" w:rsidRDefault="009144AB" w:rsidP="009144AB">
      <w:pPr>
        <w:ind w:firstLine="567"/>
        <w:jc w:val="both"/>
        <w:rPr>
          <w:rStyle w:val="fontstyle41"/>
        </w:rPr>
      </w:pPr>
      <w:r>
        <w:rPr>
          <w:rStyle w:val="fontstyle41"/>
        </w:rPr>
        <w:t>Основу кормових раціонів для свиней становлять корми рослинного походження.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Комбікорми промислового виробництва на 82-98% складаються з інгредієнтів рослинної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сировини, у тому числі: 50-85% </w:t>
      </w:r>
      <w:r w:rsidR="000A39D7">
        <w:rPr>
          <w:rStyle w:val="fontstyle41"/>
          <w:lang w:val="ru-RU"/>
        </w:rPr>
        <w:t>–</w:t>
      </w:r>
      <w:r>
        <w:rPr>
          <w:rStyle w:val="fontstyle41"/>
        </w:rPr>
        <w:t xml:space="preserve"> фуражного зерна, приблизно 3-10% становлять компоненти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тваринного походження і близько 1-9% </w:t>
      </w:r>
      <w:r w:rsidR="000A39D7">
        <w:rPr>
          <w:rStyle w:val="fontstyle41"/>
          <w:lang w:val="ru-RU"/>
        </w:rPr>
        <w:t>–</w:t>
      </w:r>
      <w:r>
        <w:rPr>
          <w:rStyle w:val="fontstyle41"/>
        </w:rPr>
        <w:t xml:space="preserve"> мінеральні та синтетичні речовини [2].</w:t>
      </w:r>
    </w:p>
    <w:p w14:paraId="771A54D6" w14:textId="3F84EB6C" w:rsidR="009144AB" w:rsidRDefault="009144AB" w:rsidP="009144AB">
      <w:pPr>
        <w:ind w:firstLine="567"/>
        <w:jc w:val="both"/>
        <w:rPr>
          <w:rStyle w:val="fontstyle41"/>
        </w:rPr>
      </w:pPr>
      <w:r>
        <w:rPr>
          <w:rStyle w:val="fontstyle41"/>
        </w:rPr>
        <w:t>Безпосередньо у господарствах широке використання знаходять соковиті корми. На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спеціалізованих тваринницьких комплексах та фермах з високим рівнем індустріалізації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спостерігається тенденція до збільшення у раціонах питомої ваги концентрованих кормів. У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свинарстві вона досягає 62-88% за поживністю [</w:t>
      </w:r>
      <w:r w:rsidR="000A39D7">
        <w:rPr>
          <w:rStyle w:val="fontstyle41"/>
          <w:lang w:val="ru-RU"/>
        </w:rPr>
        <w:t>1</w:t>
      </w:r>
      <w:r>
        <w:rPr>
          <w:rStyle w:val="fontstyle41"/>
        </w:rPr>
        <w:t>].</w:t>
      </w:r>
    </w:p>
    <w:p w14:paraId="4C0C8C5A" w14:textId="2D03EB95" w:rsidR="009144AB" w:rsidRDefault="009144AB" w:rsidP="009144AB">
      <w:pPr>
        <w:ind w:firstLine="567"/>
        <w:jc w:val="both"/>
        <w:rPr>
          <w:rStyle w:val="fontstyle41"/>
        </w:rPr>
      </w:pPr>
      <w:r>
        <w:rPr>
          <w:rStyle w:val="fontstyle41"/>
        </w:rPr>
        <w:t>Отже, кормоприготування зводиться до переробки рослинної сировини і змішування її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компонентів з деякими іншими, що додаються до кормових раціонів лише як добавки. Виходячи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з цього, далі під кормовими матеріалами відносно процесів їх обробки розумітимемо саме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рослинні корми [</w:t>
      </w:r>
      <w:r w:rsidR="000A39D7">
        <w:rPr>
          <w:rStyle w:val="fontstyle41"/>
          <w:lang w:val="ru-RU"/>
        </w:rPr>
        <w:t>2</w:t>
      </w:r>
      <w:r>
        <w:rPr>
          <w:rStyle w:val="fontstyle41"/>
        </w:rPr>
        <w:t>]. Проте і вони також відзначаються широкою різноманітністю і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характеризуються цілим рядом ознак.</w:t>
      </w:r>
    </w:p>
    <w:p w14:paraId="29D292AF" w14:textId="22C8ABA0" w:rsidR="009144AB" w:rsidRDefault="009144AB" w:rsidP="009144AB">
      <w:pPr>
        <w:ind w:firstLine="567"/>
        <w:jc w:val="both"/>
        <w:rPr>
          <w:rStyle w:val="fontstyle41"/>
        </w:rPr>
      </w:pPr>
      <w:r>
        <w:rPr>
          <w:rStyle w:val="fontstyle41"/>
        </w:rPr>
        <w:t>За хімічним складом, поживністю та фізіологічною дією на тварин корми рослинного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походження поділяють на дві великі групи </w:t>
      </w:r>
      <w:r w:rsidR="000A39D7">
        <w:rPr>
          <w:rStyle w:val="fontstyle41"/>
          <w:lang w:val="ru-RU"/>
        </w:rPr>
        <w:t>–</w:t>
      </w:r>
      <w:r>
        <w:rPr>
          <w:rStyle w:val="fontstyle41"/>
        </w:rPr>
        <w:t xml:space="preserve"> </w:t>
      </w:r>
      <w:r w:rsidR="000A39D7">
        <w:rPr>
          <w:rStyle w:val="fontstyle41"/>
        </w:rPr>
        <w:t>об’ємисті</w:t>
      </w:r>
      <w:r>
        <w:rPr>
          <w:rStyle w:val="fontstyle41"/>
        </w:rPr>
        <w:t xml:space="preserve"> і концентровані [</w:t>
      </w:r>
      <w:r w:rsidR="000A39D7">
        <w:rPr>
          <w:rStyle w:val="fontstyle41"/>
          <w:lang w:val="ru-RU"/>
        </w:rPr>
        <w:t>3</w:t>
      </w:r>
      <w:r>
        <w:rPr>
          <w:rStyle w:val="fontstyle41"/>
        </w:rPr>
        <w:t>]. Перші містять у 1кг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не більше 0,5 кг перетравних речовин, а за загальною поживністю не перевищують 0,65 кормових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одиниць. Вони мають багато води (соковиті та водянисті) або клітковини (грубі). До соковитих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 xml:space="preserve">належать зелені та силосовані корми і коренебульбоплоди. Водянисті корми </w:t>
      </w:r>
      <w:r w:rsidR="000A39D7" w:rsidRPr="000A39D7">
        <w:rPr>
          <w:rStyle w:val="fontstyle41"/>
        </w:rPr>
        <w:t>–</w:t>
      </w:r>
      <w:r>
        <w:rPr>
          <w:rStyle w:val="fontstyle41"/>
        </w:rPr>
        <w:t xml:space="preserve"> це відходи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підприємств харчової промисловості (крохмальної, цукрової, бродильної).</w:t>
      </w:r>
    </w:p>
    <w:p w14:paraId="6C83A049" w14:textId="5A763CAC" w:rsidR="009144AB" w:rsidRDefault="009144AB" w:rsidP="009144AB">
      <w:pPr>
        <w:ind w:firstLine="567"/>
        <w:jc w:val="both"/>
        <w:rPr>
          <w:rStyle w:val="fontstyle41"/>
        </w:rPr>
      </w:pPr>
      <w:r>
        <w:rPr>
          <w:rStyle w:val="fontstyle41"/>
        </w:rPr>
        <w:t>Розглянуті та деякі інші ознаки [4] обумовлюють технологічність та фізико-механічні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властивості кормових матеріалів при їх переробці у процесі підготовки до згодовування.</w:t>
      </w:r>
    </w:p>
    <w:p w14:paraId="37D9DCD2" w14:textId="77777777" w:rsidR="000A39D7" w:rsidRDefault="000A39D7" w:rsidP="009144AB">
      <w:pPr>
        <w:ind w:firstLine="567"/>
        <w:jc w:val="both"/>
        <w:rPr>
          <w:rStyle w:val="fontstyle21"/>
        </w:rPr>
      </w:pPr>
    </w:p>
    <w:p w14:paraId="06D692CD" w14:textId="42404D14" w:rsidR="009144AB" w:rsidRDefault="009144AB" w:rsidP="009144AB">
      <w:pPr>
        <w:ind w:firstLine="567"/>
        <w:jc w:val="both"/>
        <w:rPr>
          <w:rStyle w:val="fontstyle21"/>
        </w:rPr>
      </w:pPr>
      <w:r>
        <w:rPr>
          <w:rStyle w:val="fontstyle21"/>
        </w:rPr>
        <w:t>Список використаних джерел.</w:t>
      </w:r>
    </w:p>
    <w:p w14:paraId="0D6DFEC8" w14:textId="712356F2" w:rsidR="009144AB" w:rsidRDefault="009144AB" w:rsidP="009144AB">
      <w:pPr>
        <w:ind w:firstLine="567"/>
        <w:jc w:val="both"/>
        <w:rPr>
          <w:rStyle w:val="fontstyle41"/>
        </w:rPr>
      </w:pPr>
      <w:r w:rsidRPr="009144AB">
        <w:rPr>
          <w:rStyle w:val="fontstyle41"/>
        </w:rPr>
        <w:t>1</w:t>
      </w:r>
      <w:r>
        <w:rPr>
          <w:rStyle w:val="fontstyle41"/>
        </w:rPr>
        <w:t xml:space="preserve">. </w:t>
      </w:r>
      <w:proofErr w:type="spellStart"/>
      <w:r>
        <w:rPr>
          <w:rStyle w:val="fontstyle41"/>
        </w:rPr>
        <w:t>Болтянський</w:t>
      </w:r>
      <w:proofErr w:type="spellEnd"/>
      <w:r>
        <w:rPr>
          <w:rStyle w:val="fontstyle41"/>
        </w:rPr>
        <w:t xml:space="preserve"> Б.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В. </w:t>
      </w:r>
      <w:proofErr w:type="spellStart"/>
      <w:r>
        <w:rPr>
          <w:rStyle w:val="fontstyle41"/>
        </w:rPr>
        <w:t>Енерго-</w:t>
      </w:r>
      <w:proofErr w:type="spellEnd"/>
      <w:r>
        <w:rPr>
          <w:rStyle w:val="fontstyle41"/>
        </w:rPr>
        <w:t xml:space="preserve"> та ресурсозбереження в тваринництві: підручник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/ Б.</w:t>
      </w:r>
      <w:r>
        <w:rPr>
          <w:rStyle w:val="fontstyle41"/>
          <w:lang w:val="ru-RU"/>
        </w:rPr>
        <w:t> </w:t>
      </w:r>
      <w:r>
        <w:rPr>
          <w:rStyle w:val="fontstyle41"/>
        </w:rPr>
        <w:t>В.</w:t>
      </w:r>
      <w:r>
        <w:rPr>
          <w:rStyle w:val="fontstyle41"/>
          <w:lang w:val="ru-RU"/>
        </w:rPr>
        <w:t> </w:t>
      </w:r>
      <w:proofErr w:type="spellStart"/>
      <w:r>
        <w:rPr>
          <w:rStyle w:val="fontstyle41"/>
        </w:rPr>
        <w:t>Болтянський</w:t>
      </w:r>
      <w:proofErr w:type="spellEnd"/>
      <w:r>
        <w:rPr>
          <w:rStyle w:val="fontstyle41"/>
        </w:rPr>
        <w:t xml:space="preserve"> та </w:t>
      </w:r>
      <w:proofErr w:type="spellStart"/>
      <w:r>
        <w:rPr>
          <w:rStyle w:val="fontstyle41"/>
        </w:rPr>
        <w:t>інш</w:t>
      </w:r>
      <w:proofErr w:type="spellEnd"/>
      <w:r>
        <w:rPr>
          <w:rStyle w:val="fontstyle41"/>
        </w:rPr>
        <w:t>. К.: Видавничий дім «Кондор», 2020. 410 с.</w:t>
      </w:r>
    </w:p>
    <w:p w14:paraId="76ADF63D" w14:textId="0705E34D" w:rsidR="009144AB" w:rsidRDefault="009144AB" w:rsidP="009144AB">
      <w:pPr>
        <w:ind w:firstLine="567"/>
        <w:jc w:val="both"/>
        <w:rPr>
          <w:rStyle w:val="fontstyle41"/>
        </w:rPr>
      </w:pPr>
      <w:r w:rsidRPr="009144AB">
        <w:rPr>
          <w:rStyle w:val="fontstyle41"/>
        </w:rPr>
        <w:t>2</w:t>
      </w:r>
      <w:r>
        <w:rPr>
          <w:rStyle w:val="fontstyle41"/>
        </w:rPr>
        <w:t>. Скляр О.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Г. Механізовані технології в виробництві сільськогосподарської продукції: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посібник-практикум для виконання лабораторних робіт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/ О.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 xml:space="preserve">Г. Скляр та </w:t>
      </w:r>
      <w:proofErr w:type="spellStart"/>
      <w:r>
        <w:rPr>
          <w:rStyle w:val="fontstyle41"/>
        </w:rPr>
        <w:t>інш</w:t>
      </w:r>
      <w:proofErr w:type="spellEnd"/>
      <w:r>
        <w:rPr>
          <w:rStyle w:val="fontstyle41"/>
        </w:rPr>
        <w:t>. Мелітополь: Люкс,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>2019. 303 с.</w:t>
      </w:r>
    </w:p>
    <w:p w14:paraId="3674804D" w14:textId="44029F07" w:rsidR="009144AB" w:rsidRDefault="009144AB" w:rsidP="009144AB">
      <w:pPr>
        <w:ind w:firstLine="567"/>
        <w:jc w:val="both"/>
        <w:rPr>
          <w:rStyle w:val="fontstyle41"/>
        </w:rPr>
      </w:pPr>
      <w:r>
        <w:rPr>
          <w:rStyle w:val="fontstyle41"/>
          <w:lang w:val="ru-RU"/>
        </w:rPr>
        <w:t>3</w:t>
      </w:r>
      <w:r>
        <w:rPr>
          <w:rStyle w:val="fontstyle41"/>
        </w:rPr>
        <w:t>. Скляр Р.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>В. Машини, обладнання та їх використання в тваринництві: підручник / Р.</w:t>
      </w:r>
      <w:r>
        <w:rPr>
          <w:rStyle w:val="fontstyle41"/>
          <w:lang w:val="ru-RU"/>
        </w:rPr>
        <w:t> </w:t>
      </w:r>
      <w:r>
        <w:rPr>
          <w:rStyle w:val="fontstyle41"/>
        </w:rPr>
        <w:t>В.</w:t>
      </w:r>
      <w:r>
        <w:rPr>
          <w:rStyle w:val="fontstyle41"/>
          <w:lang w:val="ru-RU"/>
        </w:rPr>
        <w:t xml:space="preserve"> </w:t>
      </w:r>
      <w:r>
        <w:rPr>
          <w:rStyle w:val="fontstyle41"/>
        </w:rPr>
        <w:t xml:space="preserve">Скляр та </w:t>
      </w:r>
      <w:proofErr w:type="spellStart"/>
      <w:r>
        <w:rPr>
          <w:rStyle w:val="fontstyle41"/>
        </w:rPr>
        <w:t>інш</w:t>
      </w:r>
      <w:proofErr w:type="spellEnd"/>
      <w:r>
        <w:rPr>
          <w:rStyle w:val="fontstyle41"/>
        </w:rPr>
        <w:t>. К.: Видавничий дім «Кондор», 2019. 608 с.</w:t>
      </w:r>
    </w:p>
    <w:p w14:paraId="620B63B8" w14:textId="16EB2560" w:rsidR="009144AB" w:rsidRDefault="009144AB" w:rsidP="009144AB">
      <w:pPr>
        <w:ind w:firstLine="567"/>
        <w:jc w:val="both"/>
        <w:rPr>
          <w:rStyle w:val="fontstyle41"/>
        </w:rPr>
      </w:pPr>
      <w:r w:rsidRPr="009144AB">
        <w:rPr>
          <w:rStyle w:val="fontstyle41"/>
        </w:rPr>
        <w:t>4</w:t>
      </w:r>
      <w:r>
        <w:rPr>
          <w:rStyle w:val="fontstyle41"/>
        </w:rPr>
        <w:t xml:space="preserve">. </w:t>
      </w:r>
      <w:r>
        <w:rPr>
          <w:rStyle w:val="fontstyle41"/>
          <w:lang w:val="ru-RU"/>
        </w:rPr>
        <w:t>Дереза</w:t>
      </w:r>
      <w:r>
        <w:rPr>
          <w:rStyle w:val="fontstyle41"/>
        </w:rPr>
        <w:t xml:space="preserve"> </w:t>
      </w:r>
      <w:r>
        <w:rPr>
          <w:rStyle w:val="fontstyle41"/>
          <w:lang w:val="ru-RU"/>
        </w:rPr>
        <w:t>С</w:t>
      </w:r>
      <w:r>
        <w:rPr>
          <w:rStyle w:val="fontstyle41"/>
        </w:rPr>
        <w:t>.</w:t>
      </w:r>
      <w:r>
        <w:rPr>
          <w:rStyle w:val="fontstyle41"/>
          <w:lang w:val="ru-RU"/>
        </w:rPr>
        <w:t xml:space="preserve"> В</w:t>
      </w:r>
      <w:r>
        <w:rPr>
          <w:rStyle w:val="fontstyle41"/>
        </w:rPr>
        <w:t xml:space="preserve">. Проектування та монтаж </w:t>
      </w:r>
      <w:proofErr w:type="gramStart"/>
      <w:r>
        <w:rPr>
          <w:rStyle w:val="fontstyle41"/>
        </w:rPr>
        <w:t>техн</w:t>
      </w:r>
      <w:proofErr w:type="gramEnd"/>
      <w:r>
        <w:rPr>
          <w:rStyle w:val="fontstyle41"/>
        </w:rPr>
        <w:t>іки агропромислового виробництва»: курс</w:t>
      </w:r>
      <w:r w:rsidRPr="009144AB">
        <w:rPr>
          <w:rStyle w:val="fontstyle41"/>
        </w:rPr>
        <w:t xml:space="preserve"> </w:t>
      </w:r>
      <w:r>
        <w:rPr>
          <w:rStyle w:val="fontstyle41"/>
        </w:rPr>
        <w:t xml:space="preserve">лекцій / </w:t>
      </w:r>
      <w:r>
        <w:rPr>
          <w:rStyle w:val="fontstyle41"/>
          <w:lang w:val="ru-RU"/>
        </w:rPr>
        <w:t>С</w:t>
      </w:r>
      <w:r>
        <w:rPr>
          <w:rStyle w:val="fontstyle41"/>
        </w:rPr>
        <w:t>.</w:t>
      </w:r>
      <w:r>
        <w:rPr>
          <w:rStyle w:val="fontstyle41"/>
          <w:lang w:val="ru-RU"/>
        </w:rPr>
        <w:t xml:space="preserve"> В</w:t>
      </w:r>
      <w:r>
        <w:rPr>
          <w:rStyle w:val="fontstyle41"/>
        </w:rPr>
        <w:t xml:space="preserve">. </w:t>
      </w:r>
      <w:r>
        <w:rPr>
          <w:rStyle w:val="fontstyle41"/>
          <w:lang w:val="ru-RU"/>
        </w:rPr>
        <w:t>Дереза</w:t>
      </w:r>
      <w:r>
        <w:rPr>
          <w:rStyle w:val="fontstyle41"/>
        </w:rPr>
        <w:t xml:space="preserve"> та ін. Мелітополь: Видавничо-поліграфічний центр «Люкс», 2020. 196 с.</w:t>
      </w:r>
    </w:p>
    <w:p w14:paraId="6F85DD81" w14:textId="06FAE40C" w:rsidR="001354E9" w:rsidRPr="009144AB" w:rsidRDefault="009144AB" w:rsidP="009144AB">
      <w:pPr>
        <w:ind w:firstLine="567"/>
        <w:jc w:val="both"/>
      </w:pPr>
      <w:r>
        <w:rPr>
          <w:rStyle w:val="fontstyle21"/>
        </w:rPr>
        <w:t xml:space="preserve">Науковий керівник: Скляр О.Г., </w:t>
      </w:r>
      <w:proofErr w:type="spellStart"/>
      <w:r>
        <w:rPr>
          <w:rStyle w:val="fontstyle21"/>
        </w:rPr>
        <w:t>к.т.н</w:t>
      </w:r>
      <w:proofErr w:type="spellEnd"/>
      <w:r>
        <w:rPr>
          <w:rStyle w:val="fontstyle21"/>
        </w:rPr>
        <w:t>., проф.</w:t>
      </w:r>
    </w:p>
    <w:sectPr w:rsidR="001354E9" w:rsidRPr="009144AB" w:rsidSect="009144AB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CB3E9" w14:textId="77777777" w:rsidR="008F4BA0" w:rsidRDefault="008F4BA0">
      <w:r>
        <w:separator/>
      </w:r>
    </w:p>
  </w:endnote>
  <w:endnote w:type="continuationSeparator" w:id="0">
    <w:p w14:paraId="368AF401" w14:textId="77777777" w:rsidR="008F4BA0" w:rsidRDefault="008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2A987" w14:textId="77777777" w:rsidR="008F4BA0" w:rsidRDefault="008F4BA0"/>
  </w:footnote>
  <w:footnote w:type="continuationSeparator" w:id="0">
    <w:p w14:paraId="1A4E1A1E" w14:textId="77777777" w:rsidR="008F4BA0" w:rsidRDefault="008F4B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AE1"/>
    <w:multiLevelType w:val="multilevel"/>
    <w:tmpl w:val="2EA86A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C1395"/>
    <w:multiLevelType w:val="multilevel"/>
    <w:tmpl w:val="F5FAFD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46"/>
    <w:rsid w:val="00041871"/>
    <w:rsid w:val="000A39D7"/>
    <w:rsid w:val="00125B6D"/>
    <w:rsid w:val="001354E9"/>
    <w:rsid w:val="00136C0D"/>
    <w:rsid w:val="00247F41"/>
    <w:rsid w:val="003223E1"/>
    <w:rsid w:val="005D50A6"/>
    <w:rsid w:val="00862846"/>
    <w:rsid w:val="008F4BA0"/>
    <w:rsid w:val="009144AB"/>
    <w:rsid w:val="00AA5443"/>
    <w:rsid w:val="00AB10FD"/>
    <w:rsid w:val="00AB2DC5"/>
    <w:rsid w:val="00AF73F9"/>
    <w:rsid w:val="00BE5F23"/>
    <w:rsid w:val="00C511CE"/>
    <w:rsid w:val="00C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F73F9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144A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144A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9144A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144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F73F9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144A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144A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9144A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144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оформлення матеріалів Міжнародної науково-практичної конференції молодих учених «ТЕХНІЧНЕ ЗАБЕЗПЕЧЕННЯ ІННОВАЦІЙНИХ ТЕХНОЛОГІЙ В АГРОПРОМИСЛОВОМУ КОМПЛЕКСІ»</vt:lpstr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оформлення матеріалів Міжнародної науково-практичної конференції молодих учених «ТЕХНІЧНЕ ЗАБЕЗПЕЧЕННЯ ІННОВАЦІЙНИХ ТЕХНОЛОГІЙ В АГРОПРОМИСЛОВОМУ КОМПЛЕКСІ»</dc:title>
  <dc:subject>Міжнародна науково-практична конференція молодих учених</dc:subject>
  <dc:creator>ТДАТУ;ЕТСМ</dc:creator>
  <cp:keywords>зразок; оформлення; матеріали; міжнародна; науково-практична; конференція; молоді учені; технічне забезпечення; технології; інноваційні технології; агропромисловий комплекс</cp:keywords>
  <cp:lastModifiedBy>Андрій</cp:lastModifiedBy>
  <cp:revision>2</cp:revision>
  <cp:lastPrinted>2023-01-03T21:17:00Z</cp:lastPrinted>
  <dcterms:created xsi:type="dcterms:W3CDTF">2023-01-06T20:55:00Z</dcterms:created>
  <dcterms:modified xsi:type="dcterms:W3CDTF">2023-01-06T20:55:00Z</dcterms:modified>
</cp:coreProperties>
</file>