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5997E97" wp14:editId="2C9A432B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A71D92" w:rsidRDefault="008665D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«Динаміка і оптимізація машин</w:t>
            </w:r>
            <w:r w:rsidR="001431F8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866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8665D5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A96EF1" w:rsidP="00866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8665D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133 Галузеве машинобудування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866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8665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Машини і обладнання сільськогосподарського виробництва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___</w:t>
            </w:r>
            <w:r w:rsidR="008665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, семестр __</w:t>
            </w:r>
            <w:r w:rsidR="008665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  <w:p w:rsidR="0020200E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</w:t>
            </w:r>
            <w:r w:rsidR="008665D5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8665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proofErr w:type="spellStart"/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8665D5">
              <w:rPr>
                <w:rFonts w:ascii="Times New Roman" w:hAnsi="Times New Roman" w:cs="Times New Roman"/>
                <w:sz w:val="20"/>
                <w:szCs w:val="20"/>
              </w:rPr>
              <w:t>українська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proofErr w:type="spellEnd"/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__(українська, англійська, німецька)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A96EF1" w:rsidRDefault="0058169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8665D5">
              <w:rPr>
                <w:rFonts w:ascii="Times New Roman" w:hAnsi="Times New Roman" w:cs="Times New Roman"/>
                <w:b/>
                <w:sz w:val="24"/>
                <w:szCs w:val="24"/>
              </w:rPr>
              <w:t>Ловейк</w:t>
            </w:r>
            <w:proofErr w:type="spellEnd"/>
            <w:r w:rsidR="008665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  </w:t>
            </w:r>
            <w:proofErr w:type="spellStart"/>
            <w:r w:rsidR="008665D5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</w:t>
            </w:r>
            <w:proofErr w:type="spellEnd"/>
            <w:r w:rsidR="008665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Сергійович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1431F8" w:rsidRPr="00070072" w:rsidRDefault="0058169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070072">
              <w:rPr>
                <w:rFonts w:ascii="Times New Roman" w:hAnsi="Times New Roman" w:cs="Times New Roman"/>
                <w:b/>
                <w:sz w:val="24"/>
                <w:szCs w:val="24"/>
              </w:rPr>
              <w:t>Електрон</w:t>
            </w:r>
            <w:proofErr w:type="spellEnd"/>
            <w:r w:rsidR="00070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пошта  </w:t>
            </w:r>
            <w:proofErr w:type="spellStart"/>
            <w:r w:rsidR="00070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</w:t>
            </w:r>
            <w:r w:rsidR="00C579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eikin</w:t>
            </w:r>
            <w:proofErr w:type="spellEnd"/>
            <w:r w:rsidR="00070072" w:rsidRPr="000700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="00070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ukr</w:t>
            </w:r>
            <w:proofErr w:type="spellEnd"/>
            <w:r w:rsidR="00070072" w:rsidRPr="000700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70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  <w:p w:rsidR="00581698" w:rsidRPr="00070072" w:rsidRDefault="0058169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:rsidR="00C579E7" w:rsidRDefault="00C579E7" w:rsidP="00C579E7">
            <w:pPr>
              <w:spacing w:before="100" w:beforeAutospacing="1" w:after="100" w:afterAutospacing="1"/>
              <w:jc w:val="both"/>
            </w:pPr>
            <w:hyperlink r:id="rId7" w:history="1">
              <w:r>
                <w:rPr>
                  <w:rStyle w:val="a6"/>
                </w:rPr>
                <w:t>https://elearn.nubip.edu.ua/user/index.php?id=829</w:t>
              </w:r>
            </w:hyperlink>
          </w:p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581698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130933" w:rsidRPr="00A71D92" w:rsidRDefault="00130933" w:rsidP="000700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D92">
        <w:rPr>
          <w:rFonts w:ascii="Times New Roman" w:hAnsi="Times New Roman" w:cs="Times New Roman"/>
          <w:b/>
          <w:sz w:val="24"/>
          <w:szCs w:val="24"/>
        </w:rPr>
        <w:t>__</w:t>
      </w:r>
      <w:r w:rsidR="00070072">
        <w:rPr>
          <w:rFonts w:ascii="Times New Roman" w:hAnsi="Times New Roman" w:cs="Times New Roman"/>
          <w:sz w:val="28"/>
          <w:szCs w:val="28"/>
        </w:rPr>
        <w:t xml:space="preserve"> Дисципліна «</w:t>
      </w:r>
      <w:r w:rsidR="00B90DB9">
        <w:rPr>
          <w:rFonts w:ascii="Times New Roman" w:hAnsi="Times New Roman" w:cs="Times New Roman"/>
          <w:sz w:val="28"/>
          <w:szCs w:val="28"/>
        </w:rPr>
        <w:t>Д</w:t>
      </w:r>
      <w:r w:rsidR="00070072">
        <w:rPr>
          <w:rFonts w:ascii="Times New Roman" w:hAnsi="Times New Roman" w:cs="Times New Roman"/>
          <w:sz w:val="28"/>
          <w:szCs w:val="28"/>
        </w:rPr>
        <w:t>инаміка і оптимізація машин»</w:t>
      </w:r>
      <w:r w:rsidR="00B90DB9">
        <w:rPr>
          <w:rFonts w:ascii="Times New Roman" w:hAnsi="Times New Roman" w:cs="Times New Roman"/>
          <w:sz w:val="28"/>
          <w:szCs w:val="28"/>
        </w:rPr>
        <w:t xml:space="preserve">  направлена на дослідження динамічних процесів, які проходять в машині під час її руху, а також </w:t>
      </w:r>
      <w:r w:rsidR="00647A68">
        <w:rPr>
          <w:rFonts w:ascii="Times New Roman" w:hAnsi="Times New Roman" w:cs="Times New Roman"/>
          <w:sz w:val="28"/>
          <w:szCs w:val="28"/>
        </w:rPr>
        <w:t xml:space="preserve">на </w:t>
      </w:r>
      <w:r w:rsidR="00B90DB9">
        <w:rPr>
          <w:rFonts w:ascii="Times New Roman" w:hAnsi="Times New Roman" w:cs="Times New Roman"/>
          <w:sz w:val="28"/>
          <w:szCs w:val="28"/>
        </w:rPr>
        <w:t xml:space="preserve">створення умов для найбільш сприятливого руху, який до мінімуму зводить дію динамічних навантажень на елементи  конструкції та приводного механізму. Перша частина курсу має ще назву динамічний аналіз </w:t>
      </w:r>
      <w:r w:rsidR="009A1AC6">
        <w:rPr>
          <w:rFonts w:ascii="Times New Roman" w:hAnsi="Times New Roman" w:cs="Times New Roman"/>
          <w:sz w:val="28"/>
          <w:szCs w:val="28"/>
        </w:rPr>
        <w:t>режиму руху машин</w:t>
      </w:r>
      <w:r w:rsidR="00647A68">
        <w:rPr>
          <w:rFonts w:ascii="Times New Roman" w:hAnsi="Times New Roman" w:cs="Times New Roman"/>
          <w:sz w:val="28"/>
          <w:szCs w:val="28"/>
        </w:rPr>
        <w:t>и</w:t>
      </w:r>
      <w:r w:rsidR="009A1AC6">
        <w:rPr>
          <w:rFonts w:ascii="Times New Roman" w:hAnsi="Times New Roman" w:cs="Times New Roman"/>
          <w:sz w:val="28"/>
          <w:szCs w:val="28"/>
        </w:rPr>
        <w:t>, а друга частина – це оптимізація режимів руху механізмів машини за певними критеріями ефективності (середньоквадратичним значенням діючих навантажень на елементи машини, потужністю приводного механізму, енергетичних витрат, продуктивності тощо)</w:t>
      </w:r>
      <w:r w:rsidR="00647A68">
        <w:rPr>
          <w:rFonts w:ascii="Times New Roman" w:hAnsi="Times New Roman" w:cs="Times New Roman"/>
          <w:sz w:val="28"/>
          <w:szCs w:val="28"/>
        </w:rPr>
        <w:t xml:space="preserve">. В курсі вивчаються методи побудови дискретних динамічних моделей механізмів </w:t>
      </w:r>
      <w:r w:rsidR="00B13855">
        <w:rPr>
          <w:rFonts w:ascii="Times New Roman" w:hAnsi="Times New Roman" w:cs="Times New Roman"/>
          <w:sz w:val="28"/>
          <w:szCs w:val="28"/>
        </w:rPr>
        <w:t>і машин, а також методи їхнього математичного моделювання. Розглядаються також методи оптимізації параметрів машин і режимів їхнього руху. Розрахунок математичних моделей динамічного аналізу та оптимізації здійснюється спеціальними методами за допомогою комп’ютерних програм.</w:t>
      </w:r>
      <w:r w:rsidR="00B90DB9">
        <w:rPr>
          <w:rFonts w:ascii="Times New Roman" w:hAnsi="Times New Roman" w:cs="Times New Roman"/>
          <w:sz w:val="28"/>
          <w:szCs w:val="28"/>
        </w:rPr>
        <w:t xml:space="preserve"> </w:t>
      </w:r>
      <w:r w:rsidR="000700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6"/>
        <w:gridCol w:w="1868"/>
        <w:gridCol w:w="2588"/>
        <w:gridCol w:w="1676"/>
        <w:gridCol w:w="1543"/>
      </w:tblGrid>
      <w:tr w:rsidR="00FE5A88" w:rsidRPr="00A71D92" w:rsidTr="00782DD9">
        <w:tc>
          <w:tcPr>
            <w:tcW w:w="1734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26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F82151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665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655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91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A71D92" w:rsidTr="00366931">
        <w:tc>
          <w:tcPr>
            <w:tcW w:w="9571" w:type="dxa"/>
            <w:gridSpan w:val="5"/>
          </w:tcPr>
          <w:p w:rsidR="00ED3451" w:rsidRPr="00A71D92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D3451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544D46" w:rsidRPr="00A71D92" w:rsidTr="009A0932">
        <w:tc>
          <w:tcPr>
            <w:tcW w:w="9571" w:type="dxa"/>
            <w:gridSpan w:val="5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FE5A88" w:rsidRPr="00A71D92" w:rsidTr="00782DD9">
        <w:tc>
          <w:tcPr>
            <w:tcW w:w="1734" w:type="dxa"/>
          </w:tcPr>
          <w:p w:rsidR="00F82151" w:rsidRDefault="00F82151" w:rsidP="0054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Тема1</w:t>
            </w:r>
            <w:r w:rsidR="001E414F">
              <w:rPr>
                <w:rFonts w:ascii="Times New Roman" w:hAnsi="Times New Roman" w:cs="Times New Roman"/>
                <w:sz w:val="26"/>
                <w:szCs w:val="26"/>
              </w:rPr>
              <w:t xml:space="preserve"> Побудова динамічних моделей </w:t>
            </w:r>
            <w:r w:rsidR="001E41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машин.</w:t>
            </w:r>
          </w:p>
          <w:p w:rsidR="0015231C" w:rsidRDefault="0015231C" w:rsidP="0054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231C" w:rsidRDefault="0015231C" w:rsidP="0054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231C" w:rsidRDefault="0015231C" w:rsidP="0054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231C" w:rsidRDefault="0015231C" w:rsidP="0054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231C" w:rsidRDefault="0015231C" w:rsidP="0054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231C" w:rsidRDefault="0015231C" w:rsidP="0054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231C" w:rsidRDefault="0015231C" w:rsidP="0054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231C" w:rsidRDefault="0015231C" w:rsidP="0054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231C" w:rsidRDefault="0015231C" w:rsidP="00544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EA">
              <w:rPr>
                <w:rFonts w:ascii="Times New Roman" w:hAnsi="Times New Roman" w:cs="Times New Roman"/>
                <w:b/>
                <w:sz w:val="26"/>
                <w:szCs w:val="26"/>
              </w:rPr>
              <w:t>Тема2.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Математичне моделювання динаміки машин</w:t>
            </w:r>
          </w:p>
          <w:p w:rsidR="00544D46" w:rsidRDefault="00544D46" w:rsidP="00544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9EA" w:rsidRDefault="007109EA" w:rsidP="00544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9EA" w:rsidRDefault="007109EA" w:rsidP="00544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9EA" w:rsidRDefault="007109EA" w:rsidP="00544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9EA" w:rsidRDefault="007109EA" w:rsidP="00544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9EA" w:rsidRDefault="007109EA" w:rsidP="00544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9EA" w:rsidRDefault="007109EA" w:rsidP="00544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9EA" w:rsidRDefault="007109EA" w:rsidP="00544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9EA" w:rsidRDefault="007109EA" w:rsidP="00544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9EA" w:rsidRDefault="007109EA" w:rsidP="00544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9EA" w:rsidRDefault="007109EA" w:rsidP="00544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9EA" w:rsidRDefault="007109EA" w:rsidP="0054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9EA">
              <w:rPr>
                <w:rFonts w:ascii="Times New Roman" w:hAnsi="Times New Roman" w:cs="Times New Roman"/>
                <w:b/>
                <w:sz w:val="26"/>
                <w:szCs w:val="26"/>
              </w:rPr>
              <w:t>Тема3.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Складання математичної моделі переміщення візка з гнучким підвісом вантажу</w:t>
            </w:r>
          </w:p>
          <w:p w:rsidR="00FC785C" w:rsidRDefault="00FC785C" w:rsidP="0054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785C" w:rsidRDefault="00FC785C" w:rsidP="0054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785C" w:rsidRDefault="00FC785C" w:rsidP="0054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785C" w:rsidRDefault="00FC785C" w:rsidP="0054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785C" w:rsidRDefault="00FC785C" w:rsidP="0054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785C" w:rsidRDefault="00FC785C" w:rsidP="0054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785C" w:rsidRDefault="00FC785C" w:rsidP="0054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785C" w:rsidRDefault="00FC785C" w:rsidP="0054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DD9" w:rsidRDefault="00782DD9" w:rsidP="00544D4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C785C" w:rsidRPr="00A71D92" w:rsidRDefault="00FC785C" w:rsidP="00544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5C">
              <w:rPr>
                <w:rFonts w:ascii="Times New Roman" w:hAnsi="Times New Roman" w:cs="Times New Roman"/>
                <w:b/>
                <w:sz w:val="26"/>
                <w:szCs w:val="26"/>
              </w:rPr>
              <w:t>Тема4.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Складання математичної моделі руху козлового крана</w:t>
            </w:r>
          </w:p>
        </w:tc>
        <w:tc>
          <w:tcPr>
            <w:tcW w:w="1926" w:type="dxa"/>
          </w:tcPr>
          <w:p w:rsidR="00544D46" w:rsidRPr="00A71D92" w:rsidRDefault="00544D46" w:rsidP="008F39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D46" w:rsidRDefault="00544D46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1E41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23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5231C" w:rsidRDefault="0015231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1C" w:rsidRDefault="0015231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1C" w:rsidRDefault="0015231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1C" w:rsidRDefault="0015231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1C" w:rsidRDefault="0015231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1C" w:rsidRDefault="0015231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1C" w:rsidRDefault="0015231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1C" w:rsidRDefault="0015231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1C" w:rsidRDefault="0015231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1C" w:rsidRDefault="0015231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1C" w:rsidRDefault="0015231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1C" w:rsidRDefault="0015231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1C" w:rsidRDefault="0015231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  <w:r w:rsidR="007109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109EA" w:rsidRDefault="007109EA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  <w:r w:rsidR="00FC785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C785C" w:rsidRDefault="00FC785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5C" w:rsidRDefault="00FC785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5C" w:rsidRDefault="00FC785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5C" w:rsidRDefault="00FC785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5C" w:rsidRDefault="00FC785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5C" w:rsidRDefault="00FC785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5C" w:rsidRDefault="00FC785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5C" w:rsidRDefault="00FC785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5C" w:rsidRDefault="00FC785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5C" w:rsidRDefault="00FC785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5C" w:rsidRDefault="00FC785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5C" w:rsidRDefault="00FC785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5C" w:rsidRDefault="00FC785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5C" w:rsidRDefault="00FC785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5C" w:rsidRDefault="00FC785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5C" w:rsidRDefault="00FC785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5C" w:rsidRDefault="00FC785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DD9" w:rsidRDefault="00782DD9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5C" w:rsidRPr="00A71D92" w:rsidRDefault="00FC785C" w:rsidP="001E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2665" w:type="dxa"/>
          </w:tcPr>
          <w:p w:rsidR="00544D46" w:rsidRPr="00A71D92" w:rsidRDefault="00544D46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Знати</w:t>
            </w:r>
            <w:r w:rsidR="001E414F">
              <w:rPr>
                <w:rFonts w:ascii="Times New Roman" w:hAnsi="Times New Roman" w:cs="Times New Roman"/>
                <w:sz w:val="24"/>
                <w:szCs w:val="24"/>
              </w:rPr>
              <w:t xml:space="preserve"> методи побудови дискретних динамічних моделей машин.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4D46" w:rsidRDefault="00544D46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Вміти</w:t>
            </w:r>
            <w:r w:rsidR="001E414F">
              <w:rPr>
                <w:rFonts w:ascii="Times New Roman" w:hAnsi="Times New Roman" w:cs="Times New Roman"/>
                <w:sz w:val="24"/>
                <w:szCs w:val="24"/>
              </w:rPr>
              <w:t xml:space="preserve"> побудувати дискретну динамічну модель механізму або машини сільськогосподарського</w:t>
            </w:r>
            <w:r w:rsidR="00152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14F">
              <w:rPr>
                <w:rFonts w:ascii="Times New Roman" w:hAnsi="Times New Roman" w:cs="Times New Roman"/>
                <w:sz w:val="24"/>
                <w:szCs w:val="24"/>
              </w:rPr>
              <w:t>призначенн</w:t>
            </w:r>
            <w:r w:rsidR="0015231C">
              <w:rPr>
                <w:rFonts w:ascii="Times New Roman" w:hAnsi="Times New Roman" w:cs="Times New Roman"/>
                <w:sz w:val="24"/>
                <w:szCs w:val="24"/>
              </w:rPr>
              <w:t>я. Вміти визначати і аналізувати параметри динамічної моделі.</w:t>
            </w:r>
          </w:p>
          <w:p w:rsidR="0015231C" w:rsidRDefault="0015231C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1C" w:rsidRDefault="0015231C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методи математичного моделювання динаміки машин.</w:t>
            </w:r>
          </w:p>
          <w:p w:rsidR="0015231C" w:rsidRPr="00A71D92" w:rsidRDefault="0015231C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 побудувати</w:t>
            </w:r>
            <w:r w:rsidR="007109EA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математичну модель конкретного механізму машини сільськогосподарського призначення. Вміти аналізувати отриману модель і перевірити її на відсутність помилок.</w:t>
            </w:r>
          </w:p>
          <w:p w:rsidR="00544D46" w:rsidRPr="00A71D92" w:rsidRDefault="00544D46" w:rsidP="008F39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5" w:type="dxa"/>
          </w:tcPr>
          <w:p w:rsidR="007109EA" w:rsidRDefault="007109EA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CC" w:rsidRDefault="002455CC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CC" w:rsidRDefault="002455CC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CC" w:rsidRDefault="002455CC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CC" w:rsidRDefault="002455CC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CC" w:rsidRDefault="002455CC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CC" w:rsidRDefault="002455CC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CC" w:rsidRDefault="002455CC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CC" w:rsidRDefault="002455CC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CC" w:rsidRDefault="002455CC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CC" w:rsidRDefault="002455CC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CC" w:rsidRDefault="002455CC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CC" w:rsidRDefault="002455CC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CC" w:rsidRDefault="002455CC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EA" w:rsidRDefault="007109EA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лабораторної роботи полягає в набутті практичних навиків </w:t>
            </w:r>
            <w:r w:rsidR="00FC785C">
              <w:rPr>
                <w:rFonts w:ascii="Times New Roman" w:hAnsi="Times New Roman" w:cs="Times New Roman"/>
                <w:sz w:val="24"/>
                <w:szCs w:val="24"/>
              </w:rPr>
              <w:t>побудови динамічної та математичної моделі конкретного механізму:  переміщення візка з гнучким підвісом вантажу.</w:t>
            </w:r>
          </w:p>
          <w:p w:rsidR="00FC785C" w:rsidRDefault="00FC785C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5C" w:rsidRPr="00A71D92" w:rsidRDefault="00FC785C" w:rsidP="008F39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лабораторної роботи полягає в набутті практичних навиків побудови динамічної та математичної моделі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конкретного механізму: підйому вантажу козлового крана.</w:t>
            </w:r>
          </w:p>
        </w:tc>
        <w:tc>
          <w:tcPr>
            <w:tcW w:w="1591" w:type="dxa"/>
          </w:tcPr>
          <w:p w:rsidR="00544D46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 </w:t>
            </w: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DD9" w:rsidRPr="00A71D92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A88" w:rsidRPr="00A71D92" w:rsidTr="00782DD9">
        <w:tc>
          <w:tcPr>
            <w:tcW w:w="1734" w:type="dxa"/>
          </w:tcPr>
          <w:p w:rsidR="00544D46" w:rsidRPr="00A71D92" w:rsidRDefault="00FC785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Модуль1</w:t>
            </w:r>
          </w:p>
        </w:tc>
        <w:tc>
          <w:tcPr>
            <w:tcW w:w="1926" w:type="dxa"/>
          </w:tcPr>
          <w:p w:rsidR="00544D46" w:rsidRPr="00A71D92" w:rsidRDefault="00FC785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4/4</w:t>
            </w:r>
          </w:p>
        </w:tc>
        <w:tc>
          <w:tcPr>
            <w:tcW w:w="2665" w:type="dxa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5" w:type="dxa"/>
          </w:tcPr>
          <w:p w:rsidR="00544D46" w:rsidRPr="00A71D92" w:rsidRDefault="00544D46" w:rsidP="00245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F000CC" w:rsidRPr="00A71D92" w:rsidRDefault="00782DD9" w:rsidP="00F00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F00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82DD9" w:rsidRPr="00A71D92" w:rsidTr="0053185E">
        <w:tc>
          <w:tcPr>
            <w:tcW w:w="9571" w:type="dxa"/>
            <w:gridSpan w:val="5"/>
          </w:tcPr>
          <w:p w:rsidR="00782DD9" w:rsidRPr="00A71D92" w:rsidRDefault="00D90C8E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Модуль2</w:t>
            </w:r>
          </w:p>
        </w:tc>
      </w:tr>
      <w:tr w:rsidR="00FE5A88" w:rsidRPr="00A71D92" w:rsidTr="00782DD9">
        <w:tc>
          <w:tcPr>
            <w:tcW w:w="1734" w:type="dxa"/>
          </w:tcPr>
          <w:p w:rsidR="00544D46" w:rsidRDefault="00D90C8E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C8E">
              <w:rPr>
                <w:rFonts w:ascii="Times New Roman" w:hAnsi="Times New Roman" w:cs="Times New Roman"/>
                <w:b/>
                <w:sz w:val="26"/>
                <w:szCs w:val="26"/>
              </w:rPr>
              <w:t>Тема 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Постановка задачі оптимізації режиму руху машин</w:t>
            </w:r>
          </w:p>
          <w:p w:rsidR="00E92425" w:rsidRDefault="00E92425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2425" w:rsidRDefault="00E92425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2425" w:rsidRDefault="00E92425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2425" w:rsidRDefault="00E92425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00CC" w:rsidRDefault="00F000CC" w:rsidP="00D90C8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000CC" w:rsidRDefault="00F000CC" w:rsidP="00D90C8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000CC" w:rsidRDefault="00F000CC" w:rsidP="00D90C8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92425" w:rsidRDefault="00E92425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2425">
              <w:rPr>
                <w:rFonts w:ascii="Times New Roman" w:hAnsi="Times New Roman" w:cs="Times New Roman"/>
                <w:b/>
                <w:sz w:val="26"/>
                <w:szCs w:val="26"/>
              </w:rPr>
              <w:t>Тема 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Критерії оптимізації режимів руху машин</w:t>
            </w:r>
          </w:p>
          <w:p w:rsidR="009436C5" w:rsidRDefault="009436C5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C5" w:rsidRDefault="009436C5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C5" w:rsidRDefault="009436C5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C5" w:rsidRDefault="009436C5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C5" w:rsidRDefault="009436C5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C5" w:rsidRDefault="009436C5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C5" w:rsidRDefault="009436C5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6C5">
              <w:rPr>
                <w:rFonts w:ascii="Times New Roman" w:hAnsi="Times New Roman" w:cs="Times New Roman"/>
                <w:b/>
                <w:sz w:val="26"/>
                <w:szCs w:val="26"/>
              </w:rPr>
              <w:t>Тема 7.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Оптимізація режимів руху машин варіаційними методами</w:t>
            </w:r>
          </w:p>
          <w:p w:rsidR="00EC08D1" w:rsidRDefault="00EC08D1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08D1" w:rsidRDefault="00EC08D1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08D1" w:rsidRDefault="00EC08D1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08D1" w:rsidRDefault="00EC08D1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08D1" w:rsidRDefault="00EC08D1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08D1" w:rsidRDefault="00EC08D1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08D1" w:rsidRDefault="00EC08D1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08D1" w:rsidRDefault="00EC08D1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08D1" w:rsidRDefault="00EC08D1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08D1" w:rsidRDefault="00EC08D1" w:rsidP="00D90C8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C08D1" w:rsidRDefault="00EC08D1" w:rsidP="00D90C8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C08D1" w:rsidRDefault="00EC08D1" w:rsidP="00D90C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C08D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Тема 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Оптимізація режиму руху транспортного засобу, представленого жорсткою моделлю</w:t>
            </w:r>
          </w:p>
          <w:p w:rsidR="00FE5A88" w:rsidRDefault="00FE5A88" w:rsidP="00D90C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FE5A88" w:rsidRDefault="00FE5A88" w:rsidP="00D90C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FE5A88" w:rsidRDefault="00FE5A88" w:rsidP="00D90C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FE5A88" w:rsidRDefault="00FE5A88" w:rsidP="00D90C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FE5A88" w:rsidRDefault="00FE5A88" w:rsidP="00D90C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FE5A88" w:rsidRDefault="00FE5A88" w:rsidP="00D90C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FE5A88" w:rsidRDefault="00FE5A88" w:rsidP="00D90C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FE5A88" w:rsidRDefault="00FE5A88" w:rsidP="00D90C8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FE5A88" w:rsidRDefault="00FE5A88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5A88" w:rsidRDefault="00FE5A88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9. Оптимізація режиму переміщення візка з гнучким підвісом вантажу</w:t>
            </w:r>
          </w:p>
          <w:p w:rsidR="00F000CC" w:rsidRDefault="00F000CC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00CC" w:rsidRDefault="00F000CC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00CC" w:rsidRDefault="00F000CC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00CC" w:rsidRDefault="00F000CC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00CC" w:rsidRDefault="00F000CC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00CC" w:rsidRDefault="00F000CC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00CC" w:rsidRDefault="00F000CC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00CC" w:rsidRDefault="00F000CC" w:rsidP="00D90C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00CC" w:rsidRPr="00A71D92" w:rsidRDefault="00F000CC" w:rsidP="00D90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0CC">
              <w:rPr>
                <w:rFonts w:ascii="Times New Roman" w:hAnsi="Times New Roman" w:cs="Times New Roman"/>
                <w:b/>
                <w:sz w:val="26"/>
                <w:szCs w:val="26"/>
              </w:rPr>
              <w:t>Тема 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Оптимізація режиму руху козлового крана.</w:t>
            </w:r>
          </w:p>
        </w:tc>
        <w:tc>
          <w:tcPr>
            <w:tcW w:w="1926" w:type="dxa"/>
          </w:tcPr>
          <w:p w:rsidR="00544D46" w:rsidRDefault="00D90C8E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2/0</w:t>
            </w:r>
          </w:p>
          <w:p w:rsidR="00E92425" w:rsidRDefault="00E9242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425" w:rsidRDefault="00E9242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425" w:rsidRDefault="00E9242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425" w:rsidRDefault="00E9242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425" w:rsidRDefault="00E9242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425" w:rsidRDefault="00E9242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425" w:rsidRDefault="00E9242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425" w:rsidRDefault="00E9242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425" w:rsidRDefault="00E9242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425" w:rsidRDefault="00E9242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425" w:rsidRDefault="00E9242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425" w:rsidRDefault="00E9242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2/0</w:t>
            </w:r>
            <w:r w:rsidR="00943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436C5" w:rsidRDefault="009436C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6C5" w:rsidRDefault="009436C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6C5" w:rsidRDefault="009436C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6C5" w:rsidRDefault="009436C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6C5" w:rsidRDefault="009436C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6C5" w:rsidRDefault="009436C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6C5" w:rsidRDefault="009436C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6C5" w:rsidRDefault="009436C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6C5" w:rsidRDefault="009436C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6C5" w:rsidRDefault="009436C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6C5" w:rsidRDefault="009436C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6C5" w:rsidRDefault="009436C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2/0</w:t>
            </w:r>
            <w:r w:rsidR="00EC0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0/2</w:t>
            </w:r>
            <w:r w:rsidR="00FE5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5A88" w:rsidRDefault="00FE5A8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A88" w:rsidRDefault="00FE5A8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A88" w:rsidRDefault="00FE5A8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A88" w:rsidRDefault="00FE5A8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A88" w:rsidRDefault="00FE5A8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A88" w:rsidRDefault="00FE5A8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A88" w:rsidRDefault="00FE5A8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A88" w:rsidRDefault="00FE5A8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A88" w:rsidRDefault="00FE5A8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A88" w:rsidRDefault="00FE5A8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A88" w:rsidRDefault="00FE5A8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A88" w:rsidRDefault="00FE5A8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A88" w:rsidRDefault="00FE5A8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A88" w:rsidRDefault="00FE5A8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A88" w:rsidRDefault="00FE5A8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A88" w:rsidRDefault="00FE5A8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A88" w:rsidRDefault="00FE5A8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A88" w:rsidRDefault="00FE5A8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A88" w:rsidRDefault="00FE5A8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0/2</w:t>
            </w:r>
            <w:r w:rsidR="00F00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Pr="00A71D92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0/2</w:t>
            </w:r>
          </w:p>
        </w:tc>
        <w:tc>
          <w:tcPr>
            <w:tcW w:w="2665" w:type="dxa"/>
          </w:tcPr>
          <w:p w:rsidR="00544D46" w:rsidRDefault="00E92425" w:rsidP="00E9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Знати основні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етапи постановки задачі оптимізації режимів руху машин і послідовність їх виконання. </w:t>
            </w:r>
          </w:p>
          <w:p w:rsidR="00E92425" w:rsidRDefault="00E92425" w:rsidP="00E9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 поставити задачу оптимізації режиму руху конкретного механізму або машини.</w:t>
            </w:r>
          </w:p>
          <w:p w:rsidR="00E92425" w:rsidRDefault="00E92425" w:rsidP="00E9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425" w:rsidRDefault="009D4229" w:rsidP="00E9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основні критерії оптимізації режимів руху механізмів і машин, зокрема машин сільськогосподарського призначення.</w:t>
            </w:r>
          </w:p>
          <w:p w:rsidR="009D4229" w:rsidRDefault="009D4229" w:rsidP="00E9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 підбирати</w:t>
            </w:r>
            <w:r w:rsidR="009436C5">
              <w:rPr>
                <w:rFonts w:ascii="Times New Roman" w:hAnsi="Times New Roman" w:cs="Times New Roman"/>
                <w:sz w:val="24"/>
                <w:szCs w:val="24"/>
              </w:rPr>
              <w:t xml:space="preserve"> критерії оптимізації конкретної машини в залежності від умов її використання.</w:t>
            </w:r>
          </w:p>
          <w:p w:rsidR="009436C5" w:rsidRDefault="009436C5" w:rsidP="00E9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6C5" w:rsidRDefault="009436C5" w:rsidP="00E9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варіаційні методи знаходження екстремальних значень</w:t>
            </w:r>
            <w:r w:rsidR="0078510D">
              <w:rPr>
                <w:rFonts w:ascii="Times New Roman" w:hAnsi="Times New Roman" w:cs="Times New Roman"/>
                <w:sz w:val="24"/>
                <w:szCs w:val="24"/>
              </w:rPr>
              <w:t xml:space="preserve"> інтегральних функціоналів (критеріїв оптимізації).</w:t>
            </w:r>
          </w:p>
          <w:p w:rsidR="0078510D" w:rsidRDefault="0078510D" w:rsidP="00E9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 розв’язувати звичайні диференціальні рівняння, які є умовою мінімуму інтегральних функціоналів. Вміти аналізувати отримані оптимальні режими руху машин.</w:t>
            </w:r>
          </w:p>
          <w:p w:rsidR="00E92425" w:rsidRDefault="00E92425" w:rsidP="00E9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425" w:rsidRPr="00E92425" w:rsidRDefault="00E92425" w:rsidP="00E9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544D46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1" w:rsidRDefault="00EC08D1" w:rsidP="00EC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D1" w:rsidRDefault="00EC08D1" w:rsidP="00EC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0CC" w:rsidRDefault="00F000CC" w:rsidP="00EC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A88" w:rsidRDefault="00EC08D1" w:rsidP="00EC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D1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Pr="00EC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полягає в тому, щоб оптимізувати режим пуску або гальмування транспортного засобу,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одномасовою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жорсткою моделлю</w:t>
            </w:r>
            <w:r w:rsidR="00FE5A88">
              <w:rPr>
                <w:rFonts w:ascii="Times New Roman" w:hAnsi="Times New Roman" w:cs="Times New Roman"/>
                <w:sz w:val="24"/>
                <w:szCs w:val="24"/>
              </w:rPr>
              <w:t xml:space="preserve"> за обраним критерієм оптимізації </w:t>
            </w:r>
          </w:p>
          <w:p w:rsidR="00FE5A88" w:rsidRDefault="00FE5A88" w:rsidP="00EC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D1" w:rsidRDefault="00FE5A88" w:rsidP="00EC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D1">
              <w:rPr>
                <w:rFonts w:ascii="Times New Roman" w:hAnsi="Times New Roman" w:cs="Times New Roman"/>
                <w:sz w:val="24"/>
                <w:szCs w:val="24"/>
              </w:rPr>
              <w:t>Задача лабораторної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полягає в тому, щоб оптимізувати режим пуску або гальмування переміщення візка з гнучким підвісом вантажу за обраним критерієм оптимізації.</w:t>
            </w:r>
          </w:p>
          <w:p w:rsidR="00F000CC" w:rsidRDefault="00F000CC" w:rsidP="00EC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0CC" w:rsidRDefault="00F000CC" w:rsidP="00EC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D1">
              <w:rPr>
                <w:rFonts w:ascii="Times New Roman" w:hAnsi="Times New Roman" w:cs="Times New Roman"/>
                <w:sz w:val="24"/>
                <w:szCs w:val="24"/>
              </w:rPr>
              <w:t>Задача лабораторної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полягає в тому, щоб оптимізувати режим пуску або гальмування механізму підйому вантажу за обраним критерієм </w:t>
            </w:r>
            <w:proofErr w:type="spellStart"/>
            <w:r w:rsidR="002455CC">
              <w:rPr>
                <w:rFonts w:ascii="Times New Roman" w:hAnsi="Times New Roman" w:cs="Times New Roman"/>
                <w:sz w:val="24"/>
                <w:szCs w:val="24"/>
              </w:rPr>
              <w:t>оптимізаці</w:t>
            </w:r>
            <w:proofErr w:type="spellEnd"/>
          </w:p>
          <w:p w:rsidR="00FE5A88" w:rsidRDefault="00FE5A88" w:rsidP="00EC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A88" w:rsidRPr="00EC08D1" w:rsidRDefault="00FE5A88" w:rsidP="00EC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544D46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7 </w:t>
            </w: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7</w:t>
            </w: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7</w:t>
            </w: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7</w:t>
            </w: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CC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7</w:t>
            </w:r>
          </w:p>
          <w:p w:rsidR="002455CC" w:rsidRDefault="002455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5CC" w:rsidRDefault="002455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5CC" w:rsidRDefault="002455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5CC" w:rsidRDefault="002455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5CC" w:rsidRDefault="002455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5CC" w:rsidRDefault="002455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5CC" w:rsidRDefault="002455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5CC" w:rsidRDefault="002455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5CC" w:rsidRDefault="002455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5CC" w:rsidRDefault="002455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5CC" w:rsidRDefault="002455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5CC" w:rsidRDefault="002455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5CC" w:rsidRDefault="002455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5CC" w:rsidRDefault="002455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5CC" w:rsidRDefault="002455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5CC" w:rsidRDefault="002455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5CC" w:rsidRDefault="002455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5CC" w:rsidRPr="00A71D92" w:rsidRDefault="002455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7</w:t>
            </w:r>
          </w:p>
        </w:tc>
      </w:tr>
      <w:tr w:rsidR="00FE5A88" w:rsidRPr="00A71D92" w:rsidTr="00782DD9">
        <w:tc>
          <w:tcPr>
            <w:tcW w:w="1734" w:type="dxa"/>
          </w:tcPr>
          <w:p w:rsidR="00544D46" w:rsidRPr="00A71D92" w:rsidRDefault="00F000CC" w:rsidP="00F00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Модуль2</w:t>
            </w:r>
          </w:p>
        </w:tc>
        <w:tc>
          <w:tcPr>
            <w:tcW w:w="1926" w:type="dxa"/>
          </w:tcPr>
          <w:p w:rsidR="00544D46" w:rsidRPr="00A71D92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6/6</w:t>
            </w:r>
          </w:p>
        </w:tc>
        <w:tc>
          <w:tcPr>
            <w:tcW w:w="2665" w:type="dxa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5" w:type="dxa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544D46" w:rsidRPr="00A71D92" w:rsidRDefault="00F000C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544D46" w:rsidRPr="00A71D92" w:rsidTr="00782DD9">
        <w:tc>
          <w:tcPr>
            <w:tcW w:w="7980" w:type="dxa"/>
            <w:gridSpan w:val="4"/>
          </w:tcPr>
          <w:p w:rsidR="00544D46" w:rsidRPr="00A71D92" w:rsidRDefault="00544D46" w:rsidP="00782D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</w:t>
            </w:r>
            <w:r w:rsidR="00782D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91" w:type="dxa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FE5A88" w:rsidRPr="00A71D92" w:rsidTr="00782DD9">
        <w:tc>
          <w:tcPr>
            <w:tcW w:w="1734" w:type="dxa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926" w:type="dxa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5" w:type="dxa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544D46" w:rsidRPr="00A71D92" w:rsidTr="00782DD9">
        <w:tc>
          <w:tcPr>
            <w:tcW w:w="7980" w:type="dxa"/>
            <w:gridSpan w:val="4"/>
          </w:tcPr>
          <w:p w:rsidR="00544D46" w:rsidRPr="00A71D92" w:rsidRDefault="00544D46" w:rsidP="001309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Всього за курс</w:t>
            </w:r>
          </w:p>
        </w:tc>
        <w:tc>
          <w:tcPr>
            <w:tcW w:w="1591" w:type="dxa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EC07A1" w:rsidRPr="00A71D92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D92" w:rsidRDefault="00A71D9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A71D92" w:rsidTr="00130933">
        <w:tc>
          <w:tcPr>
            <w:tcW w:w="2660" w:type="dxa"/>
          </w:tcPr>
          <w:p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A71D92" w:rsidRPr="00F82151" w:rsidRDefault="00A71D92" w:rsidP="00A71D92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8215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НАПРИКЛАД</w:t>
            </w:r>
          </w:p>
          <w:p w:rsidR="00130933" w:rsidRPr="00A71D92" w:rsidRDefault="00544D46" w:rsidP="005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A71D92" w:rsidRPr="00F82151" w:rsidRDefault="00A71D92" w:rsidP="00A71D92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8215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НАПРИКЛАД</w:t>
            </w:r>
          </w:p>
          <w:p w:rsidR="00130933" w:rsidRPr="00A71D92" w:rsidRDefault="00544D46" w:rsidP="00544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A71D92" w:rsidRPr="00F82151" w:rsidRDefault="00A71D92" w:rsidP="00A71D92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8215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НАПРИКЛАД</w:t>
            </w:r>
          </w:p>
          <w:p w:rsidR="00130933" w:rsidRPr="00A71D92" w:rsidRDefault="00544D46" w:rsidP="00A7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0933" w:rsidRPr="00A71D92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A71D92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A71D92" w:rsidTr="00CC1B75">
        <w:tc>
          <w:tcPr>
            <w:tcW w:w="2376" w:type="dxa"/>
            <w:vMerge w:val="restart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:rsidTr="00A71D92">
        <w:tc>
          <w:tcPr>
            <w:tcW w:w="2376" w:type="dxa"/>
            <w:vMerge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AA"/>
    <w:rsid w:val="00070072"/>
    <w:rsid w:val="00130933"/>
    <w:rsid w:val="001431F8"/>
    <w:rsid w:val="0015231C"/>
    <w:rsid w:val="001E414F"/>
    <w:rsid w:val="0020200E"/>
    <w:rsid w:val="002455CC"/>
    <w:rsid w:val="00246136"/>
    <w:rsid w:val="00544D46"/>
    <w:rsid w:val="00581698"/>
    <w:rsid w:val="005D323C"/>
    <w:rsid w:val="00647A68"/>
    <w:rsid w:val="00654D54"/>
    <w:rsid w:val="007109EA"/>
    <w:rsid w:val="00782DD9"/>
    <w:rsid w:val="0078510D"/>
    <w:rsid w:val="008665D5"/>
    <w:rsid w:val="00880706"/>
    <w:rsid w:val="008927AA"/>
    <w:rsid w:val="009436C5"/>
    <w:rsid w:val="009A1AC6"/>
    <w:rsid w:val="009D4229"/>
    <w:rsid w:val="00A71D92"/>
    <w:rsid w:val="00A96EF1"/>
    <w:rsid w:val="00B13855"/>
    <w:rsid w:val="00B90DB9"/>
    <w:rsid w:val="00C579E7"/>
    <w:rsid w:val="00D90C8E"/>
    <w:rsid w:val="00DD7841"/>
    <w:rsid w:val="00E92425"/>
    <w:rsid w:val="00EC07A1"/>
    <w:rsid w:val="00EC08D1"/>
    <w:rsid w:val="00ED3451"/>
    <w:rsid w:val="00F000CC"/>
    <w:rsid w:val="00F82151"/>
    <w:rsid w:val="00FC785C"/>
    <w:rsid w:val="00FE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C579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C57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learn.nubip.edu.ua/user/index.php?id=82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605F7-6FF5-4342-8825-22516D1C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3966</Words>
  <Characters>2261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380962808688</cp:lastModifiedBy>
  <cp:revision>2</cp:revision>
  <dcterms:created xsi:type="dcterms:W3CDTF">2020-06-21T16:47:00Z</dcterms:created>
  <dcterms:modified xsi:type="dcterms:W3CDTF">2020-06-21T16:47:00Z</dcterms:modified>
</cp:coreProperties>
</file>