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6A" w:rsidRDefault="0008506A" w:rsidP="00085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08506A" w:rsidTr="0008506A">
        <w:tc>
          <w:tcPr>
            <w:tcW w:w="29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012190" cy="1022350"/>
                  <wp:effectExtent l="0" t="0" r="0" b="6350"/>
                  <wp:docPr id="1" name="Рисунок 1" descr="nubip_logo_new_poisk_18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ubip_logo_new_poisk_18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«Будівельна техніка»</w:t>
            </w:r>
          </w:p>
        </w:tc>
      </w:tr>
      <w:tr w:rsidR="0008506A" w:rsidTr="0008506A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506A" w:rsidRDefault="0008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06A" w:rsidRDefault="00085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506A" w:rsidRDefault="00085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08506A" w:rsidTr="0008506A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506A" w:rsidRDefault="0008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506A" w:rsidRDefault="0008506A" w:rsidP="00085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192 Будівництво та цивільна інженерія</w:t>
            </w:r>
          </w:p>
        </w:tc>
      </w:tr>
      <w:tr w:rsidR="0008506A" w:rsidTr="0008506A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506A" w:rsidRDefault="0008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506A" w:rsidRDefault="00085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«_Будівництво та цивільна інженерія»</w:t>
            </w:r>
          </w:p>
        </w:tc>
      </w:tr>
      <w:tr w:rsidR="0008506A" w:rsidTr="0008506A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506A" w:rsidRDefault="0008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506A" w:rsidRDefault="00085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____2____, семестр ___4______</w:t>
            </w:r>
          </w:p>
          <w:p w:rsidR="0008506A" w:rsidRDefault="00085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__денна______________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8506A" w:rsidTr="0008506A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506A" w:rsidRDefault="0008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506A" w:rsidRDefault="00085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кредитів ЄКТС___3_____</w:t>
            </w:r>
          </w:p>
        </w:tc>
      </w:tr>
      <w:tr w:rsidR="0008506A" w:rsidTr="0008506A">
        <w:tc>
          <w:tcPr>
            <w:tcW w:w="29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8506A" w:rsidRDefault="0008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506A" w:rsidRDefault="00085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__українська__________(українська, англійська, німецька)</w:t>
            </w:r>
          </w:p>
        </w:tc>
      </w:tr>
      <w:tr w:rsidR="0008506A" w:rsidTr="0008506A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8506A" w:rsidRDefault="0008506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06A" w:rsidRDefault="000850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8506A" w:rsidTr="0008506A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8506A" w:rsidRDefault="00085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506A" w:rsidRDefault="000850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_Ловейк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Сергійович______________________________________________________</w:t>
            </w:r>
          </w:p>
        </w:tc>
      </w:tr>
      <w:tr w:rsidR="0008506A" w:rsidTr="0008506A">
        <w:tc>
          <w:tcPr>
            <w:tcW w:w="297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8506A" w:rsidRDefault="0008506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8506A" w:rsidRDefault="000850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loveikin@ukr.net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</w:t>
            </w:r>
          </w:p>
          <w:p w:rsidR="0008506A" w:rsidRDefault="000850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08506A" w:rsidTr="0008506A"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48FA" w:rsidRDefault="00A048FA" w:rsidP="00A048FA">
            <w:pPr>
              <w:spacing w:before="100" w:beforeAutospacing="1" w:after="100" w:afterAutospacing="1" w:line="25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https://elearn.nubip.edu.ua/user/index.php?id=1361</w:t>
            </w:r>
            <w:bookmarkStart w:id="0" w:name="_GoBack"/>
            <w:bookmarkEnd w:id="0"/>
          </w:p>
          <w:p w:rsidR="0008506A" w:rsidRDefault="00085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506A" w:rsidRDefault="0008506A" w:rsidP="000850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506A" w:rsidRDefault="0008506A" w:rsidP="0008506A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08506A" w:rsidRDefault="0008506A" w:rsidP="0008506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:rsidR="0008506A" w:rsidRPr="007D678D" w:rsidRDefault="0008506A" w:rsidP="007D67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78D">
        <w:rPr>
          <w:rFonts w:ascii="Times New Roman" w:hAnsi="Times New Roman" w:cs="Times New Roman"/>
          <w:sz w:val="24"/>
          <w:szCs w:val="24"/>
        </w:rPr>
        <w:t>_</w:t>
      </w:r>
      <w:r w:rsidR="007D678D" w:rsidRPr="007D678D">
        <w:rPr>
          <w:rFonts w:ascii="Times New Roman" w:hAnsi="Times New Roman" w:cs="Times New Roman"/>
          <w:sz w:val="24"/>
          <w:szCs w:val="24"/>
        </w:rPr>
        <w:t xml:space="preserve"> Дисципліна складається_з двох взаємопов’язаних між собою розділів: деталі будівельної техніки та власне будівельна техніка </w:t>
      </w:r>
      <w:r w:rsidR="00FF5431">
        <w:rPr>
          <w:rFonts w:ascii="Times New Roman" w:hAnsi="Times New Roman" w:cs="Times New Roman"/>
          <w:sz w:val="24"/>
          <w:szCs w:val="24"/>
        </w:rPr>
        <w:t>. В першому розділі вивчається призначення, різновиди та побудова окремих деталей та складальних одиниць, які використовуються в будівельній техніці різного призначення. В другому розділі розглядаються  власне конструкції</w:t>
      </w:r>
      <w:r w:rsidRPr="007D678D">
        <w:rPr>
          <w:rFonts w:ascii="Times New Roman" w:hAnsi="Times New Roman" w:cs="Times New Roman"/>
          <w:sz w:val="24"/>
          <w:szCs w:val="24"/>
        </w:rPr>
        <w:t>_</w:t>
      </w:r>
      <w:r w:rsidR="00FF5431">
        <w:rPr>
          <w:rFonts w:ascii="Times New Roman" w:hAnsi="Times New Roman" w:cs="Times New Roman"/>
          <w:sz w:val="24"/>
          <w:szCs w:val="24"/>
        </w:rPr>
        <w:t>будівельної техніки різного призначення</w:t>
      </w:r>
      <w:r w:rsidR="007501FD">
        <w:rPr>
          <w:rFonts w:ascii="Times New Roman" w:hAnsi="Times New Roman" w:cs="Times New Roman"/>
          <w:sz w:val="24"/>
          <w:szCs w:val="24"/>
        </w:rPr>
        <w:t xml:space="preserve"> з характеристиками та основними параметрами</w:t>
      </w:r>
      <w:r w:rsidR="00FF5431">
        <w:rPr>
          <w:rFonts w:ascii="Times New Roman" w:hAnsi="Times New Roman" w:cs="Times New Roman"/>
          <w:sz w:val="24"/>
          <w:szCs w:val="24"/>
        </w:rPr>
        <w:t xml:space="preserve"> для виконання техноло</w:t>
      </w:r>
      <w:r w:rsidR="007501FD">
        <w:rPr>
          <w:rFonts w:ascii="Times New Roman" w:hAnsi="Times New Roman" w:cs="Times New Roman"/>
          <w:sz w:val="24"/>
          <w:szCs w:val="24"/>
        </w:rPr>
        <w:t xml:space="preserve">гічних процесів будівельного виробництва. Визначається продуктивність будівельної техніки та викладаються положення стосовно її технічної експлуатації для забезпечення </w:t>
      </w:r>
      <w:r w:rsidR="007872A0">
        <w:rPr>
          <w:rFonts w:ascii="Times New Roman" w:hAnsi="Times New Roman" w:cs="Times New Roman"/>
          <w:sz w:val="24"/>
          <w:szCs w:val="24"/>
        </w:rPr>
        <w:t>праце</w:t>
      </w:r>
      <w:r w:rsidR="007501FD">
        <w:rPr>
          <w:rFonts w:ascii="Times New Roman" w:hAnsi="Times New Roman" w:cs="Times New Roman"/>
          <w:sz w:val="24"/>
          <w:szCs w:val="24"/>
        </w:rPr>
        <w:t>здатного стану техніки</w:t>
      </w:r>
      <w:r w:rsidR="007872A0">
        <w:rPr>
          <w:rFonts w:ascii="Times New Roman" w:hAnsi="Times New Roman" w:cs="Times New Roman"/>
          <w:sz w:val="24"/>
          <w:szCs w:val="24"/>
        </w:rPr>
        <w:t xml:space="preserve">, Розглядаються перспективні напрямки розвитку будівельної техніки з метою підвищення механізації, автоматизації та роботизації технологічних процесів будівельного виробництва, а також підвищення його </w:t>
      </w:r>
      <w:r w:rsidR="00A62DE1">
        <w:rPr>
          <w:rFonts w:ascii="Times New Roman" w:hAnsi="Times New Roman" w:cs="Times New Roman"/>
          <w:sz w:val="24"/>
          <w:szCs w:val="24"/>
        </w:rPr>
        <w:t xml:space="preserve">якості , </w:t>
      </w:r>
      <w:r w:rsidR="007872A0">
        <w:rPr>
          <w:rFonts w:ascii="Times New Roman" w:hAnsi="Times New Roman" w:cs="Times New Roman"/>
          <w:sz w:val="24"/>
          <w:szCs w:val="24"/>
        </w:rPr>
        <w:t>ефективності</w:t>
      </w:r>
      <w:r w:rsidR="00A62DE1">
        <w:rPr>
          <w:rFonts w:ascii="Times New Roman" w:hAnsi="Times New Roman" w:cs="Times New Roman"/>
          <w:sz w:val="24"/>
          <w:szCs w:val="24"/>
        </w:rPr>
        <w:t xml:space="preserve"> та продуктивності.</w:t>
      </w:r>
      <w:r w:rsidRPr="007D678D">
        <w:rPr>
          <w:rFonts w:ascii="Times New Roman" w:hAnsi="Times New Roman" w:cs="Times New Roman"/>
          <w:sz w:val="24"/>
          <w:szCs w:val="24"/>
        </w:rPr>
        <w:t>_</w:t>
      </w:r>
      <w:r w:rsidR="00A62DE1">
        <w:rPr>
          <w:rFonts w:ascii="Times New Roman" w:hAnsi="Times New Roman" w:cs="Times New Roman"/>
          <w:sz w:val="24"/>
          <w:szCs w:val="24"/>
        </w:rPr>
        <w:t>Розглядаються технічні центри обслуговування та ремонту будівельної техніки в умовах сучасного виробництва</w:t>
      </w:r>
    </w:p>
    <w:p w:rsidR="0008506A" w:rsidRDefault="0008506A" w:rsidP="00085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06A" w:rsidRDefault="0008506A" w:rsidP="0008506A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3"/>
        <w:gridCol w:w="1887"/>
        <w:gridCol w:w="2204"/>
        <w:gridCol w:w="2223"/>
        <w:gridCol w:w="1558"/>
      </w:tblGrid>
      <w:tr w:rsidR="0015560D" w:rsidTr="00075FC2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08506A" w:rsidRDefault="000850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08506A" w:rsidTr="00075FC2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85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08506A" w:rsidTr="00075FC2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15560D" w:rsidTr="00075FC2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5B5" w:rsidRPr="0093077E" w:rsidRDefault="0008506A" w:rsidP="00EA35B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Тема1</w:t>
            </w:r>
            <w:r w:rsidR="00EA35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A35B5" w:rsidRPr="00930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506A" w:rsidRDefault="00EA35B5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77E">
              <w:rPr>
                <w:rFonts w:ascii="Times New Roman" w:hAnsi="Times New Roman" w:cs="Times New Roman"/>
                <w:sz w:val="28"/>
                <w:szCs w:val="28"/>
              </w:rPr>
              <w:t xml:space="preserve">Деталі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складальні </w:t>
            </w:r>
            <w:r w:rsidRPr="0093077E">
              <w:rPr>
                <w:rFonts w:ascii="Times New Roman" w:hAnsi="Times New Roman" w:cs="Times New Roman"/>
                <w:sz w:val="28"/>
                <w:szCs w:val="28"/>
              </w:rPr>
              <w:t>одиниці будівельної техніки</w:t>
            </w:r>
          </w:p>
          <w:p w:rsidR="00D42112" w:rsidRDefault="00D42112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112" w:rsidRDefault="00D42112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112" w:rsidRDefault="00D42112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112" w:rsidRDefault="00D42112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112" w:rsidRDefault="00D42112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112" w:rsidRDefault="00D42112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112" w:rsidRDefault="00D42112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112" w:rsidRDefault="00D42112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112" w:rsidRDefault="00D42112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112" w:rsidRDefault="00D42112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112" w:rsidRDefault="00D42112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112" w:rsidRDefault="00D42112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112" w:rsidRDefault="00D42112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C04" w:rsidRDefault="00504C04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112" w:rsidRDefault="00D42112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112">
              <w:rPr>
                <w:rFonts w:ascii="Times New Roman" w:hAnsi="Times New Roman" w:cs="Times New Roman"/>
                <w:b/>
                <w:sz w:val="28"/>
                <w:szCs w:val="28"/>
              </w:rPr>
              <w:t>Тема2.</w:t>
            </w:r>
            <w:r w:rsidRPr="0093077E">
              <w:rPr>
                <w:rFonts w:ascii="Times New Roman" w:hAnsi="Times New Roman" w:cs="Times New Roman"/>
                <w:sz w:val="28"/>
                <w:szCs w:val="28"/>
              </w:rPr>
              <w:t xml:space="preserve"> Механічні передачі.</w:t>
            </w:r>
          </w:p>
          <w:p w:rsidR="00152E0E" w:rsidRDefault="00152E0E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0E" w:rsidRDefault="00152E0E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0E" w:rsidRDefault="00152E0E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0E" w:rsidRDefault="00152E0E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0E" w:rsidRDefault="00152E0E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0E" w:rsidRDefault="00152E0E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0E" w:rsidRDefault="00152E0E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0E" w:rsidRDefault="00152E0E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0E" w:rsidRDefault="00152E0E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0E" w:rsidRDefault="00152E0E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0E" w:rsidRDefault="00152E0E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0E" w:rsidRDefault="00152E0E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0E" w:rsidRDefault="00152E0E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0E" w:rsidRDefault="00152E0E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E0E" w:rsidRDefault="00B4361A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61A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152E0E" w:rsidRPr="00B4361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152E0E" w:rsidRPr="0093077E">
              <w:rPr>
                <w:rFonts w:ascii="Times New Roman" w:hAnsi="Times New Roman" w:cs="Times New Roman"/>
                <w:sz w:val="28"/>
                <w:szCs w:val="28"/>
              </w:rPr>
              <w:t xml:space="preserve"> Зубчасті передачі.</w:t>
            </w:r>
          </w:p>
          <w:p w:rsidR="00B4361A" w:rsidRDefault="00B4361A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61A" w:rsidRDefault="00B4361A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61A" w:rsidRDefault="00B4361A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61A" w:rsidRDefault="00B4361A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61A" w:rsidRDefault="00B4361A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61A" w:rsidRDefault="00B4361A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61A" w:rsidRDefault="00B4361A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61A" w:rsidRDefault="00B4361A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61A" w:rsidRDefault="00B4361A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61A" w:rsidRDefault="00B4361A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61A" w:rsidRDefault="00B4361A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61A" w:rsidRDefault="00B4361A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61A" w:rsidRDefault="00B4361A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361A" w:rsidRDefault="00B4361A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61A">
              <w:rPr>
                <w:rFonts w:ascii="Times New Roman" w:hAnsi="Times New Roman" w:cs="Times New Roman"/>
                <w:b/>
                <w:sz w:val="28"/>
                <w:szCs w:val="28"/>
              </w:rPr>
              <w:t>Тема4.</w:t>
            </w:r>
            <w:r w:rsidRPr="0093077E">
              <w:rPr>
                <w:rFonts w:ascii="Times New Roman" w:hAnsi="Times New Roman" w:cs="Times New Roman"/>
                <w:sz w:val="28"/>
                <w:szCs w:val="28"/>
              </w:rPr>
              <w:t xml:space="preserve"> Ланцюгові </w:t>
            </w:r>
            <w:r w:rsidRPr="009307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передачі</w:t>
            </w:r>
          </w:p>
          <w:p w:rsidR="00E92A18" w:rsidRDefault="00E92A18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18" w:rsidRDefault="00E92A18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18" w:rsidRDefault="00E92A18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18" w:rsidRDefault="00E92A18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18" w:rsidRDefault="00E92A18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18" w:rsidRDefault="00E92A18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18" w:rsidRDefault="00E92A18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18" w:rsidRDefault="00E92A18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18" w:rsidRDefault="00E92A18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18" w:rsidRDefault="00E92A18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18" w:rsidRDefault="00E92A18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18" w:rsidRDefault="00E92A18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18" w:rsidRDefault="00E92A18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18" w:rsidRDefault="00E92A18" w:rsidP="00EA35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A18" w:rsidRDefault="00E92A18" w:rsidP="00EA35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A18">
              <w:rPr>
                <w:rFonts w:ascii="Times New Roman" w:hAnsi="Times New Roman" w:cs="Times New Roman"/>
                <w:b/>
                <w:sz w:val="28"/>
                <w:szCs w:val="28"/>
              </w:rPr>
              <w:t>Тема5.</w:t>
            </w:r>
            <w:r w:rsidRPr="0093077E">
              <w:rPr>
                <w:rFonts w:ascii="Times New Roman" w:hAnsi="Times New Roman" w:cs="Times New Roman"/>
                <w:sz w:val="28"/>
                <w:szCs w:val="28"/>
              </w:rPr>
              <w:t xml:space="preserve"> Пасові передачі</w:t>
            </w:r>
          </w:p>
          <w:p w:rsidR="0008506A" w:rsidRDefault="000850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2/2</w:t>
            </w:r>
            <w:r w:rsidR="00D42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504C04" w:rsidP="005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D42112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  <w:r w:rsidR="00B43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504C04" w:rsidP="00504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B4361A"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  <w:r w:rsidR="00E92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Знати </w:t>
            </w:r>
            <w:r w:rsidR="00EA35B5">
              <w:rPr>
                <w:rFonts w:ascii="Times New Roman" w:hAnsi="Times New Roman" w:cs="Times New Roman"/>
                <w:sz w:val="24"/>
                <w:szCs w:val="24"/>
              </w:rPr>
              <w:t>основні деталі та складальні одиниці, з яких виробляють будівельну техніку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08506A" w:rsidRDefault="00085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 w:rsidR="00EA35B5">
              <w:rPr>
                <w:rFonts w:ascii="Times New Roman" w:hAnsi="Times New Roman" w:cs="Times New Roman"/>
                <w:sz w:val="24"/>
                <w:szCs w:val="24"/>
              </w:rPr>
              <w:t xml:space="preserve"> визначати характеристики та  вимірювати </w:t>
            </w:r>
            <w:r w:rsidR="00EA3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параметри деталей та складальних одиниць техніки</w:t>
            </w:r>
            <w:r w:rsidR="003831B3">
              <w:rPr>
                <w:rFonts w:ascii="Times New Roman" w:hAnsi="Times New Roman" w:cs="Times New Roman"/>
                <w:sz w:val="24"/>
                <w:szCs w:val="24"/>
              </w:rPr>
              <w:t xml:space="preserve">. Вміти </w:t>
            </w:r>
            <w:r w:rsidR="00655F70">
              <w:rPr>
                <w:rFonts w:ascii="Times New Roman" w:hAnsi="Times New Roman" w:cs="Times New Roman"/>
                <w:sz w:val="24"/>
                <w:szCs w:val="24"/>
              </w:rPr>
              <w:t xml:space="preserve">виконувати розрахунки та </w:t>
            </w:r>
            <w:r w:rsidR="003831B3">
              <w:rPr>
                <w:rFonts w:ascii="Times New Roman" w:hAnsi="Times New Roman" w:cs="Times New Roman"/>
                <w:sz w:val="24"/>
                <w:szCs w:val="24"/>
              </w:rPr>
              <w:t>аналізувати конструкції деталей і складальних одиниць</w:t>
            </w:r>
            <w:r w:rsidR="00655F70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3831B3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655F70">
              <w:rPr>
                <w:rFonts w:ascii="Times New Roman" w:hAnsi="Times New Roman" w:cs="Times New Roman"/>
                <w:sz w:val="24"/>
                <w:szCs w:val="24"/>
              </w:rPr>
              <w:t>кож</w:t>
            </w:r>
            <w:r w:rsidR="003831B3">
              <w:rPr>
                <w:rFonts w:ascii="Times New Roman" w:hAnsi="Times New Roman" w:cs="Times New Roman"/>
                <w:sz w:val="24"/>
                <w:szCs w:val="24"/>
              </w:rPr>
              <w:t xml:space="preserve"> їх застосування.</w:t>
            </w:r>
          </w:p>
          <w:p w:rsidR="00D42112" w:rsidRDefault="00D42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призначення механічних передач, їх характеристики та параметри, а також їхню класифікацію та застосування в будівельній техніці</w:t>
            </w:r>
            <w:r w:rsidR="00152E0E">
              <w:rPr>
                <w:rFonts w:ascii="Times New Roman" w:hAnsi="Times New Roman" w:cs="Times New Roman"/>
                <w:sz w:val="24"/>
                <w:szCs w:val="24"/>
              </w:rPr>
              <w:t>. Вміти розраховувати параметри механічних передач.</w:t>
            </w:r>
          </w:p>
          <w:p w:rsidR="00E92A18" w:rsidRDefault="00E92A18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FC2" w:rsidRDefault="00075FC2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FC2" w:rsidRDefault="00075FC2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FC2" w:rsidRDefault="00075FC2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FC2" w:rsidRDefault="00075FC2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FC2" w:rsidRDefault="00075FC2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4" w:rsidRDefault="00504C04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призначення зубчастих передач, їх характеристики та параметри, а також їхню класифікацію та застосування в будівельній техніці. Вміти розраховувати параметри зубчастих передач.</w:t>
            </w:r>
          </w:p>
          <w:p w:rsidR="00B4361A" w:rsidRDefault="00B4361A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4" w:rsidRDefault="00504C04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4" w:rsidRDefault="00504C04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4" w:rsidRDefault="00504C04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призначення ланцюгових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передач, їх характеристики та параметри, а також їхню класифікацію та застосування в будівельній техніці. Вміти розраховувати параметри </w:t>
            </w:r>
            <w:r w:rsidR="00E92A18">
              <w:rPr>
                <w:rFonts w:ascii="Times New Roman" w:hAnsi="Times New Roman" w:cs="Times New Roman"/>
                <w:sz w:val="24"/>
                <w:szCs w:val="24"/>
              </w:rPr>
              <w:t xml:space="preserve">ланцюгових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передач.</w:t>
            </w:r>
          </w:p>
          <w:p w:rsidR="00E92A18" w:rsidRDefault="00E92A18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4" w:rsidRDefault="00504C04" w:rsidP="00E92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 w:rsidP="00E92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призначення пасових передач, їх характеристики та параметри, а також їхню класифікацію та застосування в будівельній техніці. Вміти розраховувати параметри пасових передач.</w:t>
            </w:r>
          </w:p>
          <w:p w:rsidR="00E92A18" w:rsidRDefault="00E92A18" w:rsidP="00E92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0E" w:rsidRDefault="00152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0E" w:rsidRDefault="00152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6A" w:rsidRDefault="000850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B3" w:rsidRDefault="0008506A" w:rsidP="003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Здача лабораторної </w:t>
            </w:r>
          </w:p>
          <w:p w:rsidR="00D42112" w:rsidRDefault="003831B3" w:rsidP="003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роботи полягає в ознайомлені з реальними конструкціями валів, осей, муфт</w:t>
            </w:r>
            <w:r w:rsidR="00655F70">
              <w:rPr>
                <w:rFonts w:ascii="Times New Roman" w:hAnsi="Times New Roman" w:cs="Times New Roman"/>
                <w:sz w:val="24"/>
                <w:szCs w:val="24"/>
              </w:rPr>
              <w:t xml:space="preserve">, підшипників та інших деталей та складальних одиниць, що </w:t>
            </w:r>
            <w:r w:rsidR="00655F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використовуються в будівельній техніці. Практично вміти виміряти параметри деталей вимірювальними засобами. Освоїти класифікацію та маркування стандартних </w:t>
            </w:r>
          </w:p>
          <w:p w:rsidR="0008506A" w:rsidRDefault="00655F70" w:rsidP="003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виробів.</w:t>
            </w:r>
          </w:p>
          <w:p w:rsidR="00152E0E" w:rsidRDefault="00152E0E" w:rsidP="003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0E" w:rsidRDefault="00152E0E" w:rsidP="00152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E0E" w:rsidRDefault="00152E0E" w:rsidP="00152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лабораторної </w:t>
            </w:r>
          </w:p>
          <w:p w:rsidR="00152E0E" w:rsidRDefault="00152E0E" w:rsidP="00152E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роботи полягає в ознайомлені з реальними конструкціями</w:t>
            </w:r>
          </w:p>
          <w:p w:rsidR="00D42112" w:rsidRDefault="00152E0E" w:rsidP="003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механічних передач, що використовуються в будівельній техніці. Знати складові елементи механічної передачі та вміти визначити її параметри експериментальним шляхом та за допомогою розрахунків.</w:t>
            </w:r>
          </w:p>
          <w:p w:rsidR="00B4361A" w:rsidRDefault="00B4361A" w:rsidP="003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лабораторної </w:t>
            </w:r>
          </w:p>
          <w:p w:rsidR="00B4361A" w:rsidRDefault="00B4361A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роботи полягає в ознайомлені з реальними конструкціями</w:t>
            </w:r>
          </w:p>
          <w:p w:rsidR="00B4361A" w:rsidRDefault="00B4361A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зубчастих передач, що використовуються в будівельній техніці. Знати складові елементи зубчастої передачі та вміти визначити її параметри експериментальним шляхом та за допомогою розрахунків.</w:t>
            </w:r>
          </w:p>
          <w:p w:rsidR="00E92A18" w:rsidRDefault="00E92A18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 w:rsidP="00E92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лабораторної </w:t>
            </w:r>
          </w:p>
          <w:p w:rsidR="00E92A18" w:rsidRDefault="00E92A18" w:rsidP="00E92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роботи полягає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ознайомлені з реальними конструкціями</w:t>
            </w:r>
          </w:p>
          <w:p w:rsidR="00E92A18" w:rsidRDefault="00E92A18" w:rsidP="00E92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ланцюгових передач, що використовуються в будівельній техніці. Знати складові елементи ланцюгової передачі та вміти визначити її параметри експериментальним шляхом та за допомогою розрахунків.</w:t>
            </w:r>
          </w:p>
          <w:p w:rsidR="00E92A18" w:rsidRDefault="00E92A18" w:rsidP="00E92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 w:rsidP="00E92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лабораторної </w:t>
            </w:r>
          </w:p>
          <w:p w:rsidR="00E92A18" w:rsidRDefault="00E92A18" w:rsidP="00E92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роботи полягає в ознайомлені з реальними конструкціями</w:t>
            </w:r>
          </w:p>
          <w:p w:rsidR="00E92A18" w:rsidRDefault="00E92A18" w:rsidP="00E92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пасових передач, що використовуються в будівельній техніці. Знати складові елементи пасової передачі та вміти визначити її параметри експериментальним шляхом та за допомогою розрахунків.</w:t>
            </w:r>
          </w:p>
          <w:p w:rsidR="00E92A18" w:rsidRDefault="00E92A18" w:rsidP="00E92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A18" w:rsidRDefault="00E92A18" w:rsidP="00B436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1A" w:rsidRDefault="00B4361A" w:rsidP="003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 w:rsidP="00383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112" w:rsidRDefault="00D42112" w:rsidP="003831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A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4C04" w:rsidRDefault="00504C04" w:rsidP="00504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075FC2" w:rsidRDefault="00504C04" w:rsidP="00504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075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504C04" w:rsidP="00504C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075F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60D" w:rsidTr="00075FC2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A" w:rsidRDefault="00E92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 Модуль1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A" w:rsidRDefault="00E92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10/10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A" w:rsidRDefault="00075FC2" w:rsidP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075FC2" w:rsidTr="00C5254B"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C2" w:rsidRDefault="00075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15560D" w:rsidTr="00075FC2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A" w:rsidRPr="007C3D21" w:rsidRDefault="00A159E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D21">
              <w:rPr>
                <w:rFonts w:ascii="Times New Roman" w:hAnsi="Times New Roman" w:cs="Times New Roman"/>
                <w:b/>
                <w:sz w:val="24"/>
                <w:szCs w:val="28"/>
              </w:rPr>
              <w:t>Тема 1.</w:t>
            </w:r>
            <w:r w:rsidRPr="007C3D21">
              <w:rPr>
                <w:rFonts w:ascii="Times New Roman" w:hAnsi="Times New Roman" w:cs="Times New Roman"/>
                <w:sz w:val="24"/>
                <w:szCs w:val="28"/>
              </w:rPr>
              <w:t xml:space="preserve"> Силове, ходове обладнання та системи керування будівельної техніки</w:t>
            </w:r>
          </w:p>
          <w:p w:rsidR="00924DAA" w:rsidRPr="007C3D21" w:rsidRDefault="00924D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4DAA" w:rsidRPr="007C3D21" w:rsidRDefault="00924D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4DAA" w:rsidRPr="007C3D21" w:rsidRDefault="00924D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4DAA" w:rsidRPr="007C3D21" w:rsidRDefault="00924D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4DAA" w:rsidRPr="007C3D21" w:rsidRDefault="00924D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24DAA" w:rsidRPr="007C3D21" w:rsidRDefault="00924D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A52" w:rsidRPr="007C3D21" w:rsidRDefault="00F76A52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F453C" w:rsidRDefault="008F453C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24DAA" w:rsidRPr="007C3D21" w:rsidRDefault="00924DAA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3D21">
              <w:rPr>
                <w:rFonts w:ascii="Times New Roman" w:hAnsi="Times New Roman" w:cs="Times New Roman"/>
                <w:b/>
                <w:sz w:val="24"/>
                <w:szCs w:val="28"/>
              </w:rPr>
              <w:t>Тема 2.</w:t>
            </w:r>
            <w:r w:rsidRPr="007C3D21">
              <w:rPr>
                <w:rFonts w:ascii="Times New Roman" w:hAnsi="Times New Roman" w:cs="Times New Roman"/>
                <w:sz w:val="24"/>
                <w:szCs w:val="28"/>
              </w:rPr>
              <w:t xml:space="preserve"> Машини безрейкового транспорту</w:t>
            </w:r>
          </w:p>
          <w:p w:rsidR="00F76A52" w:rsidRPr="007C3D21" w:rsidRDefault="00F76A52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A52" w:rsidRPr="007C3D21" w:rsidRDefault="00F76A52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A52" w:rsidRPr="007C3D21" w:rsidRDefault="00F76A52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A52" w:rsidRPr="007C3D21" w:rsidRDefault="00F76A52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A52" w:rsidRPr="007C3D21" w:rsidRDefault="00F76A52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A52" w:rsidRPr="007C3D21" w:rsidRDefault="00F76A52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A52" w:rsidRPr="007C3D21" w:rsidRDefault="00F76A52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A52" w:rsidRPr="007C3D21" w:rsidRDefault="00F76A52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A52" w:rsidRPr="007C3D21" w:rsidRDefault="00F76A52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A52" w:rsidRPr="007C3D21" w:rsidRDefault="00F76A52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A52" w:rsidRPr="007C3D21" w:rsidRDefault="00F76A52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A52" w:rsidRPr="007C3D21" w:rsidRDefault="00F76A52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A52" w:rsidRPr="007C3D21" w:rsidRDefault="00F76A52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76A52" w:rsidRPr="007C3D21" w:rsidRDefault="00F76A52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F453C" w:rsidRDefault="008F453C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F453C" w:rsidRDefault="008F453C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F453C" w:rsidRDefault="008F453C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F453C" w:rsidRDefault="008F453C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8F453C" w:rsidRDefault="008F453C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76A52" w:rsidRPr="007C3D21" w:rsidRDefault="00F76A52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3D21">
              <w:rPr>
                <w:rFonts w:ascii="Times New Roman" w:hAnsi="Times New Roman" w:cs="Times New Roman"/>
                <w:b/>
                <w:sz w:val="24"/>
                <w:szCs w:val="28"/>
              </w:rPr>
              <w:t>Тема 3.</w:t>
            </w:r>
            <w:r w:rsidRPr="007C3D21">
              <w:rPr>
                <w:rFonts w:ascii="Times New Roman" w:hAnsi="Times New Roman" w:cs="Times New Roman"/>
                <w:sz w:val="24"/>
                <w:szCs w:val="28"/>
              </w:rPr>
              <w:t xml:space="preserve"> Машини та обладнання для безперервного транспортування матеріалів.</w:t>
            </w:r>
          </w:p>
          <w:p w:rsidR="00BA2317" w:rsidRPr="007C3D21" w:rsidRDefault="00BA23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2317" w:rsidRPr="007C3D21" w:rsidRDefault="00BA23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2317" w:rsidRPr="007C3D21" w:rsidRDefault="00BA23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2317" w:rsidRPr="007C3D21" w:rsidRDefault="00BA23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2317" w:rsidRPr="007C3D21" w:rsidRDefault="00BA23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2317" w:rsidRPr="007C3D21" w:rsidRDefault="00BA23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2317" w:rsidRPr="007C3D21" w:rsidRDefault="00BA23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2317" w:rsidRPr="007C3D21" w:rsidRDefault="00BA23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2317" w:rsidRPr="007C3D21" w:rsidRDefault="00BA23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2317" w:rsidRPr="007C3D21" w:rsidRDefault="00BA23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2317" w:rsidRPr="007C3D21" w:rsidRDefault="00BA23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2317" w:rsidRPr="007C3D21" w:rsidRDefault="00BA23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2317" w:rsidRPr="007C3D21" w:rsidRDefault="00BA23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2317" w:rsidRPr="007C3D21" w:rsidRDefault="00BA23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A2317" w:rsidRPr="007C3D21" w:rsidRDefault="00BA23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6116F" w:rsidRPr="007C3D21" w:rsidRDefault="0096116F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6116F" w:rsidRPr="007C3D21" w:rsidRDefault="0096116F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15B38" w:rsidRDefault="00D15B38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15B38" w:rsidRDefault="00D15B38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A2317" w:rsidRPr="007C3D21" w:rsidRDefault="00BA23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3D21">
              <w:rPr>
                <w:rFonts w:ascii="Times New Roman" w:hAnsi="Times New Roman" w:cs="Times New Roman"/>
                <w:b/>
                <w:sz w:val="24"/>
                <w:szCs w:val="28"/>
              </w:rPr>
              <w:t>Тема 4.</w:t>
            </w:r>
            <w:r w:rsidRPr="007C3D21">
              <w:rPr>
                <w:rFonts w:ascii="Times New Roman" w:hAnsi="Times New Roman" w:cs="Times New Roman"/>
                <w:sz w:val="24"/>
                <w:szCs w:val="28"/>
              </w:rPr>
              <w:t xml:space="preserve"> Вантажопідйомні машини. </w:t>
            </w:r>
            <w:r w:rsidRPr="007C3D2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Просте вантажопідйомне обладнання</w:t>
            </w:r>
          </w:p>
          <w:p w:rsidR="0000464E" w:rsidRPr="007C3D21" w:rsidRDefault="0000464E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464E" w:rsidRPr="007C3D21" w:rsidRDefault="0000464E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464E" w:rsidRPr="007C3D21" w:rsidRDefault="0000464E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464E" w:rsidRPr="007C3D21" w:rsidRDefault="0000464E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464E" w:rsidRPr="007C3D21" w:rsidRDefault="0000464E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464E" w:rsidRPr="007C3D21" w:rsidRDefault="0000464E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464E" w:rsidRPr="007C3D21" w:rsidRDefault="0000464E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464E" w:rsidRPr="007C3D21" w:rsidRDefault="0000464E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464E" w:rsidRPr="007C3D21" w:rsidRDefault="0000464E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464E" w:rsidRPr="007C3D21" w:rsidRDefault="0000464E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464E" w:rsidRPr="007C3D21" w:rsidRDefault="0000464E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464E" w:rsidRPr="007C3D21" w:rsidRDefault="0000464E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464E" w:rsidRPr="007C3D21" w:rsidRDefault="0000464E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464E" w:rsidRPr="007C3D21" w:rsidRDefault="0000464E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00464E" w:rsidRPr="007C3D21" w:rsidRDefault="0000464E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C3D21" w:rsidRPr="007C3D21" w:rsidRDefault="007C3D21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C3D21" w:rsidRPr="007C3D21" w:rsidRDefault="007C3D21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C3D21" w:rsidRPr="007C3D21" w:rsidRDefault="007C3D21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C3D21" w:rsidRPr="007C3D21" w:rsidRDefault="007C3D21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15B38" w:rsidRDefault="00D15B38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15B38" w:rsidRDefault="00D15B38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00464E" w:rsidRPr="007C3D21" w:rsidRDefault="0000464E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3D21">
              <w:rPr>
                <w:rFonts w:ascii="Times New Roman" w:hAnsi="Times New Roman" w:cs="Times New Roman"/>
                <w:b/>
                <w:sz w:val="24"/>
                <w:szCs w:val="28"/>
              </w:rPr>
              <w:t>Тема 5.</w:t>
            </w:r>
            <w:r w:rsidRPr="007C3D21">
              <w:rPr>
                <w:rFonts w:ascii="Times New Roman" w:hAnsi="Times New Roman" w:cs="Times New Roman"/>
                <w:sz w:val="24"/>
                <w:szCs w:val="28"/>
              </w:rPr>
              <w:t xml:space="preserve"> Козлові, мостові стрілові, кабельні та баштові крани</w:t>
            </w:r>
          </w:p>
          <w:p w:rsidR="00B01717" w:rsidRPr="007C3D21" w:rsidRDefault="00B017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1717" w:rsidRPr="007C3D21" w:rsidRDefault="00B017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1717" w:rsidRPr="007C3D21" w:rsidRDefault="00B017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1717" w:rsidRPr="007C3D21" w:rsidRDefault="00B017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1717" w:rsidRPr="007C3D21" w:rsidRDefault="00B017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1717" w:rsidRPr="007C3D21" w:rsidRDefault="00B017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1717" w:rsidRPr="007C3D21" w:rsidRDefault="00B017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1717" w:rsidRPr="007C3D21" w:rsidRDefault="00B017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1717" w:rsidRPr="007C3D21" w:rsidRDefault="00B017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1717" w:rsidRPr="007C3D21" w:rsidRDefault="00B017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1717" w:rsidRPr="007C3D21" w:rsidRDefault="00B017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1717" w:rsidRPr="007C3D21" w:rsidRDefault="00B017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6116F" w:rsidRPr="007C3D21" w:rsidRDefault="0096116F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6116F" w:rsidRPr="007C3D21" w:rsidRDefault="0096116F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6116F" w:rsidRPr="007C3D21" w:rsidRDefault="0096116F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6116F" w:rsidRPr="007C3D21" w:rsidRDefault="0096116F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6116F" w:rsidRPr="007C3D21" w:rsidRDefault="0096116F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6116F" w:rsidRPr="007C3D21" w:rsidRDefault="0096116F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6116F" w:rsidRPr="007C3D21" w:rsidRDefault="0096116F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6116F" w:rsidRPr="007C3D21" w:rsidRDefault="0096116F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6116F" w:rsidRPr="007C3D21" w:rsidRDefault="0096116F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01717" w:rsidRPr="007C3D21" w:rsidRDefault="00B01717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3D21">
              <w:rPr>
                <w:rFonts w:ascii="Times New Roman" w:hAnsi="Times New Roman" w:cs="Times New Roman"/>
                <w:b/>
                <w:sz w:val="24"/>
                <w:szCs w:val="28"/>
              </w:rPr>
              <w:t>Тема 6.</w:t>
            </w:r>
            <w:r w:rsidRPr="007C3D21">
              <w:rPr>
                <w:rFonts w:ascii="Times New Roman" w:hAnsi="Times New Roman" w:cs="Times New Roman"/>
                <w:sz w:val="24"/>
                <w:szCs w:val="28"/>
              </w:rPr>
              <w:t xml:space="preserve"> Машини для земляних робіт</w:t>
            </w:r>
          </w:p>
          <w:p w:rsidR="00EA2DE6" w:rsidRPr="007C3D21" w:rsidRDefault="00EA2DE6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DE6" w:rsidRPr="007C3D21" w:rsidRDefault="00EA2DE6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DE6" w:rsidRPr="007C3D21" w:rsidRDefault="00EA2DE6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DE6" w:rsidRPr="007C3D21" w:rsidRDefault="00EA2DE6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DE6" w:rsidRPr="007C3D21" w:rsidRDefault="00EA2DE6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DE6" w:rsidRPr="007C3D21" w:rsidRDefault="00EA2DE6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DE6" w:rsidRPr="007C3D21" w:rsidRDefault="00EA2DE6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DE6" w:rsidRPr="007C3D21" w:rsidRDefault="00EA2DE6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DE6" w:rsidRPr="007C3D21" w:rsidRDefault="00EA2DE6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DE6" w:rsidRPr="007C3D21" w:rsidRDefault="00EA2DE6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DE6" w:rsidRPr="007C3D21" w:rsidRDefault="00EA2DE6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DE6" w:rsidRPr="007C3D21" w:rsidRDefault="00EA2DE6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DE6" w:rsidRPr="007C3D21" w:rsidRDefault="00EA2DE6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DE6" w:rsidRPr="007C3D21" w:rsidRDefault="00EA2DE6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DE6" w:rsidRPr="007C3D21" w:rsidRDefault="00EA2DE6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A2DE6" w:rsidRPr="007C3D21" w:rsidRDefault="00EA2DE6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15B38" w:rsidRDefault="00D15B38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EA2DE6" w:rsidRPr="007C3D21" w:rsidRDefault="00EA2DE6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3D21">
              <w:rPr>
                <w:rFonts w:ascii="Times New Roman" w:hAnsi="Times New Roman" w:cs="Times New Roman"/>
                <w:b/>
                <w:sz w:val="24"/>
                <w:szCs w:val="28"/>
              </w:rPr>
              <w:t>Тема 7.</w:t>
            </w:r>
            <w:r w:rsidRPr="007C3D21">
              <w:rPr>
                <w:rFonts w:ascii="Times New Roman" w:hAnsi="Times New Roman" w:cs="Times New Roman"/>
                <w:sz w:val="24"/>
                <w:szCs w:val="28"/>
              </w:rPr>
              <w:t xml:space="preserve"> Машини для палевих робіт</w:t>
            </w:r>
          </w:p>
          <w:p w:rsidR="008A56C1" w:rsidRPr="007C3D21" w:rsidRDefault="008A56C1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56C1" w:rsidRPr="007C3D21" w:rsidRDefault="008A56C1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56C1" w:rsidRPr="007C3D21" w:rsidRDefault="008A56C1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56C1" w:rsidRPr="007C3D21" w:rsidRDefault="008A56C1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56C1" w:rsidRPr="007C3D21" w:rsidRDefault="008A56C1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56C1" w:rsidRPr="007C3D21" w:rsidRDefault="008A56C1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56C1" w:rsidRPr="007C3D21" w:rsidRDefault="008A56C1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56C1" w:rsidRPr="007C3D21" w:rsidRDefault="008A56C1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56C1" w:rsidRPr="007C3D21" w:rsidRDefault="008A56C1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56C1" w:rsidRPr="007C3D21" w:rsidRDefault="008A56C1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56C1" w:rsidRPr="007C3D21" w:rsidRDefault="008A56C1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A56C1" w:rsidRPr="007C3D21" w:rsidRDefault="008A56C1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3D21">
              <w:rPr>
                <w:rFonts w:ascii="Times New Roman" w:hAnsi="Times New Roman" w:cs="Times New Roman"/>
                <w:b/>
                <w:sz w:val="24"/>
                <w:szCs w:val="28"/>
              </w:rPr>
              <w:t>Тема 8.</w:t>
            </w:r>
            <w:r w:rsidRPr="007C3D21">
              <w:rPr>
                <w:rFonts w:ascii="Times New Roman" w:hAnsi="Times New Roman" w:cs="Times New Roman"/>
                <w:sz w:val="24"/>
                <w:szCs w:val="28"/>
              </w:rPr>
              <w:t xml:space="preserve"> Машини для подрібнення, сортування та збагачення кам’яних матеріалів</w:t>
            </w:r>
          </w:p>
          <w:p w:rsidR="00DA2725" w:rsidRPr="007C3D21" w:rsidRDefault="00DA2725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A2725" w:rsidRPr="007C3D21" w:rsidRDefault="00DA2725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A2725" w:rsidRPr="007C3D21" w:rsidRDefault="00DA2725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A2725" w:rsidRPr="007C3D21" w:rsidRDefault="00DA2725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A2725" w:rsidRPr="007C3D21" w:rsidRDefault="00DA2725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A2725" w:rsidRPr="007C3D21" w:rsidRDefault="00DA2725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A2725" w:rsidRPr="007C3D21" w:rsidRDefault="00DA2725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A2725" w:rsidRPr="007C3D21" w:rsidRDefault="00DA2725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A2725" w:rsidRPr="007C3D21" w:rsidRDefault="00DA2725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A2725" w:rsidRPr="007C3D21" w:rsidRDefault="00DA2725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A2725" w:rsidRPr="007C3D21" w:rsidRDefault="00DA2725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04C04" w:rsidRDefault="00504C04" w:rsidP="00924DA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A2725" w:rsidRPr="007C3D21" w:rsidRDefault="00DA2725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3D21">
              <w:rPr>
                <w:rFonts w:ascii="Times New Roman" w:hAnsi="Times New Roman" w:cs="Times New Roman"/>
                <w:b/>
                <w:sz w:val="24"/>
                <w:szCs w:val="28"/>
              </w:rPr>
              <w:t>Тема 9.</w:t>
            </w:r>
            <w:r w:rsidRPr="007C3D21">
              <w:rPr>
                <w:rFonts w:ascii="Times New Roman" w:hAnsi="Times New Roman" w:cs="Times New Roman"/>
                <w:sz w:val="24"/>
                <w:szCs w:val="28"/>
              </w:rPr>
              <w:t xml:space="preserve"> Машини для приготування та вібраційного ущільнення бетонних сумішей</w:t>
            </w:r>
          </w:p>
          <w:p w:rsidR="00D45538" w:rsidRPr="007C3D21" w:rsidRDefault="00D45538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5538" w:rsidRPr="007C3D21" w:rsidRDefault="00D45538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5538" w:rsidRPr="007C3D21" w:rsidRDefault="00D45538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5538" w:rsidRPr="007C3D21" w:rsidRDefault="00D45538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5538" w:rsidRPr="007C3D21" w:rsidRDefault="00D45538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5538" w:rsidRPr="007C3D21" w:rsidRDefault="00D45538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5538" w:rsidRPr="007C3D21" w:rsidRDefault="00D45538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5538" w:rsidRPr="007C3D21" w:rsidRDefault="00D45538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5538" w:rsidRPr="007C3D21" w:rsidRDefault="00D45538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45538" w:rsidRPr="007C3D21" w:rsidRDefault="00D45538" w:rsidP="00924DA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C3D21">
              <w:rPr>
                <w:rFonts w:ascii="Times New Roman" w:hAnsi="Times New Roman" w:cs="Times New Roman"/>
                <w:b/>
                <w:sz w:val="24"/>
                <w:szCs w:val="28"/>
              </w:rPr>
              <w:t>Тема 10</w:t>
            </w:r>
            <w:r w:rsidRPr="007C3D2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45538" w:rsidRPr="007C3D21" w:rsidRDefault="00D45538" w:rsidP="00924D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D21">
              <w:rPr>
                <w:rFonts w:ascii="Times New Roman" w:hAnsi="Times New Roman" w:cs="Times New Roman"/>
                <w:sz w:val="24"/>
                <w:szCs w:val="28"/>
              </w:rPr>
              <w:t xml:space="preserve"> Ручні машини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C" w:rsidRDefault="008F453C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53C" w:rsidRDefault="008F453C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53C" w:rsidRDefault="008F453C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53C" w:rsidRDefault="008F453C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53C" w:rsidRDefault="00504C04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F453C">
              <w:rPr>
                <w:rFonts w:ascii="Times New Roman" w:hAnsi="Times New Roman" w:cs="Times New Roman"/>
                <w:b/>
                <w:sz w:val="24"/>
                <w:szCs w:val="24"/>
              </w:rPr>
              <w:t>2/0</w:t>
            </w:r>
            <w:r w:rsidR="00961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8F453C" w:rsidRDefault="008F453C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53C" w:rsidRDefault="008F453C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53C" w:rsidRDefault="008F453C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53C" w:rsidRDefault="008F453C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53C" w:rsidRDefault="008F453C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53C" w:rsidRDefault="008F453C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480A8B" w:rsidRDefault="00480A8B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8B" w:rsidRDefault="00480A8B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8B" w:rsidRDefault="00480A8B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8B" w:rsidRDefault="00480A8B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8B" w:rsidRDefault="00480A8B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8B" w:rsidRDefault="00480A8B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8B" w:rsidRDefault="00480A8B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8B" w:rsidRDefault="00480A8B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8B" w:rsidRDefault="00480A8B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8B" w:rsidRDefault="00480A8B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8B" w:rsidRDefault="00480A8B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480A8B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96116F" w:rsidRDefault="0096116F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8A56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4DAA" w:rsidRDefault="0096116F" w:rsidP="00961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480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F4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4DAA">
              <w:rPr>
                <w:rFonts w:ascii="Times New Roman" w:hAnsi="Times New Roman" w:cs="Times New Roman"/>
                <w:b/>
                <w:sz w:val="24"/>
                <w:szCs w:val="24"/>
              </w:rPr>
              <w:t>2/</w:t>
            </w:r>
            <w:r w:rsidR="00D10DA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6A52" w:rsidRDefault="00F76A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317" w:rsidRDefault="0096456D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A56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A231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677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8F453C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2/8</w:t>
            </w: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D15B38" w:rsidRDefault="00D15B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56D" w:rsidRDefault="00D15B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  <w:p w:rsidR="0096456D" w:rsidRDefault="0096456D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56D" w:rsidRDefault="0096456D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56D" w:rsidRDefault="0096456D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464E" w:rsidRDefault="0000464E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45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2/2</w:t>
            </w: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B01717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96116F" w:rsidRDefault="0096116F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D15B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B01717">
              <w:rPr>
                <w:rFonts w:ascii="Times New Roman" w:hAnsi="Times New Roman" w:cs="Times New Roman"/>
                <w:b/>
                <w:sz w:val="24"/>
                <w:szCs w:val="24"/>
              </w:rPr>
              <w:t>2/0</w:t>
            </w: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D15B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EA2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2/0</w:t>
            </w:r>
          </w:p>
          <w:p w:rsidR="008A56C1" w:rsidRDefault="008A56C1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6C1" w:rsidRDefault="008A56C1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6C1" w:rsidRDefault="008A56C1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6C1" w:rsidRDefault="008A56C1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6C1" w:rsidRDefault="008A56C1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6C1" w:rsidRDefault="008A56C1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6C1" w:rsidRDefault="008A56C1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6C1" w:rsidRDefault="008A56C1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6C1" w:rsidRDefault="008A56C1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6C1" w:rsidRDefault="008A56C1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6C1" w:rsidRDefault="008A56C1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6C1" w:rsidRDefault="008A56C1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6C1" w:rsidRDefault="008A56C1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6C1" w:rsidRDefault="00D15B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8A5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2/0</w:t>
            </w:r>
          </w:p>
          <w:p w:rsidR="00DA2725" w:rsidRDefault="00DA2725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25" w:rsidRDefault="00DA2725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25" w:rsidRDefault="00DA2725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25" w:rsidRDefault="00DA2725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25" w:rsidRDefault="00DA2725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25" w:rsidRDefault="00DA2725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25" w:rsidRDefault="00DA2725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25" w:rsidRDefault="00DA2725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25" w:rsidRDefault="00DA2725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25" w:rsidRDefault="00DA2725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25" w:rsidRDefault="00DA2725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25" w:rsidRDefault="00DA2725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25" w:rsidRDefault="00DA2725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25" w:rsidRDefault="00DA2725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25" w:rsidRDefault="00DA2725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25" w:rsidRDefault="00DA2725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25" w:rsidRDefault="00DA2725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2725" w:rsidRDefault="00504C04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DA2725">
              <w:rPr>
                <w:rFonts w:ascii="Times New Roman" w:hAnsi="Times New Roman" w:cs="Times New Roman"/>
                <w:b/>
                <w:sz w:val="24"/>
                <w:szCs w:val="24"/>
              </w:rPr>
              <w:t>2/0</w:t>
            </w:r>
          </w:p>
          <w:p w:rsidR="00D45538" w:rsidRDefault="00D455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538" w:rsidRDefault="00D455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538" w:rsidRDefault="00D455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538" w:rsidRDefault="00D455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538" w:rsidRDefault="00D455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538" w:rsidRDefault="00D455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538" w:rsidRDefault="00D455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538" w:rsidRDefault="00D455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538" w:rsidRDefault="00D455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538" w:rsidRDefault="00D455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538" w:rsidRDefault="00D455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538" w:rsidRDefault="00D455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538" w:rsidRDefault="00D455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538" w:rsidRDefault="00D455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538" w:rsidRDefault="00D45538" w:rsidP="00F67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5538" w:rsidRDefault="00504C04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D45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2/</w:t>
            </w:r>
            <w:r w:rsidR="00C525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960" w:rsidRDefault="00A159E1" w:rsidP="00D30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9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силове, ходове обладнання та системи керування будівельної техніки.</w:t>
            </w:r>
          </w:p>
          <w:p w:rsidR="0008506A" w:rsidRDefault="00A159E1" w:rsidP="00D30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Знати </w:t>
            </w:r>
            <w:r w:rsidR="00D30960">
              <w:rPr>
                <w:rFonts w:ascii="Times New Roman" w:hAnsi="Times New Roman" w:cs="Times New Roman"/>
                <w:sz w:val="24"/>
                <w:szCs w:val="24"/>
              </w:rPr>
              <w:t xml:space="preserve">та вміти визначити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та параметри приводних </w:t>
            </w:r>
            <w:r w:rsidR="00D30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двигунів та ходового обладнання.</w:t>
            </w:r>
          </w:p>
          <w:p w:rsidR="00924DAA" w:rsidRDefault="00924DAA" w:rsidP="00D30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DAA" w:rsidRDefault="00924DAA" w:rsidP="00D30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="008E7257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конструкції 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основні характеристики та параметри машин безрейкового транспорту (автомобілі</w:t>
            </w:r>
            <w:r w:rsidR="008E7257">
              <w:rPr>
                <w:rFonts w:ascii="Times New Roman" w:hAnsi="Times New Roman" w:cs="Times New Roman"/>
                <w:sz w:val="24"/>
                <w:szCs w:val="24"/>
              </w:rPr>
              <w:t xml:space="preserve"> та колісні і гусеничні трактори), а також їхнє застосування в будівництві. Вміти вибирати машини безрейкового транспорту для перевезення конкретних будівельних матеріалів та виробів.</w:t>
            </w:r>
          </w:p>
          <w:p w:rsidR="00F76A52" w:rsidRDefault="00F76A52" w:rsidP="00D30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77E" w:rsidRDefault="00F76A52" w:rsidP="00F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конструкції,  основні характеристики та параметри машин та обладнання для безперервного транспортування будівельних матеріалів, а також їхнє застосування в будівництві на конкретних технологічних операціях.</w:t>
            </w:r>
          </w:p>
          <w:p w:rsidR="00F76A52" w:rsidRDefault="00F76A52" w:rsidP="00F76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Вміти вибирати </w:t>
            </w:r>
            <w:r w:rsidR="00D0577E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транспортуючі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машини </w:t>
            </w:r>
            <w:r w:rsidR="00D0577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перевантаження конкретних будівельних матеріалів та виробів.</w:t>
            </w:r>
          </w:p>
          <w:p w:rsidR="00F76A52" w:rsidRDefault="00F76A52" w:rsidP="00F76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16F" w:rsidRDefault="0096116F" w:rsidP="00BA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16F" w:rsidRDefault="0096116F" w:rsidP="00BA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16F" w:rsidRDefault="0096116F" w:rsidP="00BA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317" w:rsidRDefault="00BA2317" w:rsidP="00BA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конструкції,  основні характеристики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параметри вантажопідйомних машин та простого вантажопідйомного обладнання, а також їхнє застосування в будівництві. Вміти вибирати вантажопідйомні машини та просте вантажопідйомне обладнання</w:t>
            </w:r>
            <w:r w:rsidR="00F76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перев</w:t>
            </w:r>
            <w:r w:rsidR="00F76A52">
              <w:rPr>
                <w:rFonts w:ascii="Times New Roman" w:hAnsi="Times New Roman" w:cs="Times New Roman"/>
                <w:sz w:val="24"/>
                <w:szCs w:val="24"/>
              </w:rPr>
              <w:t xml:space="preserve">антаження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конкретних будівельних матеріалів та виробів.</w:t>
            </w:r>
          </w:p>
          <w:p w:rsidR="00BA2317" w:rsidRDefault="00BA2317" w:rsidP="00BA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64E" w:rsidRDefault="0000464E" w:rsidP="00BA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64E" w:rsidRDefault="0000464E" w:rsidP="00BA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21" w:rsidRDefault="007C3D21" w:rsidP="00004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21" w:rsidRDefault="007C3D21" w:rsidP="00004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21" w:rsidRDefault="007C3D21" w:rsidP="00004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64E" w:rsidRDefault="0000464E" w:rsidP="00004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конструкції,  основні характеристики та параметри козлових, мостових, стрілових кабельних та баштових кранів, а також їхнє застосування в будівництві. Вміти вибирати вантажопідйомні крани для перевантаження конкретних будівельних матеріалів та виробів.</w:t>
            </w:r>
          </w:p>
          <w:p w:rsidR="0000464E" w:rsidRDefault="0000464E" w:rsidP="000046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16F" w:rsidRDefault="0096116F" w:rsidP="00BA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16F" w:rsidRDefault="0096116F" w:rsidP="00BA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16F" w:rsidRDefault="0096116F" w:rsidP="00BA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16F" w:rsidRDefault="0096116F" w:rsidP="00BA2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64E" w:rsidRDefault="00B01717" w:rsidP="00BA2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конструкції,  основні характеристики та параметри екскаваторів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циклічної та неперервної дії</w:t>
            </w:r>
            <w:r w:rsidR="00EA2DE6">
              <w:rPr>
                <w:rFonts w:ascii="Times New Roman" w:hAnsi="Times New Roman" w:cs="Times New Roman"/>
                <w:sz w:val="24"/>
                <w:szCs w:val="24"/>
              </w:rPr>
              <w:t xml:space="preserve">, бульдозерів, грейдерів, скреперів,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також їхнє застосування в будівництві. Вміти вибирати </w:t>
            </w:r>
            <w:r w:rsidR="00EA2DE6">
              <w:rPr>
                <w:rFonts w:ascii="Times New Roman" w:hAnsi="Times New Roman" w:cs="Times New Roman"/>
                <w:sz w:val="24"/>
                <w:szCs w:val="24"/>
              </w:rPr>
              <w:t>землерийні машини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конкретних будівельних </w:t>
            </w:r>
            <w:r w:rsidR="00EA2DE6">
              <w:rPr>
                <w:rFonts w:ascii="Times New Roman" w:hAnsi="Times New Roman" w:cs="Times New Roman"/>
                <w:sz w:val="24"/>
                <w:szCs w:val="24"/>
              </w:rPr>
              <w:t>операціях.</w:t>
            </w:r>
          </w:p>
          <w:p w:rsidR="00BA2317" w:rsidRDefault="00BA2317" w:rsidP="00D30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E6" w:rsidRDefault="00EA2DE6" w:rsidP="00D30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E6" w:rsidRDefault="00EA2DE6" w:rsidP="00EA2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конструкції,  основні характеристики та параметри машин для палевих робіт, а також їхнє застосування в будівництві. Вміти вибирати машини для конкретних будівельних операці</w:t>
            </w:r>
            <w:r w:rsidR="008A56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2DE6" w:rsidRDefault="00EA2DE6" w:rsidP="00EA2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E6" w:rsidRDefault="00EA2DE6" w:rsidP="00EA2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6C1" w:rsidRDefault="008A56C1" w:rsidP="008A5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конструкції,  основні характеристики та параметри машин для подрібнення</w:t>
            </w:r>
            <w:r w:rsidR="00DA2725">
              <w:rPr>
                <w:rFonts w:ascii="Times New Roman" w:hAnsi="Times New Roman" w:cs="Times New Roman"/>
                <w:sz w:val="24"/>
                <w:szCs w:val="24"/>
              </w:rPr>
              <w:t xml:space="preserve"> (дробарки різних типів), сортування (грохоти)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також їхнє застосування в будівництві. Вміти вибирати машини для конкретних будівельних операцій.</w:t>
            </w:r>
          </w:p>
          <w:p w:rsidR="008A56C1" w:rsidRDefault="008A56C1" w:rsidP="008A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25" w:rsidRDefault="00DA2725" w:rsidP="008A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C04" w:rsidRDefault="00504C04" w:rsidP="00DA2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25" w:rsidRDefault="00DA2725" w:rsidP="00DA2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конструкції,  основні характеристики та параметри машин для пр</w:t>
            </w:r>
            <w:r w:rsidR="00D455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готування </w:t>
            </w:r>
            <w:r w:rsidR="00D45538">
              <w:rPr>
                <w:rFonts w:ascii="Times New Roman" w:hAnsi="Times New Roman" w:cs="Times New Roman"/>
                <w:sz w:val="24"/>
                <w:szCs w:val="24"/>
              </w:rPr>
              <w:t xml:space="preserve">та вібраційного ущільнення </w:t>
            </w:r>
            <w:r w:rsidR="00D45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бетонних сумішей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також їхнє застосування в будівництві. Вміти вибирати машини для конкретних будівельних операцій.</w:t>
            </w:r>
          </w:p>
          <w:p w:rsidR="00D45538" w:rsidRDefault="00D45538" w:rsidP="00DA2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538" w:rsidRDefault="00D45538" w:rsidP="00D45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конструкції,  основні характеристики та параметри ручних машин для виконання різних технологічних операцій будівельного виробництва, сумішей, а також їхнє застосування в конкретних умовах будівництва. Вміти вибирати машини для конкретних будівельних операцій.</w:t>
            </w:r>
          </w:p>
          <w:p w:rsidR="00D45538" w:rsidRDefault="00D45538" w:rsidP="00DA2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25" w:rsidRDefault="00DA2725" w:rsidP="00DA2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725" w:rsidRDefault="00DA2725" w:rsidP="008A5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960" w:rsidRPr="00A159E1" w:rsidRDefault="00D30960" w:rsidP="00D309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2E" w:rsidRDefault="007F012E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7D4" w:rsidRDefault="00F677D4" w:rsidP="00F67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Здача лабораторн</w:t>
            </w:r>
            <w:r w:rsidR="00D10DA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</w:p>
          <w:p w:rsidR="00F677D4" w:rsidRDefault="00F677D4" w:rsidP="00F67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</w:t>
            </w:r>
            <w:r w:rsidR="00D10DAA"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</w:t>
            </w:r>
            <w:r w:rsidR="001556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60D">
              <w:rPr>
                <w:rFonts w:ascii="Times New Roman" w:hAnsi="Times New Roman" w:cs="Times New Roman"/>
                <w:sz w:val="24"/>
                <w:szCs w:val="24"/>
              </w:rPr>
              <w:t>вивчені будови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реальни</w:t>
            </w:r>
            <w:r w:rsidR="0015560D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конструкці</w:t>
            </w:r>
            <w:r w:rsidR="0015560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транспортуючих машин (стрічкови</w:t>
            </w:r>
            <w:r w:rsidR="0015560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скребкови</w:t>
            </w:r>
            <w:r w:rsidR="0015560D">
              <w:rPr>
                <w:rFonts w:ascii="Times New Roman" w:hAnsi="Times New Roman" w:cs="Times New Roman"/>
                <w:sz w:val="24"/>
                <w:szCs w:val="24"/>
              </w:rPr>
              <w:t xml:space="preserve">х, гвинтових конвеєрів та ківшових елеваторів) та їхніх параметра метрів, зокрема продуктивності. </w:t>
            </w:r>
          </w:p>
          <w:p w:rsidR="007C3D21" w:rsidRDefault="0015560D" w:rsidP="007C3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 визначати основні параметри транспортуючих машин та знати </w:t>
            </w:r>
          </w:p>
          <w:p w:rsidR="0015560D" w:rsidRDefault="00D15B38" w:rsidP="00155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Їхнє маркування.</w:t>
            </w:r>
          </w:p>
          <w:p w:rsidR="0015560D" w:rsidRDefault="0015560D" w:rsidP="00F677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2E" w:rsidRDefault="007F012E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21" w:rsidRDefault="007C3D21" w:rsidP="007F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B38" w:rsidRDefault="00D15B38" w:rsidP="00D15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D21" w:rsidRDefault="00D15B38" w:rsidP="00D15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 w:rsidR="00504C04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 w:rsidR="00504C0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9645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в ознайомлені з реальними конструкціями</w:t>
            </w:r>
          </w:p>
          <w:p w:rsidR="007C3D21" w:rsidRDefault="007C3D21" w:rsidP="007F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12E" w:rsidRDefault="007F012E" w:rsidP="007F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Здача лабораторн</w:t>
            </w:r>
            <w:r w:rsidR="00D10DAA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5B38" w:rsidRDefault="00D15B38" w:rsidP="007F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лабораторних </w:t>
            </w:r>
          </w:p>
          <w:p w:rsidR="007F012E" w:rsidRDefault="007F012E" w:rsidP="007F01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</w:t>
            </w:r>
            <w:r w:rsidR="00D10DAA"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полягає в ознайомлені з реальними конструкціями стрілових кранів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визначені їхніх характеристик і параметрів. Вміти визнач</w:t>
            </w:r>
            <w:r w:rsidR="00D10D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основні параметри стрілових кранів та</w:t>
            </w:r>
            <w:r w:rsidR="00D10DAA">
              <w:rPr>
                <w:rFonts w:ascii="Times New Roman" w:hAnsi="Times New Roman" w:cs="Times New Roman"/>
                <w:sz w:val="24"/>
                <w:szCs w:val="24"/>
              </w:rPr>
              <w:t xml:space="preserve"> знати їхнє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маркування.</w:t>
            </w:r>
          </w:p>
          <w:p w:rsidR="007F012E" w:rsidRDefault="007F012E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основні механізми стрілових кранів та їхні елементи</w:t>
            </w:r>
            <w:r w:rsidR="00D10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012E" w:rsidRDefault="007F012E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конструкці</w:t>
            </w:r>
            <w:r w:rsidR="00681AFE">
              <w:rPr>
                <w:rFonts w:ascii="Times New Roman" w:hAnsi="Times New Roman" w:cs="Times New Roman"/>
                <w:sz w:val="24"/>
                <w:szCs w:val="24"/>
              </w:rPr>
              <w:t xml:space="preserve">ї, характеристики та параметри простого вантажопідйомного обладнання  </w:t>
            </w:r>
            <w:r w:rsidR="007C3D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81AFE">
              <w:rPr>
                <w:rFonts w:ascii="Times New Roman" w:hAnsi="Times New Roman" w:cs="Times New Roman"/>
                <w:sz w:val="24"/>
                <w:szCs w:val="24"/>
              </w:rPr>
              <w:t xml:space="preserve">лебідок та </w:t>
            </w:r>
            <w:proofErr w:type="spellStart"/>
            <w:r w:rsidR="00681AFE">
              <w:rPr>
                <w:rFonts w:ascii="Times New Roman" w:hAnsi="Times New Roman" w:cs="Times New Roman"/>
                <w:sz w:val="24"/>
                <w:szCs w:val="24"/>
              </w:rPr>
              <w:t>талей</w:t>
            </w:r>
            <w:proofErr w:type="spellEnd"/>
            <w:r w:rsidR="00681AFE">
              <w:rPr>
                <w:rFonts w:ascii="Times New Roman" w:hAnsi="Times New Roman" w:cs="Times New Roman"/>
                <w:sz w:val="24"/>
                <w:szCs w:val="24"/>
              </w:rPr>
              <w:t xml:space="preserve"> з ручним та машинним приводами)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717" w:rsidRDefault="00B01717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17" w:rsidRDefault="00B01717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17" w:rsidRDefault="00B01717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лабораторної </w:t>
            </w:r>
          </w:p>
          <w:p w:rsidR="00B01717" w:rsidRDefault="00B01717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роботи полягає в ознайомлені з реальними конструкціями баштових кранів та визначення їхніх характеристик і параметрів. Вміти визначати основні параметри баштових кранів та знати їхнє маркування.</w:t>
            </w:r>
          </w:p>
          <w:p w:rsidR="00B01717" w:rsidRDefault="00B01717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основні механізми баштових кранів та їхні елементи.</w:t>
            </w: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C52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лабораторної </w:t>
            </w:r>
          </w:p>
          <w:p w:rsidR="00C5254B" w:rsidRDefault="00C5254B" w:rsidP="00C52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роботи полягає в ознайомлені з реальними конструкціями ручних машин та визначення їхніх характеристик і параметрів. Вміти визначати основні параметри ручних машин та знати їхнє маркування.</w:t>
            </w:r>
          </w:p>
          <w:p w:rsidR="00C5254B" w:rsidRDefault="00C5254B" w:rsidP="00C52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застосування ручних машин в будівельному виробництві.</w:t>
            </w:r>
          </w:p>
          <w:p w:rsidR="00C5254B" w:rsidRDefault="00C5254B" w:rsidP="00C52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254B" w:rsidRDefault="00C5254B" w:rsidP="00B01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17" w:rsidRDefault="00B01717" w:rsidP="00D30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8B" w:rsidRDefault="00480A8B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</w:t>
            </w:r>
          </w:p>
          <w:p w:rsidR="008F453C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8F453C" w:rsidRDefault="008F453C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53C" w:rsidRDefault="008F453C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506A" w:rsidRDefault="00504C04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7F01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8B" w:rsidRDefault="00480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0A8B" w:rsidRDefault="00480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317" w:rsidRDefault="00BA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317" w:rsidRDefault="00BA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317" w:rsidRDefault="00BA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2317" w:rsidRDefault="00BA2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8F453C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480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</w:t>
            </w: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116F" w:rsidRDefault="0096116F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96116F" w:rsidP="009611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480A8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D15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B01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1717" w:rsidRDefault="00D15B38" w:rsidP="00D15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B017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EA2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5B38" w:rsidRDefault="00D15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2DE6" w:rsidRDefault="00480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D15B38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C52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504C04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C525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C5254B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54B" w:rsidRDefault="00504C04" w:rsidP="00C525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C525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DAA" w:rsidRDefault="00D10D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560D" w:rsidTr="00075FC2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A" w:rsidRDefault="00D45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 Модуль 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A" w:rsidRDefault="00D455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20/20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A" w:rsidRDefault="00480A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</w:tr>
      <w:tr w:rsidR="00BA2317" w:rsidTr="00075FC2">
        <w:tc>
          <w:tcPr>
            <w:tcW w:w="8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 w:rsidP="00480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</w:t>
            </w:r>
            <w:r w:rsidR="00480A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  <w:r w:rsidR="00480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30/30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15560D" w:rsidTr="00075FC2"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BA2317" w:rsidTr="00075FC2">
        <w:tc>
          <w:tcPr>
            <w:tcW w:w="8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08506A" w:rsidRDefault="0008506A" w:rsidP="00085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06A" w:rsidRDefault="0008506A" w:rsidP="00085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06A" w:rsidRDefault="0008506A" w:rsidP="0008506A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8506A" w:rsidTr="0008506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НАПРИКЛАД</w:t>
            </w:r>
          </w:p>
          <w:p w:rsidR="0008506A" w:rsidRDefault="00085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08506A" w:rsidTr="0008506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НАПРИКЛАД</w:t>
            </w:r>
          </w:p>
          <w:p w:rsidR="0008506A" w:rsidRDefault="00085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08506A" w:rsidTr="0008506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НАПРИКЛАД</w:t>
            </w:r>
          </w:p>
          <w:p w:rsidR="0008506A" w:rsidRDefault="00085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08506A" w:rsidRDefault="0008506A" w:rsidP="00085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06A" w:rsidRDefault="0008506A" w:rsidP="000850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06A" w:rsidRDefault="0008506A" w:rsidP="0008506A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08506A" w:rsidTr="0008506A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08506A" w:rsidTr="000850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6A" w:rsidRDefault="00085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08506A" w:rsidTr="0008506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08506A" w:rsidTr="0008506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6A" w:rsidRDefault="0008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6A" w:rsidTr="0008506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06A" w:rsidRDefault="000850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06A" w:rsidTr="0008506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6A" w:rsidRDefault="00085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:rsidR="0008506A" w:rsidRDefault="0008506A" w:rsidP="000850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506A" w:rsidRDefault="0008506A" w:rsidP="00085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DD8" w:rsidRDefault="00325DD8"/>
    <w:sectPr w:rsidR="00325D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06A"/>
    <w:rsid w:val="0000464E"/>
    <w:rsid w:val="00075FC2"/>
    <w:rsid w:val="0008506A"/>
    <w:rsid w:val="00152E0E"/>
    <w:rsid w:val="0015560D"/>
    <w:rsid w:val="00325DD8"/>
    <w:rsid w:val="003831B3"/>
    <w:rsid w:val="003B7C5E"/>
    <w:rsid w:val="00480A8B"/>
    <w:rsid w:val="00504C04"/>
    <w:rsid w:val="00655F70"/>
    <w:rsid w:val="00681AFE"/>
    <w:rsid w:val="007501FD"/>
    <w:rsid w:val="007872A0"/>
    <w:rsid w:val="007C3D21"/>
    <w:rsid w:val="007D678D"/>
    <w:rsid w:val="007F012E"/>
    <w:rsid w:val="008A56C1"/>
    <w:rsid w:val="008E7257"/>
    <w:rsid w:val="008F453C"/>
    <w:rsid w:val="00924DAA"/>
    <w:rsid w:val="0096116F"/>
    <w:rsid w:val="0096456D"/>
    <w:rsid w:val="00A048FA"/>
    <w:rsid w:val="00A159E1"/>
    <w:rsid w:val="00A62DE1"/>
    <w:rsid w:val="00B01717"/>
    <w:rsid w:val="00B4361A"/>
    <w:rsid w:val="00BA2317"/>
    <w:rsid w:val="00C5254B"/>
    <w:rsid w:val="00D0577E"/>
    <w:rsid w:val="00D10DAA"/>
    <w:rsid w:val="00D15B38"/>
    <w:rsid w:val="00D30960"/>
    <w:rsid w:val="00D42112"/>
    <w:rsid w:val="00D45538"/>
    <w:rsid w:val="00DA2725"/>
    <w:rsid w:val="00E92A18"/>
    <w:rsid w:val="00EA2DE6"/>
    <w:rsid w:val="00EA35B5"/>
    <w:rsid w:val="00F677D4"/>
    <w:rsid w:val="00F76A52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6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4DD14-1838-4850-8333-83147502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7232</Words>
  <Characters>4123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380962808688</dc:creator>
  <cp:lastModifiedBy>380962808688</cp:lastModifiedBy>
  <cp:revision>2</cp:revision>
  <dcterms:created xsi:type="dcterms:W3CDTF">2020-06-21T17:20:00Z</dcterms:created>
  <dcterms:modified xsi:type="dcterms:W3CDTF">2020-06-21T17:20:00Z</dcterms:modified>
</cp:coreProperties>
</file>