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45"/>
      </w:tblGrid>
      <w:tr w:rsidR="00EE6297" w:rsidRPr="00C34CC3" w:rsidTr="00EE6297">
        <w:tc>
          <w:tcPr>
            <w:tcW w:w="1809" w:type="dxa"/>
          </w:tcPr>
          <w:p w:rsidR="00EE6297" w:rsidRDefault="0065083D" w:rsidP="00EE6297">
            <w:pPr>
              <w:spacing w:after="0" w:line="240" w:lineRule="auto"/>
              <w:jc w:val="center"/>
              <w:rPr>
                <w:rFonts w:ascii="Arial" w:hAnsi="Arial" w:cs="Arial"/>
                <w:b/>
                <w:sz w:val="32"/>
                <w:szCs w:val="32"/>
              </w:rPr>
            </w:pPr>
            <w:bookmarkStart w:id="0" w:name="_GoBack"/>
            <w:bookmarkEnd w:id="0"/>
            <w:r>
              <w:rPr>
                <w:rFonts w:ascii="Arial" w:hAnsi="Arial" w:cs="Arial"/>
                <w:b/>
                <w:noProof/>
                <w:sz w:val="32"/>
                <w:szCs w:val="32"/>
                <w:lang w:val="uk-UA" w:eastAsia="uk-UA" w:bidi="pa-IN"/>
              </w:rPr>
              <w:drawing>
                <wp:inline distT="0" distB="0" distL="0" distR="0">
                  <wp:extent cx="990600" cy="962025"/>
                  <wp:effectExtent l="0" t="0" r="0" b="9525"/>
                  <wp:docPr id="1" name="Рисунок 1" descr="nubip-logo-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bip-logo-gerb"/>
                          <pic:cNvPicPr>
                            <a:picLocks noChangeAspect="1" noChangeArrowheads="1"/>
                          </pic:cNvPicPr>
                        </pic:nvPicPr>
                        <pic:blipFill>
                          <a:blip r:embed="rId8">
                            <a:extLst>
                              <a:ext uri="{28A0092B-C50C-407E-A947-70E740481C1C}">
                                <a14:useLocalDpi xmlns:a14="http://schemas.microsoft.com/office/drawing/2010/main" val="0"/>
                              </a:ext>
                            </a:extLst>
                          </a:blip>
                          <a:srcRect r="78058"/>
                          <a:stretch>
                            <a:fillRect/>
                          </a:stretch>
                        </pic:blipFill>
                        <pic:spPr bwMode="auto">
                          <a:xfrm>
                            <a:off x="0" y="0"/>
                            <a:ext cx="990600" cy="962025"/>
                          </a:xfrm>
                          <a:prstGeom prst="rect">
                            <a:avLst/>
                          </a:prstGeom>
                          <a:noFill/>
                          <a:ln>
                            <a:noFill/>
                          </a:ln>
                        </pic:spPr>
                      </pic:pic>
                    </a:graphicData>
                  </a:graphic>
                </wp:inline>
              </w:drawing>
            </w:r>
          </w:p>
        </w:tc>
        <w:tc>
          <w:tcPr>
            <w:tcW w:w="8045" w:type="dxa"/>
          </w:tcPr>
          <w:p w:rsidR="00EE6297" w:rsidRPr="00EE6297" w:rsidRDefault="00EE6297" w:rsidP="00EE6297">
            <w:pPr>
              <w:spacing w:after="0" w:line="240" w:lineRule="auto"/>
              <w:ind w:firstLine="709"/>
              <w:jc w:val="center"/>
              <w:rPr>
                <w:rFonts w:ascii="Arial" w:hAnsi="Arial" w:cs="Arial"/>
                <w:b/>
                <w:color w:val="000000"/>
                <w:sz w:val="28"/>
                <w:szCs w:val="28"/>
                <w:lang w:val="uk-UA"/>
              </w:rPr>
            </w:pPr>
            <w:r w:rsidRPr="0005040F">
              <w:rPr>
                <w:rFonts w:ascii="Arial" w:hAnsi="Arial" w:cs="Arial"/>
                <w:b/>
                <w:bCs/>
                <w:color w:val="000000"/>
                <w:sz w:val="32"/>
                <w:szCs w:val="32"/>
                <w:lang w:val="uk-UA" w:eastAsia="ru-RU"/>
              </w:rPr>
              <w:t>НАЦІОНАЛЬНИЙ УНІВЕРСИТЕТ БІОРЕСУРСІВ І ПРИРОДОКОРИСТУВАННЯ УКРАЇНИ</w:t>
            </w:r>
          </w:p>
        </w:tc>
      </w:tr>
    </w:tbl>
    <w:p w:rsidR="00CE5EDB" w:rsidRPr="0005040F" w:rsidRDefault="00CE5EDB" w:rsidP="00D83C20">
      <w:pPr>
        <w:spacing w:after="0" w:line="240" w:lineRule="auto"/>
        <w:rPr>
          <w:rFonts w:ascii="Arial" w:hAnsi="Arial" w:cs="Arial"/>
          <w:b/>
          <w:color w:val="000000"/>
          <w:sz w:val="32"/>
          <w:szCs w:val="32"/>
          <w:lang w:val="uk-UA"/>
        </w:rPr>
      </w:pPr>
    </w:p>
    <w:p w:rsidR="00CE5EDB" w:rsidRPr="0005040F" w:rsidRDefault="00CE5EDB" w:rsidP="003030BC">
      <w:pPr>
        <w:spacing w:after="0" w:line="240" w:lineRule="auto"/>
        <w:jc w:val="center"/>
        <w:rPr>
          <w:rFonts w:ascii="Arial" w:hAnsi="Arial" w:cs="Arial"/>
          <w:b/>
          <w:color w:val="000000"/>
          <w:sz w:val="32"/>
          <w:szCs w:val="32"/>
          <w:lang w:val="uk-UA"/>
        </w:rPr>
      </w:pPr>
    </w:p>
    <w:p w:rsidR="00CE5EDB" w:rsidRPr="0005040F" w:rsidRDefault="00CE5EDB" w:rsidP="00D83C20">
      <w:pPr>
        <w:spacing w:after="0" w:line="240" w:lineRule="auto"/>
        <w:jc w:val="center"/>
        <w:rPr>
          <w:rFonts w:ascii="Arial" w:hAnsi="Arial" w:cs="Arial"/>
          <w:b/>
          <w:color w:val="000000"/>
          <w:sz w:val="32"/>
          <w:szCs w:val="32"/>
          <w:lang w:val="uk-UA"/>
        </w:rPr>
      </w:pPr>
    </w:p>
    <w:p w:rsidR="00C34CC3" w:rsidRDefault="00C34CC3" w:rsidP="00C34CC3">
      <w:pPr>
        <w:spacing w:after="0" w:line="240" w:lineRule="auto"/>
        <w:ind w:left="3544"/>
        <w:jc w:val="center"/>
        <w:rPr>
          <w:rFonts w:ascii="Arial" w:hAnsi="Arial" w:cs="Arial"/>
          <w:b/>
          <w:sz w:val="32"/>
          <w:szCs w:val="32"/>
          <w:lang w:val="uk-UA"/>
        </w:rPr>
      </w:pPr>
      <w:r w:rsidRPr="00C34CC3">
        <w:rPr>
          <w:rFonts w:ascii="Arial" w:hAnsi="Arial" w:cs="Arial"/>
          <w:b/>
          <w:sz w:val="32"/>
          <w:szCs w:val="32"/>
          <w:lang w:val="ru-RU"/>
        </w:rPr>
        <w:t>ЗАТВЕРДЖЕНО</w:t>
      </w:r>
    </w:p>
    <w:p w:rsidR="00C34CC3" w:rsidRPr="00C34CC3" w:rsidRDefault="00C34CC3" w:rsidP="00C34CC3">
      <w:pPr>
        <w:spacing w:after="0" w:line="240" w:lineRule="auto"/>
        <w:ind w:left="3544"/>
        <w:jc w:val="center"/>
        <w:rPr>
          <w:rFonts w:ascii="Arial" w:hAnsi="Arial" w:cs="Arial"/>
          <w:b/>
          <w:sz w:val="32"/>
          <w:szCs w:val="32"/>
          <w:lang w:val="ru-RU"/>
        </w:rPr>
      </w:pPr>
    </w:p>
    <w:p w:rsidR="00C34CC3" w:rsidRPr="00C34CC3" w:rsidRDefault="00C34CC3" w:rsidP="00C34CC3">
      <w:pPr>
        <w:spacing w:after="0" w:line="240" w:lineRule="auto"/>
        <w:ind w:left="3969"/>
        <w:rPr>
          <w:rFonts w:ascii="Arial" w:hAnsi="Arial" w:cs="Arial"/>
          <w:b/>
          <w:sz w:val="32"/>
          <w:szCs w:val="32"/>
          <w:lang w:val="ru-RU"/>
        </w:rPr>
      </w:pPr>
      <w:r w:rsidRPr="00C34CC3">
        <w:rPr>
          <w:rFonts w:ascii="Arial" w:hAnsi="Arial" w:cs="Arial"/>
          <w:b/>
          <w:sz w:val="32"/>
          <w:szCs w:val="32"/>
          <w:lang w:val="ru-RU"/>
        </w:rPr>
        <w:t>Вченою радою НУБіП України</w:t>
      </w:r>
    </w:p>
    <w:p w:rsidR="00C34CC3" w:rsidRPr="00C34CC3" w:rsidRDefault="00C34CC3" w:rsidP="00C34CC3">
      <w:pPr>
        <w:spacing w:after="0" w:line="240" w:lineRule="auto"/>
        <w:ind w:left="3969"/>
        <w:rPr>
          <w:rFonts w:ascii="Arial" w:hAnsi="Arial" w:cs="Arial"/>
          <w:b/>
          <w:sz w:val="32"/>
          <w:szCs w:val="32"/>
          <w:lang w:val="ru-RU"/>
        </w:rPr>
      </w:pPr>
      <w:r w:rsidRPr="00C34CC3">
        <w:rPr>
          <w:rFonts w:ascii="Arial" w:hAnsi="Arial" w:cs="Arial"/>
          <w:b/>
          <w:sz w:val="32"/>
          <w:szCs w:val="32"/>
          <w:lang w:val="ru-RU"/>
        </w:rPr>
        <w:t xml:space="preserve">«28» лютого 2018 р., протокол № 7  </w:t>
      </w:r>
    </w:p>
    <w:p w:rsidR="00CE5EDB" w:rsidRPr="00C34CC3" w:rsidRDefault="00CE5EDB" w:rsidP="00D83C20">
      <w:pPr>
        <w:spacing w:after="0" w:line="240" w:lineRule="auto"/>
        <w:jc w:val="center"/>
        <w:rPr>
          <w:rFonts w:ascii="Arial" w:hAnsi="Arial" w:cs="Arial"/>
          <w:b/>
          <w:color w:val="000000"/>
          <w:sz w:val="32"/>
          <w:szCs w:val="32"/>
          <w:lang w:val="ru-RU"/>
        </w:rPr>
      </w:pPr>
    </w:p>
    <w:tbl>
      <w:tblPr>
        <w:tblW w:w="7729" w:type="dxa"/>
        <w:tblLayout w:type="fixed"/>
        <w:tblLook w:val="00A0" w:firstRow="1" w:lastRow="0" w:firstColumn="1" w:lastColumn="0" w:noHBand="0" w:noVBand="0"/>
      </w:tblPr>
      <w:tblGrid>
        <w:gridCol w:w="1951"/>
        <w:gridCol w:w="5778"/>
      </w:tblGrid>
      <w:tr w:rsidR="00C34CC3" w:rsidRPr="00C34CC3" w:rsidTr="00B632FE">
        <w:tc>
          <w:tcPr>
            <w:tcW w:w="1951" w:type="dxa"/>
          </w:tcPr>
          <w:p w:rsidR="00C34CC3" w:rsidRPr="0005040F" w:rsidRDefault="00C34CC3" w:rsidP="00B632FE">
            <w:pPr>
              <w:spacing w:after="0" w:line="240" w:lineRule="auto"/>
              <w:rPr>
                <w:rFonts w:ascii="Arial" w:hAnsi="Arial" w:cs="Arial"/>
                <w:b/>
                <w:color w:val="000000"/>
                <w:sz w:val="32"/>
                <w:szCs w:val="32"/>
                <w:lang w:val="uk-UA"/>
              </w:rPr>
            </w:pPr>
          </w:p>
        </w:tc>
        <w:tc>
          <w:tcPr>
            <w:tcW w:w="5778" w:type="dxa"/>
          </w:tcPr>
          <w:p w:rsidR="00C34CC3" w:rsidRPr="0005040F" w:rsidRDefault="00C34CC3" w:rsidP="00B632FE">
            <w:pPr>
              <w:spacing w:after="0" w:line="240" w:lineRule="auto"/>
              <w:rPr>
                <w:rFonts w:ascii="Arial" w:hAnsi="Arial" w:cs="Arial"/>
                <w:b/>
                <w:color w:val="000000"/>
                <w:sz w:val="32"/>
                <w:szCs w:val="32"/>
                <w:lang w:val="uk-UA"/>
              </w:rPr>
            </w:pPr>
            <w:r w:rsidRPr="0005040F">
              <w:rPr>
                <w:rFonts w:ascii="Arial" w:hAnsi="Arial" w:cs="Arial"/>
                <w:b/>
                <w:color w:val="000000"/>
                <w:sz w:val="32"/>
                <w:szCs w:val="32"/>
                <w:lang w:val="uk-UA"/>
              </w:rPr>
              <w:t xml:space="preserve">               </w:t>
            </w:r>
          </w:p>
          <w:p w:rsidR="00C34CC3" w:rsidRPr="0005040F" w:rsidRDefault="00C34CC3" w:rsidP="00B632FE">
            <w:pPr>
              <w:spacing w:after="0" w:line="240" w:lineRule="auto"/>
              <w:rPr>
                <w:rFonts w:ascii="Arial" w:hAnsi="Arial" w:cs="Arial"/>
                <w:b/>
                <w:color w:val="000000"/>
                <w:sz w:val="32"/>
                <w:szCs w:val="32"/>
                <w:lang w:val="uk-UA"/>
              </w:rPr>
            </w:pPr>
          </w:p>
          <w:p w:rsidR="00C34CC3" w:rsidRPr="00C34CC3" w:rsidRDefault="00C34CC3" w:rsidP="00C34CC3">
            <w:pPr>
              <w:spacing w:after="0" w:line="240" w:lineRule="auto"/>
              <w:ind w:left="3969"/>
              <w:rPr>
                <w:rFonts w:ascii="Arial" w:hAnsi="Arial" w:cs="Arial"/>
                <w:b/>
                <w:color w:val="000000"/>
                <w:sz w:val="32"/>
                <w:szCs w:val="32"/>
                <w:lang w:val="ru-RU"/>
              </w:rPr>
            </w:pPr>
          </w:p>
        </w:tc>
      </w:tr>
    </w:tbl>
    <w:p w:rsidR="00CE5EDB" w:rsidRPr="0005040F" w:rsidRDefault="00CE5EDB" w:rsidP="00194189">
      <w:pPr>
        <w:spacing w:after="0" w:line="240" w:lineRule="auto"/>
        <w:rPr>
          <w:rFonts w:ascii="Arial" w:hAnsi="Arial" w:cs="Arial"/>
          <w:b/>
          <w:color w:val="000000"/>
          <w:sz w:val="32"/>
          <w:szCs w:val="32"/>
          <w:lang w:val="uk-UA"/>
        </w:rPr>
      </w:pPr>
    </w:p>
    <w:p w:rsidR="00CE5EDB" w:rsidRPr="0005040F" w:rsidRDefault="00CE5EDB" w:rsidP="00D83C20">
      <w:pPr>
        <w:spacing w:after="0" w:line="240" w:lineRule="auto"/>
        <w:jc w:val="center"/>
        <w:rPr>
          <w:rFonts w:ascii="Arial" w:hAnsi="Arial" w:cs="Arial"/>
          <w:b/>
          <w:color w:val="000000"/>
          <w:sz w:val="32"/>
          <w:szCs w:val="32"/>
          <w:lang w:val="uk-UA"/>
        </w:rPr>
      </w:pPr>
    </w:p>
    <w:p w:rsidR="00CE5EDB" w:rsidRPr="0005040F" w:rsidRDefault="00CE5EDB" w:rsidP="00D83C20">
      <w:pPr>
        <w:spacing w:after="0" w:line="240" w:lineRule="auto"/>
        <w:jc w:val="center"/>
        <w:rPr>
          <w:rFonts w:ascii="Arial" w:hAnsi="Arial" w:cs="Arial"/>
          <w:b/>
          <w:color w:val="000000"/>
          <w:sz w:val="32"/>
          <w:szCs w:val="32"/>
          <w:lang w:val="uk-UA"/>
        </w:rPr>
      </w:pPr>
    </w:p>
    <w:p w:rsidR="00CE5EDB" w:rsidRPr="0005040F" w:rsidRDefault="00CE5EDB" w:rsidP="00D83C20">
      <w:pPr>
        <w:spacing w:after="0" w:line="240" w:lineRule="auto"/>
        <w:jc w:val="center"/>
        <w:rPr>
          <w:rFonts w:ascii="Arial" w:hAnsi="Arial" w:cs="Arial"/>
          <w:b/>
          <w:color w:val="000000"/>
          <w:sz w:val="32"/>
          <w:szCs w:val="32"/>
          <w:lang w:val="uk-UA"/>
        </w:rPr>
      </w:pPr>
    </w:p>
    <w:p w:rsidR="00CE5EDB" w:rsidRPr="0005040F" w:rsidRDefault="00CE5EDB" w:rsidP="00D83C20">
      <w:pPr>
        <w:spacing w:after="0" w:line="240" w:lineRule="auto"/>
        <w:jc w:val="center"/>
        <w:rPr>
          <w:rFonts w:ascii="Arial" w:hAnsi="Arial" w:cs="Arial"/>
          <w:b/>
          <w:color w:val="000000"/>
          <w:sz w:val="40"/>
          <w:szCs w:val="40"/>
          <w:lang w:val="uk-UA"/>
        </w:rPr>
      </w:pPr>
      <w:r w:rsidRPr="0005040F">
        <w:rPr>
          <w:rFonts w:ascii="Arial" w:hAnsi="Arial" w:cs="Arial"/>
          <w:b/>
          <w:color w:val="000000"/>
          <w:sz w:val="40"/>
          <w:szCs w:val="40"/>
          <w:lang w:val="uk-UA"/>
        </w:rPr>
        <w:t>ПОЛОЖЕННЯ</w:t>
      </w:r>
    </w:p>
    <w:p w:rsidR="00CE5EDB" w:rsidRPr="0005040F" w:rsidRDefault="00CE5EDB" w:rsidP="00D83C20">
      <w:pPr>
        <w:spacing w:after="0" w:line="240" w:lineRule="auto"/>
        <w:jc w:val="center"/>
        <w:rPr>
          <w:rFonts w:ascii="Arial" w:hAnsi="Arial" w:cs="Arial"/>
          <w:b/>
          <w:color w:val="000000"/>
          <w:sz w:val="40"/>
          <w:szCs w:val="40"/>
          <w:lang w:val="uk-UA"/>
        </w:rPr>
      </w:pPr>
      <w:r w:rsidRPr="0005040F">
        <w:rPr>
          <w:rFonts w:ascii="Arial" w:hAnsi="Arial" w:cs="Arial"/>
          <w:b/>
          <w:color w:val="000000"/>
          <w:sz w:val="40"/>
          <w:szCs w:val="40"/>
          <w:lang w:val="uk-UA"/>
        </w:rPr>
        <w:t xml:space="preserve">про академічну доброчесність </w:t>
      </w:r>
    </w:p>
    <w:p w:rsidR="00CE5EDB" w:rsidRPr="0005040F" w:rsidRDefault="00CE5EDB" w:rsidP="00D83C20">
      <w:pPr>
        <w:spacing w:after="0" w:line="240" w:lineRule="auto"/>
        <w:jc w:val="center"/>
        <w:rPr>
          <w:rFonts w:ascii="Arial" w:hAnsi="Arial" w:cs="Arial"/>
          <w:b/>
          <w:color w:val="000000"/>
          <w:sz w:val="40"/>
          <w:szCs w:val="40"/>
          <w:lang w:val="uk-UA"/>
        </w:rPr>
      </w:pPr>
      <w:r>
        <w:rPr>
          <w:rFonts w:ascii="Arial" w:hAnsi="Arial" w:cs="Arial"/>
          <w:b/>
          <w:color w:val="000000"/>
          <w:sz w:val="40"/>
          <w:szCs w:val="40"/>
          <w:lang w:val="uk-UA"/>
        </w:rPr>
        <w:t xml:space="preserve">у </w:t>
      </w:r>
      <w:r w:rsidRPr="0005040F">
        <w:rPr>
          <w:rFonts w:ascii="Arial" w:hAnsi="Arial" w:cs="Arial"/>
          <w:b/>
          <w:color w:val="000000"/>
          <w:sz w:val="40"/>
          <w:szCs w:val="40"/>
          <w:lang w:val="uk-UA"/>
        </w:rPr>
        <w:t>Національному університеті біоресурсів і природокористування України</w:t>
      </w:r>
    </w:p>
    <w:p w:rsidR="00CE5EDB" w:rsidRPr="0005040F" w:rsidRDefault="00CE5EDB" w:rsidP="00D83C20">
      <w:pPr>
        <w:spacing w:after="0" w:line="240" w:lineRule="auto"/>
        <w:jc w:val="center"/>
        <w:rPr>
          <w:rFonts w:ascii="Arial" w:hAnsi="Arial" w:cs="Arial"/>
          <w:b/>
          <w:color w:val="000000"/>
          <w:sz w:val="40"/>
          <w:szCs w:val="40"/>
          <w:lang w:val="uk-UA"/>
        </w:rPr>
      </w:pPr>
    </w:p>
    <w:p w:rsidR="00CE5EDB" w:rsidRPr="0005040F" w:rsidRDefault="00CE5EDB" w:rsidP="00D83C20">
      <w:pPr>
        <w:spacing w:after="0" w:line="240" w:lineRule="auto"/>
        <w:jc w:val="center"/>
        <w:rPr>
          <w:rFonts w:ascii="Arial" w:hAnsi="Arial" w:cs="Arial"/>
          <w:b/>
          <w:color w:val="000000"/>
          <w:sz w:val="32"/>
          <w:szCs w:val="32"/>
          <w:lang w:val="uk-UA"/>
        </w:rPr>
      </w:pPr>
    </w:p>
    <w:p w:rsidR="00CE5EDB" w:rsidRDefault="00CE5EDB" w:rsidP="00D83C20">
      <w:pPr>
        <w:spacing w:after="0" w:line="240" w:lineRule="auto"/>
        <w:jc w:val="center"/>
        <w:rPr>
          <w:rFonts w:ascii="Arial" w:hAnsi="Arial" w:cs="Arial"/>
          <w:b/>
          <w:color w:val="000000"/>
          <w:sz w:val="32"/>
          <w:szCs w:val="32"/>
          <w:lang w:val="uk-UA"/>
        </w:rPr>
      </w:pPr>
    </w:p>
    <w:p w:rsidR="00CE5EDB" w:rsidRPr="0005040F" w:rsidRDefault="00CE5EDB" w:rsidP="00D83C20">
      <w:pPr>
        <w:spacing w:after="0" w:line="240" w:lineRule="auto"/>
        <w:jc w:val="center"/>
        <w:rPr>
          <w:rFonts w:ascii="Arial" w:hAnsi="Arial" w:cs="Arial"/>
          <w:b/>
          <w:color w:val="000000"/>
          <w:sz w:val="32"/>
          <w:szCs w:val="32"/>
          <w:lang w:val="uk-UA"/>
        </w:rPr>
      </w:pPr>
    </w:p>
    <w:p w:rsidR="00CE5EDB" w:rsidRPr="0005040F" w:rsidRDefault="00CE5EDB" w:rsidP="00D83C20">
      <w:pPr>
        <w:spacing w:after="0" w:line="240" w:lineRule="auto"/>
        <w:jc w:val="center"/>
        <w:rPr>
          <w:rFonts w:ascii="Arial" w:hAnsi="Arial" w:cs="Arial"/>
          <w:b/>
          <w:color w:val="000000"/>
          <w:sz w:val="32"/>
          <w:szCs w:val="32"/>
          <w:lang w:val="uk-UA"/>
        </w:rPr>
      </w:pPr>
    </w:p>
    <w:p w:rsidR="00CE5EDB" w:rsidRPr="0005040F" w:rsidRDefault="00CE5EDB" w:rsidP="00D83C20">
      <w:pPr>
        <w:spacing w:after="0" w:line="240" w:lineRule="auto"/>
        <w:jc w:val="center"/>
        <w:rPr>
          <w:rFonts w:ascii="Arial" w:hAnsi="Arial" w:cs="Arial"/>
          <w:b/>
          <w:color w:val="000000"/>
          <w:sz w:val="32"/>
          <w:szCs w:val="32"/>
          <w:lang w:val="uk-UA"/>
        </w:rPr>
      </w:pPr>
    </w:p>
    <w:p w:rsidR="00CE5EDB" w:rsidRPr="0005040F" w:rsidRDefault="00CE5EDB" w:rsidP="00D83C20">
      <w:pPr>
        <w:spacing w:after="0" w:line="240" w:lineRule="auto"/>
        <w:jc w:val="center"/>
        <w:rPr>
          <w:rFonts w:ascii="Arial" w:hAnsi="Arial" w:cs="Arial"/>
          <w:b/>
          <w:color w:val="000000"/>
          <w:sz w:val="32"/>
          <w:szCs w:val="32"/>
          <w:lang w:val="uk-UA"/>
        </w:rPr>
      </w:pPr>
    </w:p>
    <w:p w:rsidR="00CE5EDB" w:rsidRPr="0005040F" w:rsidRDefault="00CE5EDB" w:rsidP="00D83C20">
      <w:pPr>
        <w:spacing w:after="0" w:line="240" w:lineRule="auto"/>
        <w:jc w:val="center"/>
        <w:rPr>
          <w:rFonts w:ascii="Arial" w:hAnsi="Arial" w:cs="Arial"/>
          <w:b/>
          <w:color w:val="000000"/>
          <w:sz w:val="32"/>
          <w:szCs w:val="32"/>
          <w:lang w:val="uk-UA"/>
        </w:rPr>
      </w:pPr>
    </w:p>
    <w:p w:rsidR="00CE5EDB" w:rsidRDefault="00CE5EDB" w:rsidP="00D83C20">
      <w:pPr>
        <w:spacing w:after="0" w:line="240" w:lineRule="auto"/>
        <w:jc w:val="center"/>
        <w:rPr>
          <w:rFonts w:ascii="Arial" w:hAnsi="Arial" w:cs="Arial"/>
          <w:b/>
          <w:color w:val="000000"/>
          <w:sz w:val="32"/>
          <w:szCs w:val="32"/>
          <w:lang w:val="uk-UA"/>
        </w:rPr>
      </w:pPr>
    </w:p>
    <w:p w:rsidR="00CE5EDB" w:rsidRDefault="00CE5EDB" w:rsidP="00D83C20">
      <w:pPr>
        <w:spacing w:after="0" w:line="240" w:lineRule="auto"/>
        <w:jc w:val="center"/>
        <w:rPr>
          <w:rFonts w:ascii="Arial" w:hAnsi="Arial" w:cs="Arial"/>
          <w:b/>
          <w:color w:val="000000"/>
          <w:sz w:val="32"/>
          <w:szCs w:val="32"/>
          <w:lang w:val="uk-UA"/>
        </w:rPr>
      </w:pPr>
    </w:p>
    <w:p w:rsidR="00CE5EDB" w:rsidRPr="0005040F" w:rsidRDefault="00CE5EDB" w:rsidP="00D83C20">
      <w:pPr>
        <w:spacing w:after="0" w:line="240" w:lineRule="auto"/>
        <w:jc w:val="center"/>
        <w:rPr>
          <w:rFonts w:ascii="Arial" w:hAnsi="Arial" w:cs="Arial"/>
          <w:b/>
          <w:color w:val="000000"/>
          <w:sz w:val="32"/>
          <w:szCs w:val="32"/>
          <w:lang w:val="uk-UA"/>
        </w:rPr>
      </w:pPr>
    </w:p>
    <w:p w:rsidR="00CE5EDB" w:rsidRPr="0005040F" w:rsidRDefault="00CE5EDB" w:rsidP="00D83C20">
      <w:pPr>
        <w:spacing w:after="0" w:line="240" w:lineRule="auto"/>
        <w:jc w:val="center"/>
        <w:rPr>
          <w:rFonts w:ascii="Arial" w:hAnsi="Arial" w:cs="Arial"/>
          <w:b/>
          <w:color w:val="000000"/>
          <w:sz w:val="32"/>
          <w:szCs w:val="32"/>
          <w:lang w:val="uk-UA"/>
        </w:rPr>
      </w:pPr>
    </w:p>
    <w:p w:rsidR="00CE5EDB" w:rsidRPr="0005040F" w:rsidRDefault="00CE5EDB" w:rsidP="00D83C20">
      <w:pPr>
        <w:spacing w:after="0" w:line="240" w:lineRule="auto"/>
        <w:jc w:val="center"/>
        <w:rPr>
          <w:rFonts w:ascii="Arial" w:hAnsi="Arial" w:cs="Arial"/>
          <w:b/>
          <w:color w:val="000000"/>
          <w:sz w:val="32"/>
          <w:szCs w:val="32"/>
          <w:lang w:val="uk-UA"/>
        </w:rPr>
      </w:pPr>
    </w:p>
    <w:p w:rsidR="00CE5EDB" w:rsidRPr="0005040F" w:rsidRDefault="00CE5EDB" w:rsidP="00D83C20">
      <w:pPr>
        <w:spacing w:after="0" w:line="240" w:lineRule="auto"/>
        <w:jc w:val="center"/>
        <w:rPr>
          <w:rFonts w:ascii="Arial" w:hAnsi="Arial" w:cs="Arial"/>
          <w:b/>
          <w:color w:val="000000"/>
          <w:sz w:val="32"/>
          <w:szCs w:val="32"/>
          <w:lang w:val="uk-UA"/>
        </w:rPr>
      </w:pPr>
      <w:r w:rsidRPr="0005040F">
        <w:rPr>
          <w:rFonts w:ascii="Arial" w:hAnsi="Arial" w:cs="Arial"/>
          <w:b/>
          <w:color w:val="000000"/>
          <w:sz w:val="32"/>
          <w:szCs w:val="32"/>
          <w:lang w:val="uk-UA"/>
        </w:rPr>
        <w:t>КИЇВ – 2018</w:t>
      </w:r>
    </w:p>
    <w:p w:rsidR="00CE5EDB" w:rsidRPr="0005040F" w:rsidRDefault="00CE5EDB" w:rsidP="0011783C">
      <w:pPr>
        <w:numPr>
          <w:ilvl w:val="0"/>
          <w:numId w:val="10"/>
        </w:numPr>
        <w:spacing w:after="0" w:line="240" w:lineRule="auto"/>
        <w:jc w:val="center"/>
        <w:rPr>
          <w:rFonts w:ascii="Arial" w:hAnsi="Arial" w:cs="Arial"/>
          <w:b/>
          <w:color w:val="000000"/>
          <w:sz w:val="32"/>
          <w:szCs w:val="32"/>
          <w:lang w:val="uk-UA"/>
        </w:rPr>
      </w:pPr>
      <w:r w:rsidRPr="0005040F">
        <w:rPr>
          <w:color w:val="000000"/>
          <w:lang w:val="uk-UA"/>
        </w:rPr>
        <w:br w:type="page"/>
      </w:r>
      <w:r w:rsidRPr="0005040F">
        <w:rPr>
          <w:rFonts w:ascii="Arial" w:hAnsi="Arial" w:cs="Arial"/>
          <w:b/>
          <w:color w:val="000000"/>
          <w:sz w:val="32"/>
          <w:szCs w:val="32"/>
          <w:lang w:val="uk-UA"/>
        </w:rPr>
        <w:lastRenderedPageBreak/>
        <w:t>ЗАГАЛЬНІ ПИТАННЯ</w:t>
      </w:r>
    </w:p>
    <w:p w:rsidR="00CE5EDB" w:rsidRPr="0005040F" w:rsidRDefault="00CE5EDB" w:rsidP="00136532">
      <w:pPr>
        <w:spacing w:after="0" w:line="240" w:lineRule="auto"/>
        <w:ind w:firstLine="709"/>
        <w:jc w:val="center"/>
        <w:rPr>
          <w:rFonts w:ascii="Arial" w:hAnsi="Arial" w:cs="Arial"/>
          <w:b/>
          <w:color w:val="000000"/>
          <w:sz w:val="32"/>
          <w:szCs w:val="32"/>
          <w:lang w:val="uk-UA"/>
        </w:rPr>
      </w:pPr>
    </w:p>
    <w:p w:rsidR="00CE5EDB" w:rsidRPr="0005040F" w:rsidRDefault="00CE5EDB" w:rsidP="00136532">
      <w:pPr>
        <w:spacing w:after="0" w:line="240" w:lineRule="auto"/>
        <w:ind w:firstLine="709"/>
        <w:jc w:val="both"/>
        <w:rPr>
          <w:rFonts w:ascii="Arial" w:hAnsi="Arial" w:cs="Arial"/>
          <w:color w:val="000000"/>
          <w:sz w:val="32"/>
          <w:szCs w:val="32"/>
          <w:lang w:val="uk-UA"/>
        </w:rPr>
      </w:pPr>
      <w:r w:rsidRPr="0005040F">
        <w:rPr>
          <w:rFonts w:ascii="Arial" w:hAnsi="Arial" w:cs="Arial"/>
          <w:color w:val="000000"/>
          <w:sz w:val="32"/>
          <w:szCs w:val="32"/>
          <w:lang w:val="uk-UA"/>
        </w:rPr>
        <w:t>1.1. Положення «Про академічну доброчесність у Національному університеті біоресурсів і природокористування України» (далі − Положення) розроблено відповідно до вимог Закону України «Про освіту» від 05.09.2017 № 2145-VIII (стаття 42. Академічна доброчесність) та Закону України «Про вищу освіту» (стаття 16. Система забезпечення якості вищої освіти).</w:t>
      </w:r>
    </w:p>
    <w:p w:rsidR="00CE5EDB" w:rsidRPr="0005040F" w:rsidRDefault="00CE5EDB" w:rsidP="00136532">
      <w:pPr>
        <w:spacing w:after="0" w:line="240" w:lineRule="auto"/>
        <w:ind w:firstLine="709"/>
        <w:jc w:val="both"/>
        <w:rPr>
          <w:rFonts w:ascii="Arial" w:hAnsi="Arial" w:cs="Arial"/>
          <w:color w:val="000000"/>
          <w:sz w:val="32"/>
          <w:szCs w:val="32"/>
          <w:lang w:val="uk-UA"/>
        </w:rPr>
      </w:pPr>
      <w:r w:rsidRPr="0005040F">
        <w:rPr>
          <w:rFonts w:ascii="Arial" w:hAnsi="Arial" w:cs="Arial"/>
          <w:color w:val="000000"/>
          <w:sz w:val="32"/>
          <w:szCs w:val="32"/>
          <w:lang w:val="uk-UA"/>
        </w:rPr>
        <w:t xml:space="preserve">1.2. </w:t>
      </w:r>
      <w:r w:rsidRPr="0005040F">
        <w:rPr>
          <w:rFonts w:ascii="Arial" w:hAnsi="Arial" w:cs="Arial"/>
          <w:b/>
          <w:color w:val="000000"/>
          <w:sz w:val="32"/>
          <w:szCs w:val="32"/>
          <w:lang w:val="uk-UA"/>
        </w:rPr>
        <w:t>Академічна доброчесність</w:t>
      </w:r>
      <w:r w:rsidRPr="0005040F">
        <w:rPr>
          <w:rFonts w:ascii="Arial" w:hAnsi="Arial" w:cs="Arial"/>
          <w:color w:val="000000"/>
          <w:sz w:val="32"/>
          <w:szCs w:val="32"/>
          <w:lang w:val="uk-UA"/>
        </w:rPr>
        <w:t xml:space="preserve">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CE5EDB" w:rsidRPr="0005040F" w:rsidRDefault="00CE5EDB" w:rsidP="00136532">
      <w:pPr>
        <w:pStyle w:val="a3"/>
        <w:spacing w:after="0" w:line="240" w:lineRule="auto"/>
        <w:ind w:left="0" w:firstLine="709"/>
        <w:jc w:val="both"/>
        <w:rPr>
          <w:rFonts w:ascii="Arial" w:hAnsi="Arial" w:cs="Arial"/>
          <w:color w:val="000000"/>
          <w:sz w:val="32"/>
          <w:szCs w:val="32"/>
          <w:lang w:val="uk-UA"/>
        </w:rPr>
      </w:pPr>
    </w:p>
    <w:p w:rsidR="00CE5EDB" w:rsidRPr="0005040F" w:rsidRDefault="00CE5EDB" w:rsidP="0087695F">
      <w:pPr>
        <w:pStyle w:val="a3"/>
        <w:spacing w:after="0" w:line="240" w:lineRule="auto"/>
        <w:ind w:left="360"/>
        <w:jc w:val="center"/>
        <w:rPr>
          <w:rFonts w:ascii="Arial" w:hAnsi="Arial" w:cs="Arial"/>
          <w:b/>
          <w:color w:val="000000"/>
          <w:sz w:val="32"/>
          <w:szCs w:val="32"/>
          <w:lang w:val="uk-UA"/>
        </w:rPr>
      </w:pPr>
      <w:r w:rsidRPr="0005040F">
        <w:rPr>
          <w:rFonts w:ascii="Arial" w:hAnsi="Arial" w:cs="Arial"/>
          <w:b/>
          <w:color w:val="000000"/>
          <w:sz w:val="32"/>
          <w:szCs w:val="32"/>
          <w:lang w:val="uk-UA"/>
        </w:rPr>
        <w:t>2. ДОТРИМАННЯ АКАДЕМІЧНОЇ ДОБРОЧЕСНОСТІ</w:t>
      </w:r>
    </w:p>
    <w:p w:rsidR="00CE5EDB" w:rsidRPr="0005040F" w:rsidRDefault="00CE5EDB" w:rsidP="00D83C20">
      <w:pPr>
        <w:pStyle w:val="a3"/>
        <w:spacing w:after="0" w:line="240" w:lineRule="auto"/>
        <w:ind w:left="0" w:firstLine="709"/>
        <w:rPr>
          <w:rFonts w:ascii="Arial" w:hAnsi="Arial" w:cs="Arial"/>
          <w:b/>
          <w:color w:val="000000"/>
          <w:sz w:val="32"/>
          <w:szCs w:val="32"/>
          <w:lang w:val="uk-UA"/>
        </w:rPr>
      </w:pPr>
    </w:p>
    <w:p w:rsidR="00CE5EDB" w:rsidRPr="0005040F" w:rsidRDefault="00CE5EDB" w:rsidP="00136532">
      <w:pPr>
        <w:spacing w:after="0" w:line="240" w:lineRule="auto"/>
        <w:ind w:firstLine="709"/>
        <w:jc w:val="both"/>
        <w:rPr>
          <w:rFonts w:ascii="Arial" w:hAnsi="Arial" w:cs="Arial"/>
          <w:color w:val="000000"/>
          <w:sz w:val="32"/>
          <w:szCs w:val="32"/>
          <w:lang w:val="uk-UA"/>
        </w:rPr>
      </w:pPr>
      <w:r w:rsidRPr="0005040F">
        <w:rPr>
          <w:rFonts w:ascii="Arial" w:hAnsi="Arial" w:cs="Arial"/>
          <w:color w:val="000000"/>
          <w:sz w:val="32"/>
          <w:szCs w:val="32"/>
          <w:lang w:val="uk-UA"/>
        </w:rPr>
        <w:t>2.1. Дотримання академічної доброчесності науково-педагогічними</w:t>
      </w:r>
      <w:r>
        <w:rPr>
          <w:rFonts w:ascii="Arial" w:hAnsi="Arial" w:cs="Arial"/>
          <w:color w:val="000000"/>
          <w:sz w:val="32"/>
          <w:szCs w:val="32"/>
          <w:lang w:val="uk-UA"/>
        </w:rPr>
        <w:t>,</w:t>
      </w:r>
      <w:r w:rsidRPr="0005040F">
        <w:rPr>
          <w:rFonts w:ascii="Arial" w:hAnsi="Arial" w:cs="Arial"/>
          <w:color w:val="000000"/>
          <w:sz w:val="32"/>
          <w:szCs w:val="32"/>
          <w:lang w:val="uk-UA"/>
        </w:rPr>
        <w:t xml:space="preserve"> </w:t>
      </w:r>
      <w:r>
        <w:rPr>
          <w:rFonts w:ascii="Arial" w:hAnsi="Arial" w:cs="Arial"/>
          <w:color w:val="000000"/>
          <w:sz w:val="32"/>
          <w:szCs w:val="32"/>
          <w:lang w:val="uk-UA"/>
        </w:rPr>
        <w:t>педагогічними</w:t>
      </w:r>
      <w:r w:rsidRPr="0005040F">
        <w:rPr>
          <w:rFonts w:ascii="Arial" w:hAnsi="Arial" w:cs="Arial"/>
          <w:color w:val="000000"/>
          <w:sz w:val="32"/>
          <w:szCs w:val="32"/>
          <w:lang w:val="uk-UA"/>
        </w:rPr>
        <w:t xml:space="preserve"> та науковими працівниками Національного університету біоресурсів і природокористування України (далі </w:t>
      </w:r>
      <w:r w:rsidRPr="0005040F">
        <w:rPr>
          <w:rFonts w:ascii="Arial" w:hAnsi="Arial" w:cs="Arial"/>
          <w:color w:val="000000"/>
          <w:sz w:val="32"/>
          <w:szCs w:val="32"/>
          <w:lang w:val="uk-UA"/>
        </w:rPr>
        <w:softHyphen/>
        <w:t>– Університет) передбачає:</w:t>
      </w:r>
    </w:p>
    <w:p w:rsidR="00CE5EDB" w:rsidRPr="0005040F" w:rsidRDefault="00CE5EDB" w:rsidP="00136532">
      <w:pPr>
        <w:pStyle w:val="a3"/>
        <w:numPr>
          <w:ilvl w:val="0"/>
          <w:numId w:val="1"/>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посилання на джерела інформації у разі використання ідей, розробок, тверджень, відомостей;</w:t>
      </w:r>
    </w:p>
    <w:p w:rsidR="00CE5EDB" w:rsidRPr="0005040F" w:rsidRDefault="00CE5EDB" w:rsidP="00136532">
      <w:pPr>
        <w:pStyle w:val="a3"/>
        <w:numPr>
          <w:ilvl w:val="0"/>
          <w:numId w:val="1"/>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дотримання норм законодавства про авторське право і суміжні права;</w:t>
      </w:r>
    </w:p>
    <w:p w:rsidR="00CE5EDB" w:rsidRPr="0005040F" w:rsidRDefault="00CE5EDB" w:rsidP="00136532">
      <w:pPr>
        <w:pStyle w:val="a3"/>
        <w:numPr>
          <w:ilvl w:val="0"/>
          <w:numId w:val="1"/>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CE5EDB" w:rsidRPr="0005040F" w:rsidRDefault="00CE5EDB" w:rsidP="00136532">
      <w:pPr>
        <w:pStyle w:val="a3"/>
        <w:numPr>
          <w:ilvl w:val="0"/>
          <w:numId w:val="1"/>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контроль за дотриманням академічної доброчесності здобувачами освіти;</w:t>
      </w:r>
    </w:p>
    <w:p w:rsidR="00CE5EDB" w:rsidRPr="0005040F" w:rsidRDefault="00CE5EDB" w:rsidP="00136532">
      <w:pPr>
        <w:pStyle w:val="a3"/>
        <w:numPr>
          <w:ilvl w:val="0"/>
          <w:numId w:val="1"/>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об'єктивне оцінювання результатів навчання.</w:t>
      </w:r>
    </w:p>
    <w:p w:rsidR="00CE5EDB" w:rsidRPr="0005040F" w:rsidRDefault="00CE5EDB" w:rsidP="00136532">
      <w:pPr>
        <w:spacing w:after="0" w:line="240" w:lineRule="auto"/>
        <w:ind w:firstLine="709"/>
        <w:jc w:val="both"/>
        <w:rPr>
          <w:rFonts w:ascii="Arial" w:hAnsi="Arial" w:cs="Arial"/>
          <w:color w:val="000000"/>
          <w:sz w:val="32"/>
          <w:szCs w:val="32"/>
          <w:lang w:val="uk-UA"/>
        </w:rPr>
      </w:pPr>
      <w:r w:rsidRPr="0005040F">
        <w:rPr>
          <w:rFonts w:ascii="Arial" w:hAnsi="Arial" w:cs="Arial"/>
          <w:color w:val="000000"/>
          <w:sz w:val="32"/>
          <w:szCs w:val="32"/>
          <w:lang w:val="uk-UA"/>
        </w:rPr>
        <w:t>2.2. Дотримання академічної доброчесності здобувачами вищої освіти передбачає:</w:t>
      </w:r>
    </w:p>
    <w:p w:rsidR="00CE5EDB" w:rsidRPr="0005040F" w:rsidRDefault="00CE5EDB" w:rsidP="00136532">
      <w:pPr>
        <w:pStyle w:val="a3"/>
        <w:numPr>
          <w:ilvl w:val="0"/>
          <w:numId w:val="2"/>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CE5EDB" w:rsidRPr="0005040F" w:rsidRDefault="00CE5EDB" w:rsidP="00136532">
      <w:pPr>
        <w:pStyle w:val="a3"/>
        <w:numPr>
          <w:ilvl w:val="0"/>
          <w:numId w:val="2"/>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lastRenderedPageBreak/>
        <w:t>посилання на джерела інформації у разі використання ідей, розробок, тверджень, відомостей;</w:t>
      </w:r>
    </w:p>
    <w:p w:rsidR="00CE5EDB" w:rsidRPr="0005040F" w:rsidRDefault="00CE5EDB" w:rsidP="00136532">
      <w:pPr>
        <w:pStyle w:val="a3"/>
        <w:numPr>
          <w:ilvl w:val="0"/>
          <w:numId w:val="2"/>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дотримання норм законодавства про авторське право і суміжні права;</w:t>
      </w:r>
    </w:p>
    <w:p w:rsidR="00CE5EDB" w:rsidRPr="0005040F" w:rsidRDefault="00CE5EDB" w:rsidP="00136532">
      <w:pPr>
        <w:pStyle w:val="a3"/>
        <w:numPr>
          <w:ilvl w:val="0"/>
          <w:numId w:val="2"/>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CE5EDB" w:rsidRPr="0005040F" w:rsidRDefault="00CE5EDB" w:rsidP="00D83C20">
      <w:pPr>
        <w:pStyle w:val="a3"/>
        <w:spacing w:after="0" w:line="240" w:lineRule="auto"/>
        <w:ind w:left="0" w:firstLine="709"/>
        <w:jc w:val="both"/>
        <w:rPr>
          <w:rFonts w:ascii="Arial" w:hAnsi="Arial" w:cs="Arial"/>
          <w:color w:val="000000"/>
          <w:sz w:val="32"/>
          <w:szCs w:val="32"/>
          <w:lang w:val="uk-UA"/>
        </w:rPr>
      </w:pPr>
    </w:p>
    <w:p w:rsidR="00CE5EDB" w:rsidRPr="0005040F" w:rsidRDefault="00CE5EDB" w:rsidP="007D6FCC">
      <w:pPr>
        <w:pStyle w:val="a3"/>
        <w:spacing w:after="0" w:line="240" w:lineRule="auto"/>
        <w:ind w:left="360"/>
        <w:jc w:val="center"/>
        <w:rPr>
          <w:rFonts w:ascii="Arial" w:hAnsi="Arial" w:cs="Arial"/>
          <w:b/>
          <w:color w:val="000000"/>
          <w:sz w:val="32"/>
          <w:szCs w:val="32"/>
          <w:lang w:val="uk-UA"/>
        </w:rPr>
      </w:pPr>
      <w:r w:rsidRPr="0005040F">
        <w:rPr>
          <w:rFonts w:ascii="Arial" w:hAnsi="Arial" w:cs="Arial"/>
          <w:b/>
          <w:color w:val="000000"/>
          <w:sz w:val="32"/>
          <w:szCs w:val="32"/>
          <w:lang w:val="uk-UA"/>
        </w:rPr>
        <w:t>3. ПОРУШЕННЯ АКАДЕМІЧНОЇ ДОБРОЧЕСНОСТІ</w:t>
      </w:r>
    </w:p>
    <w:p w:rsidR="00CE5EDB" w:rsidRPr="0005040F" w:rsidRDefault="00CE5EDB" w:rsidP="00D83C20">
      <w:pPr>
        <w:pStyle w:val="a3"/>
        <w:spacing w:after="0" w:line="240" w:lineRule="auto"/>
        <w:ind w:left="0" w:firstLine="709"/>
        <w:jc w:val="both"/>
        <w:rPr>
          <w:rFonts w:ascii="Arial" w:hAnsi="Arial" w:cs="Arial"/>
          <w:color w:val="000000"/>
          <w:sz w:val="32"/>
          <w:szCs w:val="32"/>
          <w:lang w:val="uk-UA"/>
        </w:rPr>
      </w:pPr>
    </w:p>
    <w:p w:rsidR="00CE5EDB" w:rsidRPr="0005040F" w:rsidRDefault="00CE5EDB" w:rsidP="00136532">
      <w:pPr>
        <w:spacing w:after="0" w:line="240" w:lineRule="auto"/>
        <w:ind w:firstLine="709"/>
        <w:jc w:val="both"/>
        <w:rPr>
          <w:rFonts w:ascii="Arial" w:hAnsi="Arial" w:cs="Arial"/>
          <w:color w:val="000000"/>
          <w:sz w:val="32"/>
          <w:szCs w:val="32"/>
          <w:lang w:val="uk-UA"/>
        </w:rPr>
      </w:pPr>
      <w:r w:rsidRPr="0005040F">
        <w:rPr>
          <w:rFonts w:ascii="Arial" w:hAnsi="Arial" w:cs="Arial"/>
          <w:color w:val="000000"/>
          <w:sz w:val="32"/>
          <w:szCs w:val="32"/>
          <w:lang w:val="uk-UA"/>
        </w:rPr>
        <w:t>3.1. Порушенням академічної доброчесності вважається:</w:t>
      </w:r>
    </w:p>
    <w:p w:rsidR="00CE5EDB" w:rsidRPr="0005040F" w:rsidRDefault="00CE5EDB" w:rsidP="00136532">
      <w:pPr>
        <w:pStyle w:val="a3"/>
        <w:numPr>
          <w:ilvl w:val="0"/>
          <w:numId w:val="3"/>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CE5EDB" w:rsidRPr="0005040F" w:rsidRDefault="00CE5EDB" w:rsidP="00136532">
      <w:pPr>
        <w:pStyle w:val="a3"/>
        <w:numPr>
          <w:ilvl w:val="0"/>
          <w:numId w:val="3"/>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само плагіат - оприлюднення (частково або повністю) власних раніше опублікованих наукових результатів як нових наукових результатів;</w:t>
      </w:r>
    </w:p>
    <w:p w:rsidR="00CE5EDB" w:rsidRPr="0005040F" w:rsidRDefault="00CE5EDB" w:rsidP="00136532">
      <w:pPr>
        <w:pStyle w:val="a3"/>
        <w:numPr>
          <w:ilvl w:val="0"/>
          <w:numId w:val="3"/>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фабрикація - вигадування даних чи фактів, що використовуються в освітньому процесі або наукових дослідженнях;</w:t>
      </w:r>
    </w:p>
    <w:p w:rsidR="00CE5EDB" w:rsidRPr="0005040F" w:rsidRDefault="00CE5EDB" w:rsidP="00136532">
      <w:pPr>
        <w:pStyle w:val="a3"/>
        <w:numPr>
          <w:ilvl w:val="0"/>
          <w:numId w:val="3"/>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фальсифікація - свідома зміна чи модифікація вже наявних даних, що стосуються освітнього процесу чи наукових досліджень;</w:t>
      </w:r>
    </w:p>
    <w:p w:rsidR="00CE5EDB" w:rsidRPr="0005040F" w:rsidRDefault="00CE5EDB" w:rsidP="00136532">
      <w:pPr>
        <w:pStyle w:val="a3"/>
        <w:numPr>
          <w:ilvl w:val="0"/>
          <w:numId w:val="3"/>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CE5EDB" w:rsidRPr="0005040F" w:rsidRDefault="00CE5EDB" w:rsidP="00136532">
      <w:pPr>
        <w:pStyle w:val="a3"/>
        <w:numPr>
          <w:ilvl w:val="0"/>
          <w:numId w:val="3"/>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 плагіат, фабрикація, фальсифікація та списування;</w:t>
      </w:r>
    </w:p>
    <w:p w:rsidR="00CE5EDB" w:rsidRPr="0005040F" w:rsidRDefault="00CE5EDB" w:rsidP="00136532">
      <w:pPr>
        <w:pStyle w:val="a3"/>
        <w:numPr>
          <w:ilvl w:val="0"/>
          <w:numId w:val="3"/>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CE5EDB" w:rsidRPr="0005040F" w:rsidRDefault="00CE5EDB" w:rsidP="00136532">
      <w:pPr>
        <w:pStyle w:val="a3"/>
        <w:numPr>
          <w:ilvl w:val="0"/>
          <w:numId w:val="3"/>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необ'єктивне оцінювання - свідоме завищення або заниження оцінки результатів навчання здобувачів вищої освіти.</w:t>
      </w:r>
    </w:p>
    <w:p w:rsidR="00CE5EDB" w:rsidRPr="0005040F" w:rsidRDefault="00CE5EDB" w:rsidP="00591DAE">
      <w:pPr>
        <w:pStyle w:val="a3"/>
        <w:spacing w:after="0" w:line="240" w:lineRule="auto"/>
        <w:ind w:left="709"/>
        <w:jc w:val="both"/>
        <w:rPr>
          <w:rFonts w:ascii="Arial" w:hAnsi="Arial" w:cs="Arial"/>
          <w:color w:val="000000"/>
          <w:sz w:val="32"/>
          <w:szCs w:val="32"/>
          <w:lang w:val="uk-UA"/>
        </w:rPr>
      </w:pPr>
    </w:p>
    <w:p w:rsidR="00CE5EDB" w:rsidRPr="0005040F" w:rsidRDefault="00CE5EDB" w:rsidP="00453541">
      <w:pPr>
        <w:spacing w:line="257" w:lineRule="auto"/>
        <w:ind w:firstLine="284"/>
        <w:jc w:val="center"/>
        <w:rPr>
          <w:rFonts w:ascii="Arial" w:hAnsi="Arial" w:cs="Arial"/>
          <w:b/>
          <w:color w:val="000000"/>
          <w:sz w:val="32"/>
          <w:szCs w:val="32"/>
          <w:lang w:val="uk-UA"/>
        </w:rPr>
      </w:pPr>
      <w:r w:rsidRPr="0005040F">
        <w:rPr>
          <w:rFonts w:ascii="Arial" w:hAnsi="Arial" w:cs="Arial"/>
          <w:caps/>
          <w:color w:val="000000"/>
          <w:sz w:val="32"/>
          <w:szCs w:val="32"/>
          <w:lang w:val="uk-UA"/>
        </w:rPr>
        <w:t xml:space="preserve"> </w:t>
      </w:r>
      <w:r w:rsidRPr="0005040F">
        <w:rPr>
          <w:rFonts w:ascii="Arial" w:hAnsi="Arial" w:cs="Arial"/>
          <w:b/>
          <w:caps/>
          <w:color w:val="000000"/>
          <w:sz w:val="32"/>
          <w:szCs w:val="32"/>
          <w:lang w:val="uk-UA"/>
        </w:rPr>
        <w:t>4.</w:t>
      </w:r>
      <w:r w:rsidRPr="0005040F">
        <w:rPr>
          <w:rFonts w:ascii="Arial" w:hAnsi="Arial" w:cs="Arial"/>
          <w:b/>
          <w:caps/>
          <w:color w:val="000000"/>
          <w:sz w:val="32"/>
          <w:szCs w:val="32"/>
          <w:lang w:val="uk-UA"/>
        </w:rPr>
        <w:tab/>
        <w:t>Заходи щодо запобігання ПОРУШЕНЬ АКАДЕМІЧНОЇ</w:t>
      </w:r>
      <w:r w:rsidRPr="0005040F">
        <w:rPr>
          <w:rFonts w:ascii="Arial" w:hAnsi="Arial" w:cs="Arial"/>
          <w:b/>
          <w:color w:val="000000"/>
          <w:sz w:val="32"/>
          <w:szCs w:val="32"/>
          <w:lang w:val="uk-UA"/>
        </w:rPr>
        <w:t xml:space="preserve"> ДОБРОЧЕСНОСТІ</w:t>
      </w:r>
    </w:p>
    <w:p w:rsidR="00CE5EDB" w:rsidRPr="0005040F" w:rsidRDefault="00CE5EDB" w:rsidP="004719EF">
      <w:pPr>
        <w:spacing w:after="0" w:line="257" w:lineRule="auto"/>
        <w:ind w:firstLine="720"/>
        <w:jc w:val="both"/>
        <w:rPr>
          <w:rFonts w:ascii="Arial" w:hAnsi="Arial" w:cs="Arial"/>
          <w:color w:val="000000"/>
          <w:sz w:val="32"/>
          <w:szCs w:val="32"/>
          <w:lang w:val="uk-UA"/>
        </w:rPr>
      </w:pPr>
      <w:r w:rsidRPr="0005040F">
        <w:rPr>
          <w:rFonts w:ascii="Arial" w:hAnsi="Arial" w:cs="Arial"/>
          <w:color w:val="000000"/>
          <w:sz w:val="32"/>
          <w:szCs w:val="32"/>
          <w:lang w:val="uk-UA"/>
        </w:rPr>
        <w:t>4.1.</w:t>
      </w:r>
      <w:r w:rsidRPr="0005040F">
        <w:rPr>
          <w:rFonts w:ascii="Arial" w:hAnsi="Arial" w:cs="Arial"/>
          <w:color w:val="000000"/>
          <w:sz w:val="32"/>
          <w:szCs w:val="32"/>
          <w:lang w:val="uk-UA"/>
        </w:rPr>
        <w:tab/>
        <w:t xml:space="preserve"> Науково-педагогічні працівники (НПП) Університету, співробітники, що здійснюють освітню та наукову діяльність, здобувачі вищої освіти всіх освітніх ступенів та форм навчання, докторанти та аспіранти несуть відповідальність за коректну роботу із джерелами інформації; дотримання вимог наукової етики та поваги до інтелектуальних надбань; порушення загально прийнятих правил цитування.</w:t>
      </w:r>
    </w:p>
    <w:p w:rsidR="00CE5EDB" w:rsidRPr="00D077C7" w:rsidRDefault="00CE5EDB" w:rsidP="00A40039">
      <w:pPr>
        <w:spacing w:after="0"/>
        <w:ind w:firstLine="720"/>
        <w:jc w:val="both"/>
        <w:rPr>
          <w:rFonts w:ascii="Arial" w:hAnsi="Arial" w:cs="Arial"/>
          <w:color w:val="000000" w:themeColor="text1"/>
          <w:sz w:val="32"/>
          <w:szCs w:val="32"/>
          <w:lang w:val="uk-UA"/>
        </w:rPr>
      </w:pPr>
      <w:r w:rsidRPr="00D077C7">
        <w:rPr>
          <w:rFonts w:ascii="Arial" w:hAnsi="Arial" w:cs="Arial"/>
          <w:color w:val="000000" w:themeColor="text1"/>
          <w:sz w:val="32"/>
          <w:szCs w:val="32"/>
          <w:lang w:val="uk-UA"/>
        </w:rPr>
        <w:t>4.2.</w:t>
      </w:r>
      <w:r w:rsidRPr="00D077C7">
        <w:rPr>
          <w:rFonts w:ascii="Arial" w:hAnsi="Arial" w:cs="Arial"/>
          <w:color w:val="000000" w:themeColor="text1"/>
          <w:sz w:val="32"/>
          <w:szCs w:val="32"/>
          <w:lang w:val="uk-UA"/>
        </w:rPr>
        <w:tab/>
        <w:t xml:space="preserve"> Всі навчально-методичні та наукові роботи (у т.ч. дисертаційні роботи) НПП, докторантів, аспірантів та здобувачів вищої освіти розміщуються в репозиторії Університету та підлягають перевірці на наявність плагіату</w:t>
      </w:r>
      <w:r w:rsidR="00D077C7" w:rsidRPr="00D077C7">
        <w:rPr>
          <w:rFonts w:ascii="Arial" w:hAnsi="Arial" w:cs="Arial"/>
          <w:color w:val="000000" w:themeColor="text1"/>
          <w:sz w:val="32"/>
          <w:szCs w:val="32"/>
          <w:lang w:val="uk-UA"/>
        </w:rPr>
        <w:t>.</w:t>
      </w:r>
      <w:r w:rsidRPr="00D077C7">
        <w:rPr>
          <w:rFonts w:ascii="Arial" w:hAnsi="Arial" w:cs="Arial"/>
          <w:color w:val="000000" w:themeColor="text1"/>
          <w:sz w:val="32"/>
          <w:szCs w:val="32"/>
          <w:lang w:val="uk-UA"/>
        </w:rPr>
        <w:t xml:space="preserve"> </w:t>
      </w:r>
    </w:p>
    <w:p w:rsidR="00CE5EDB" w:rsidRPr="0005040F" w:rsidRDefault="00CE5EDB" w:rsidP="00A40039">
      <w:pPr>
        <w:spacing w:after="0" w:line="257" w:lineRule="auto"/>
        <w:ind w:firstLine="720"/>
        <w:jc w:val="both"/>
        <w:rPr>
          <w:rFonts w:ascii="Arial" w:hAnsi="Arial" w:cs="Arial"/>
          <w:color w:val="000000"/>
          <w:sz w:val="32"/>
          <w:szCs w:val="32"/>
          <w:lang w:val="uk-UA"/>
        </w:rPr>
      </w:pPr>
      <w:r w:rsidRPr="0005040F">
        <w:rPr>
          <w:rFonts w:ascii="Arial" w:hAnsi="Arial" w:cs="Arial"/>
          <w:color w:val="000000"/>
          <w:sz w:val="32"/>
          <w:szCs w:val="32"/>
          <w:lang w:val="uk-UA"/>
        </w:rPr>
        <w:t>4.3.</w:t>
      </w:r>
      <w:r w:rsidRPr="0005040F">
        <w:rPr>
          <w:rFonts w:ascii="Arial" w:hAnsi="Arial" w:cs="Arial"/>
          <w:color w:val="000000"/>
          <w:sz w:val="32"/>
          <w:szCs w:val="32"/>
          <w:lang w:val="uk-UA"/>
        </w:rPr>
        <w:tab/>
        <w:t xml:space="preserve"> З метою самостійної підготовки здобувачами вищої освіти усіх форм навчання магістерських і дипломних робіт (проектів):</w:t>
      </w:r>
    </w:p>
    <w:p w:rsidR="00CE5EDB" w:rsidRPr="0005040F" w:rsidRDefault="00CE5EDB" w:rsidP="00A40039">
      <w:pPr>
        <w:spacing w:after="0"/>
        <w:ind w:firstLine="720"/>
        <w:jc w:val="both"/>
        <w:rPr>
          <w:rFonts w:ascii="Arial" w:hAnsi="Arial" w:cs="Arial"/>
          <w:color w:val="000000"/>
          <w:sz w:val="32"/>
          <w:szCs w:val="32"/>
          <w:lang w:val="uk-UA"/>
        </w:rPr>
      </w:pPr>
      <w:r w:rsidRPr="0005040F">
        <w:rPr>
          <w:rFonts w:ascii="Arial" w:hAnsi="Arial" w:cs="Arial"/>
          <w:color w:val="000000"/>
          <w:sz w:val="32"/>
          <w:szCs w:val="32"/>
          <w:lang w:val="uk-UA"/>
        </w:rPr>
        <w:t>-</w:t>
      </w:r>
      <w:r w:rsidRPr="0005040F">
        <w:rPr>
          <w:rFonts w:ascii="Arial" w:hAnsi="Arial" w:cs="Arial"/>
          <w:color w:val="000000"/>
          <w:sz w:val="32"/>
          <w:szCs w:val="32"/>
          <w:lang w:val="uk-UA"/>
        </w:rPr>
        <w:tab/>
        <w:t>захист магістерських і дипломних робіт (проектів) здійснюється публічно;</w:t>
      </w:r>
    </w:p>
    <w:p w:rsidR="00CE5EDB" w:rsidRPr="0005040F" w:rsidRDefault="00CE5EDB" w:rsidP="00A40039">
      <w:pPr>
        <w:spacing w:after="0"/>
        <w:ind w:firstLine="720"/>
        <w:jc w:val="both"/>
        <w:rPr>
          <w:rFonts w:ascii="Arial" w:hAnsi="Arial" w:cs="Arial"/>
          <w:color w:val="000000"/>
          <w:sz w:val="32"/>
          <w:szCs w:val="32"/>
          <w:lang w:val="uk-UA"/>
        </w:rPr>
      </w:pPr>
      <w:r w:rsidRPr="0005040F">
        <w:rPr>
          <w:rFonts w:ascii="Arial" w:hAnsi="Arial" w:cs="Arial"/>
          <w:color w:val="000000"/>
          <w:sz w:val="32"/>
          <w:szCs w:val="32"/>
          <w:lang w:val="uk-UA"/>
        </w:rPr>
        <w:t>-</w:t>
      </w:r>
      <w:r w:rsidRPr="0005040F">
        <w:rPr>
          <w:rFonts w:ascii="Arial" w:hAnsi="Arial" w:cs="Arial"/>
          <w:color w:val="000000"/>
          <w:sz w:val="32"/>
          <w:szCs w:val="32"/>
          <w:lang w:val="uk-UA"/>
        </w:rPr>
        <w:tab/>
        <w:t>магістерські і дипломні роботи (проекти) здобувачів вищої освіти розміщуються у спеціальному розділі репозиторію Університету;</w:t>
      </w:r>
    </w:p>
    <w:p w:rsidR="00CE5EDB" w:rsidRPr="0005040F" w:rsidRDefault="00CE5EDB" w:rsidP="00A40039">
      <w:pPr>
        <w:spacing w:after="0"/>
        <w:ind w:firstLine="720"/>
        <w:jc w:val="both"/>
        <w:rPr>
          <w:rFonts w:ascii="Arial" w:hAnsi="Arial" w:cs="Arial"/>
          <w:color w:val="000000"/>
          <w:sz w:val="32"/>
          <w:szCs w:val="32"/>
          <w:lang w:val="uk-UA"/>
        </w:rPr>
      </w:pPr>
      <w:r w:rsidRPr="0005040F">
        <w:rPr>
          <w:rFonts w:ascii="Arial" w:hAnsi="Arial" w:cs="Arial"/>
          <w:color w:val="000000"/>
          <w:sz w:val="32"/>
          <w:szCs w:val="32"/>
          <w:lang w:val="uk-UA"/>
        </w:rPr>
        <w:t>-</w:t>
      </w:r>
      <w:r w:rsidRPr="0005040F">
        <w:rPr>
          <w:rFonts w:ascii="Arial" w:hAnsi="Arial" w:cs="Arial"/>
          <w:color w:val="000000"/>
          <w:sz w:val="32"/>
          <w:szCs w:val="32"/>
          <w:lang w:val="uk-UA"/>
        </w:rPr>
        <w:tab/>
        <w:t>результати дипломних робіт (проектів) обговорюються на наукових конференціях та повинні бути представлені у вигляді тез / наукових статей в університетських та інших наукових виданнях;</w:t>
      </w:r>
    </w:p>
    <w:p w:rsidR="00CE5EDB" w:rsidRPr="0005040F" w:rsidRDefault="00CE5EDB" w:rsidP="00A40039">
      <w:pPr>
        <w:spacing w:after="0"/>
        <w:ind w:firstLine="720"/>
        <w:jc w:val="both"/>
        <w:rPr>
          <w:rFonts w:ascii="Arial" w:hAnsi="Arial" w:cs="Arial"/>
          <w:color w:val="000000"/>
          <w:sz w:val="32"/>
          <w:szCs w:val="32"/>
          <w:lang w:val="uk-UA"/>
        </w:rPr>
      </w:pPr>
      <w:r w:rsidRPr="0005040F">
        <w:rPr>
          <w:rFonts w:ascii="Arial" w:hAnsi="Arial" w:cs="Arial"/>
          <w:color w:val="000000"/>
          <w:sz w:val="32"/>
          <w:szCs w:val="32"/>
          <w:lang w:val="uk-UA"/>
        </w:rPr>
        <w:t>-</w:t>
      </w:r>
      <w:r w:rsidRPr="0005040F">
        <w:rPr>
          <w:rFonts w:ascii="Arial" w:hAnsi="Arial" w:cs="Arial"/>
          <w:color w:val="000000"/>
          <w:sz w:val="32"/>
          <w:szCs w:val="32"/>
          <w:lang w:val="uk-UA"/>
        </w:rPr>
        <w:tab/>
        <w:t>результати наукових досліджень здобувачів вищої освіти систематично обговорюються на засіданнях кафедр, науково-методичних семінарах, засіданнях наукових студентських гуртків, товариств молодих вчених, круглих столів.</w:t>
      </w:r>
    </w:p>
    <w:p w:rsidR="00CE5EDB" w:rsidRPr="0005040F" w:rsidRDefault="00CE5EDB" w:rsidP="00A40039">
      <w:pPr>
        <w:spacing w:after="0"/>
        <w:ind w:firstLine="720"/>
        <w:jc w:val="both"/>
        <w:rPr>
          <w:rFonts w:ascii="Arial" w:hAnsi="Arial" w:cs="Arial"/>
          <w:color w:val="000000"/>
          <w:sz w:val="32"/>
          <w:szCs w:val="32"/>
          <w:lang w:val="uk-UA"/>
        </w:rPr>
      </w:pPr>
      <w:r w:rsidRPr="0005040F">
        <w:rPr>
          <w:rFonts w:ascii="Arial" w:hAnsi="Arial" w:cs="Arial"/>
          <w:color w:val="000000"/>
          <w:sz w:val="32"/>
          <w:szCs w:val="32"/>
          <w:lang w:val="uk-UA"/>
        </w:rPr>
        <w:t xml:space="preserve">4.4. </w:t>
      </w:r>
      <w:r w:rsidRPr="009C5572">
        <w:rPr>
          <w:rFonts w:ascii="Arial" w:hAnsi="Arial" w:cs="Arial"/>
          <w:color w:val="000000"/>
          <w:sz w:val="32"/>
          <w:szCs w:val="32"/>
          <w:lang w:val="uk-UA"/>
        </w:rPr>
        <w:t>Запобігання порушень академічної доброчесності в</w:t>
      </w:r>
      <w:r w:rsidRPr="0005040F">
        <w:rPr>
          <w:rFonts w:ascii="Arial" w:hAnsi="Arial" w:cs="Arial"/>
          <w:color w:val="000000"/>
          <w:sz w:val="32"/>
          <w:szCs w:val="32"/>
          <w:lang w:val="uk-UA"/>
        </w:rPr>
        <w:t xml:space="preserve"> Університеті здійснюється шляхом:</w:t>
      </w:r>
    </w:p>
    <w:p w:rsidR="00CE5EDB" w:rsidRPr="0005040F" w:rsidRDefault="00CE5EDB" w:rsidP="00A40039">
      <w:pPr>
        <w:spacing w:after="0"/>
        <w:ind w:firstLine="720"/>
        <w:jc w:val="both"/>
        <w:rPr>
          <w:rFonts w:ascii="Arial" w:hAnsi="Arial" w:cs="Arial"/>
          <w:color w:val="000000"/>
          <w:sz w:val="32"/>
          <w:szCs w:val="32"/>
          <w:lang w:val="uk-UA"/>
        </w:rPr>
      </w:pPr>
      <w:r w:rsidRPr="0005040F">
        <w:rPr>
          <w:rFonts w:ascii="Arial" w:hAnsi="Arial" w:cs="Arial"/>
          <w:color w:val="000000"/>
          <w:sz w:val="32"/>
          <w:szCs w:val="32"/>
          <w:lang w:val="uk-UA"/>
        </w:rPr>
        <w:t>-</w:t>
      </w:r>
      <w:r w:rsidRPr="0005040F">
        <w:rPr>
          <w:rFonts w:ascii="Arial" w:hAnsi="Arial" w:cs="Arial"/>
          <w:color w:val="000000"/>
          <w:sz w:val="32"/>
          <w:szCs w:val="32"/>
          <w:lang w:val="uk-UA"/>
        </w:rPr>
        <w:tab/>
        <w:t>розміщення навчально-методичних і наукових робіт НПП (дисертаційних, дипломних робіт), докторантів, аспірантів та здобувачів вищої освіти у репозиторії Університету;</w:t>
      </w:r>
    </w:p>
    <w:p w:rsidR="00CE5EDB" w:rsidRPr="0005040F" w:rsidRDefault="00CE5EDB" w:rsidP="00A40039">
      <w:pPr>
        <w:spacing w:after="0"/>
        <w:ind w:firstLine="720"/>
        <w:jc w:val="both"/>
        <w:rPr>
          <w:rFonts w:ascii="Arial" w:hAnsi="Arial" w:cs="Arial"/>
          <w:color w:val="000000"/>
          <w:sz w:val="32"/>
          <w:szCs w:val="32"/>
          <w:lang w:val="uk-UA"/>
        </w:rPr>
      </w:pPr>
      <w:r w:rsidRPr="0005040F">
        <w:rPr>
          <w:rFonts w:ascii="Arial" w:hAnsi="Arial" w:cs="Arial"/>
          <w:color w:val="000000"/>
          <w:sz w:val="32"/>
          <w:szCs w:val="32"/>
          <w:lang w:val="uk-UA"/>
        </w:rPr>
        <w:t>-</w:t>
      </w:r>
      <w:r w:rsidRPr="0005040F">
        <w:rPr>
          <w:rFonts w:ascii="Arial" w:hAnsi="Arial" w:cs="Arial"/>
          <w:color w:val="000000"/>
          <w:sz w:val="32"/>
          <w:szCs w:val="32"/>
          <w:lang w:val="uk-UA"/>
        </w:rPr>
        <w:tab/>
        <w:t>формування, видання і розповсюдження методичних рекомендацій щодо належного оформлення посилань на використані джерела у навчально-методичних та наукових роботах НПП, докторантів, аспірантів та здобувачів вищої освіти;</w:t>
      </w:r>
    </w:p>
    <w:p w:rsidR="00CE5EDB" w:rsidRPr="0005040F" w:rsidRDefault="00CE5EDB" w:rsidP="00A40039">
      <w:pPr>
        <w:spacing w:after="0"/>
        <w:ind w:firstLine="720"/>
        <w:jc w:val="both"/>
        <w:rPr>
          <w:rFonts w:ascii="Arial" w:hAnsi="Arial" w:cs="Arial"/>
          <w:color w:val="000000"/>
          <w:sz w:val="32"/>
          <w:szCs w:val="32"/>
          <w:lang w:val="uk-UA"/>
        </w:rPr>
      </w:pPr>
      <w:r w:rsidRPr="0005040F">
        <w:rPr>
          <w:rFonts w:ascii="Arial" w:hAnsi="Arial" w:cs="Arial"/>
          <w:color w:val="000000"/>
          <w:sz w:val="32"/>
          <w:szCs w:val="32"/>
          <w:lang w:val="uk-UA"/>
        </w:rPr>
        <w:t>-</w:t>
      </w:r>
      <w:r w:rsidRPr="0005040F">
        <w:rPr>
          <w:rFonts w:ascii="Arial" w:hAnsi="Arial" w:cs="Arial"/>
          <w:color w:val="000000"/>
          <w:sz w:val="32"/>
          <w:szCs w:val="32"/>
          <w:lang w:val="uk-UA"/>
        </w:rPr>
        <w:tab/>
        <w:t>запровадження на факультетах (ННІ) спеціальних занять (семінарів) з основ культури наукової ділової мови та академічного письма, на яких акцентується увага на коректному використанні в навчально-методичних та наукових роботах (дисертаційних роботах) НПП, докторантів, аспірантів та здобувачів вищої освіти інформації з інших джерел, уникненні плагіату, правилах бібліографічного опису джерел та цитувань;</w:t>
      </w:r>
    </w:p>
    <w:p w:rsidR="00CE5EDB" w:rsidRPr="0005040F" w:rsidRDefault="00CE5EDB" w:rsidP="00A40039">
      <w:pPr>
        <w:spacing w:after="0"/>
        <w:ind w:firstLine="720"/>
        <w:jc w:val="both"/>
        <w:rPr>
          <w:rFonts w:ascii="Arial" w:hAnsi="Arial" w:cs="Arial"/>
          <w:color w:val="000000"/>
          <w:sz w:val="32"/>
          <w:szCs w:val="32"/>
          <w:lang w:val="uk-UA"/>
        </w:rPr>
      </w:pPr>
      <w:r w:rsidRPr="0005040F">
        <w:rPr>
          <w:rFonts w:ascii="Arial" w:hAnsi="Arial" w:cs="Arial"/>
          <w:color w:val="000000"/>
          <w:sz w:val="32"/>
          <w:szCs w:val="32"/>
          <w:lang w:val="uk-UA"/>
        </w:rPr>
        <w:t>-</w:t>
      </w:r>
      <w:r w:rsidRPr="0005040F">
        <w:rPr>
          <w:rFonts w:ascii="Arial" w:hAnsi="Arial" w:cs="Arial"/>
          <w:color w:val="000000"/>
          <w:sz w:val="32"/>
          <w:szCs w:val="32"/>
          <w:lang w:val="uk-UA"/>
        </w:rPr>
        <w:tab/>
        <w:t xml:space="preserve">розміщення цього Положення та інших документів щодо запобігання </w:t>
      </w:r>
      <w:r w:rsidRPr="00B85E6A">
        <w:rPr>
          <w:rFonts w:ascii="Arial" w:hAnsi="Arial" w:cs="Arial"/>
          <w:color w:val="000000"/>
          <w:sz w:val="32"/>
          <w:szCs w:val="32"/>
          <w:lang w:val="uk-UA"/>
        </w:rPr>
        <w:t>порушень академічної доброчесності на</w:t>
      </w:r>
      <w:r w:rsidRPr="0005040F">
        <w:rPr>
          <w:rFonts w:ascii="Arial" w:hAnsi="Arial" w:cs="Arial"/>
          <w:color w:val="000000"/>
          <w:sz w:val="32"/>
          <w:szCs w:val="32"/>
          <w:lang w:val="uk-UA"/>
        </w:rPr>
        <w:t xml:space="preserve"> офіційному сайті Університету.</w:t>
      </w:r>
    </w:p>
    <w:p w:rsidR="00CE5EDB" w:rsidRPr="0005040F" w:rsidRDefault="00CE5EDB" w:rsidP="00A40039">
      <w:pPr>
        <w:spacing w:after="0"/>
        <w:ind w:firstLine="720"/>
        <w:jc w:val="both"/>
        <w:rPr>
          <w:rFonts w:ascii="Arial" w:hAnsi="Arial" w:cs="Arial"/>
          <w:color w:val="000000"/>
          <w:sz w:val="32"/>
          <w:szCs w:val="32"/>
          <w:lang w:val="uk-UA"/>
        </w:rPr>
      </w:pPr>
      <w:r>
        <w:rPr>
          <w:rFonts w:ascii="Arial" w:hAnsi="Arial" w:cs="Arial"/>
          <w:color w:val="000000"/>
          <w:sz w:val="32"/>
          <w:szCs w:val="32"/>
          <w:lang w:val="uk-UA"/>
        </w:rPr>
        <w:t xml:space="preserve">4.5. </w:t>
      </w:r>
      <w:r>
        <w:rPr>
          <w:rFonts w:ascii="Arial" w:hAnsi="Arial" w:cs="Arial"/>
          <w:color w:val="000000"/>
          <w:sz w:val="32"/>
          <w:szCs w:val="32"/>
          <w:lang w:val="uk-UA"/>
        </w:rPr>
        <w:tab/>
        <w:t>Керівники</w:t>
      </w:r>
      <w:r w:rsidRPr="0005040F">
        <w:rPr>
          <w:rFonts w:ascii="Arial" w:hAnsi="Arial" w:cs="Arial"/>
          <w:color w:val="000000"/>
          <w:sz w:val="32"/>
          <w:szCs w:val="32"/>
          <w:lang w:val="uk-UA"/>
        </w:rPr>
        <w:t xml:space="preserve"> магістерських і дипломних робіт (проектів) в обов’язковому порядку </w:t>
      </w:r>
      <w:r>
        <w:rPr>
          <w:rFonts w:ascii="Arial" w:hAnsi="Arial" w:cs="Arial"/>
          <w:color w:val="000000"/>
          <w:sz w:val="32"/>
          <w:szCs w:val="32"/>
          <w:lang w:val="uk-UA"/>
        </w:rPr>
        <w:t>мають</w:t>
      </w:r>
      <w:r w:rsidRPr="0005040F">
        <w:rPr>
          <w:rFonts w:ascii="Arial" w:hAnsi="Arial" w:cs="Arial"/>
          <w:color w:val="000000"/>
          <w:sz w:val="32"/>
          <w:szCs w:val="32"/>
          <w:lang w:val="uk-UA"/>
        </w:rPr>
        <w:t xml:space="preserve"> ознайомити з цим Положенням здобувачів вищої освіти та на всіх етапах виконання магістерських і дипломних робіт (проектів) контролювати й попереджувати факти </w:t>
      </w:r>
      <w:r w:rsidRPr="00B85E6A">
        <w:rPr>
          <w:rFonts w:ascii="Arial" w:hAnsi="Arial" w:cs="Arial"/>
          <w:color w:val="000000"/>
          <w:sz w:val="32"/>
          <w:szCs w:val="32"/>
          <w:lang w:val="uk-UA"/>
        </w:rPr>
        <w:t>порушень академічної доброчесності.</w:t>
      </w:r>
    </w:p>
    <w:p w:rsidR="00CE5EDB" w:rsidRPr="0005040F" w:rsidRDefault="00CE5EDB" w:rsidP="00A40039">
      <w:pPr>
        <w:spacing w:after="0"/>
        <w:ind w:firstLine="720"/>
        <w:jc w:val="both"/>
        <w:rPr>
          <w:rFonts w:ascii="Arial" w:hAnsi="Arial" w:cs="Arial"/>
          <w:color w:val="000000"/>
          <w:sz w:val="32"/>
          <w:szCs w:val="32"/>
          <w:lang w:val="uk-UA"/>
        </w:rPr>
      </w:pPr>
      <w:r>
        <w:rPr>
          <w:rFonts w:ascii="Arial" w:hAnsi="Arial" w:cs="Arial"/>
          <w:color w:val="000000"/>
          <w:sz w:val="32"/>
          <w:szCs w:val="32"/>
          <w:lang w:val="uk-UA"/>
        </w:rPr>
        <w:t>4.6.</w:t>
      </w:r>
      <w:r>
        <w:rPr>
          <w:rFonts w:ascii="Arial" w:hAnsi="Arial" w:cs="Arial"/>
          <w:color w:val="000000"/>
          <w:sz w:val="32"/>
          <w:szCs w:val="32"/>
          <w:lang w:val="uk-UA"/>
        </w:rPr>
        <w:tab/>
        <w:t xml:space="preserve"> Завідувачі</w:t>
      </w:r>
      <w:r w:rsidRPr="0005040F">
        <w:rPr>
          <w:rFonts w:ascii="Arial" w:hAnsi="Arial" w:cs="Arial"/>
          <w:color w:val="000000"/>
          <w:sz w:val="32"/>
          <w:szCs w:val="32"/>
          <w:lang w:val="uk-UA"/>
        </w:rPr>
        <w:t xml:space="preserve"> кафедр в обов’язковому порядку </w:t>
      </w:r>
      <w:r>
        <w:rPr>
          <w:rFonts w:ascii="Arial" w:hAnsi="Arial" w:cs="Arial"/>
          <w:color w:val="000000"/>
          <w:sz w:val="32"/>
          <w:szCs w:val="32"/>
          <w:lang w:val="uk-UA"/>
        </w:rPr>
        <w:t>мають</w:t>
      </w:r>
      <w:r w:rsidRPr="0005040F">
        <w:rPr>
          <w:rFonts w:ascii="Arial" w:hAnsi="Arial" w:cs="Arial"/>
          <w:color w:val="000000"/>
          <w:sz w:val="32"/>
          <w:szCs w:val="32"/>
          <w:lang w:val="uk-UA"/>
        </w:rPr>
        <w:t xml:space="preserve"> ознайомити з цим Положенням науково-педагогічних працівників, докторантів, аспірантів.</w:t>
      </w:r>
    </w:p>
    <w:p w:rsidR="00D077C7" w:rsidRDefault="00D077C7" w:rsidP="00591DAE">
      <w:pPr>
        <w:pStyle w:val="a3"/>
        <w:spacing w:after="0" w:line="240" w:lineRule="auto"/>
        <w:ind w:left="709"/>
        <w:jc w:val="both"/>
        <w:rPr>
          <w:rFonts w:ascii="Arial" w:hAnsi="Arial" w:cs="Arial"/>
          <w:color w:val="000000"/>
          <w:sz w:val="32"/>
          <w:szCs w:val="32"/>
          <w:lang w:val="uk-UA"/>
        </w:rPr>
      </w:pPr>
    </w:p>
    <w:p w:rsidR="00CE5EDB" w:rsidRPr="0005040F" w:rsidRDefault="00CE5EDB" w:rsidP="00864DB0">
      <w:pPr>
        <w:pStyle w:val="a3"/>
        <w:spacing w:after="0" w:line="240" w:lineRule="auto"/>
        <w:ind w:left="360"/>
        <w:jc w:val="center"/>
        <w:rPr>
          <w:rFonts w:ascii="Arial" w:hAnsi="Arial" w:cs="Arial"/>
          <w:b/>
          <w:color w:val="000000"/>
          <w:sz w:val="32"/>
          <w:szCs w:val="32"/>
          <w:lang w:val="uk-UA"/>
        </w:rPr>
      </w:pPr>
      <w:r w:rsidRPr="0005040F">
        <w:rPr>
          <w:rFonts w:ascii="Arial" w:hAnsi="Arial" w:cs="Arial"/>
          <w:b/>
          <w:color w:val="000000"/>
          <w:sz w:val="32"/>
          <w:szCs w:val="32"/>
          <w:lang w:val="uk-UA"/>
        </w:rPr>
        <w:t>5. ВІДПОВІДАЛЬНІСТЬ ЗА ПОРУШЕННЯ АКАДЕМІЧНОЇ ДОБРОЧЕСНОСТІ</w:t>
      </w:r>
    </w:p>
    <w:p w:rsidR="00CE5EDB" w:rsidRPr="0005040F" w:rsidRDefault="00CE5EDB" w:rsidP="003C074F">
      <w:pPr>
        <w:pStyle w:val="a3"/>
        <w:spacing w:after="0" w:line="240" w:lineRule="auto"/>
        <w:ind w:left="0" w:firstLine="709"/>
        <w:jc w:val="center"/>
        <w:rPr>
          <w:rFonts w:ascii="Arial" w:hAnsi="Arial" w:cs="Arial"/>
          <w:color w:val="000000"/>
          <w:sz w:val="32"/>
          <w:szCs w:val="32"/>
          <w:lang w:val="uk-UA"/>
        </w:rPr>
      </w:pPr>
    </w:p>
    <w:p w:rsidR="00CE5EDB" w:rsidRPr="0005040F" w:rsidRDefault="00CE5EDB" w:rsidP="00136532">
      <w:pPr>
        <w:spacing w:after="0" w:line="240" w:lineRule="auto"/>
        <w:ind w:firstLine="709"/>
        <w:jc w:val="both"/>
        <w:rPr>
          <w:rFonts w:ascii="Arial" w:hAnsi="Arial" w:cs="Arial"/>
          <w:color w:val="000000"/>
          <w:sz w:val="32"/>
          <w:szCs w:val="32"/>
          <w:lang w:val="uk-UA"/>
        </w:rPr>
      </w:pPr>
      <w:r w:rsidRPr="0005040F">
        <w:rPr>
          <w:rFonts w:ascii="Arial" w:hAnsi="Arial" w:cs="Arial"/>
          <w:color w:val="000000"/>
          <w:sz w:val="32"/>
          <w:szCs w:val="32"/>
          <w:lang w:val="uk-UA"/>
        </w:rPr>
        <w:t>5.1. За порушення академічної доброчесності педагогічні, науково-педагогічні та наукові працівники Університету можуть бути притягнені до такої академічної відповідальності:</w:t>
      </w:r>
    </w:p>
    <w:p w:rsidR="00CE5EDB" w:rsidRPr="0005040F" w:rsidRDefault="00CE5EDB" w:rsidP="00136532">
      <w:pPr>
        <w:pStyle w:val="a3"/>
        <w:numPr>
          <w:ilvl w:val="0"/>
          <w:numId w:val="4"/>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відмова у присудженні наукового ступеня чи присвоєнні вченого звання;</w:t>
      </w:r>
    </w:p>
    <w:p w:rsidR="00CE5EDB" w:rsidRPr="0005040F" w:rsidRDefault="00CE5EDB" w:rsidP="00136532">
      <w:pPr>
        <w:pStyle w:val="a3"/>
        <w:numPr>
          <w:ilvl w:val="0"/>
          <w:numId w:val="4"/>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позбавлення присудженого наукового (освітньо-творчого) ступеня чи присвоєного вченого звання;</w:t>
      </w:r>
    </w:p>
    <w:p w:rsidR="00CE5EDB" w:rsidRPr="0005040F" w:rsidRDefault="00CE5EDB" w:rsidP="00136532">
      <w:pPr>
        <w:pStyle w:val="a3"/>
        <w:numPr>
          <w:ilvl w:val="0"/>
          <w:numId w:val="4"/>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відмова в присвоєнні або позбавлення присвоєного педагогічного звання, кваліфікаційної категорії;</w:t>
      </w:r>
    </w:p>
    <w:p w:rsidR="00CE5EDB" w:rsidRPr="0005040F" w:rsidRDefault="00CE5EDB" w:rsidP="00136532">
      <w:pPr>
        <w:pStyle w:val="a3"/>
        <w:numPr>
          <w:ilvl w:val="0"/>
          <w:numId w:val="4"/>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позбавлення права брати участь у роботі визначених законом органів чи займати визначені законом посади.</w:t>
      </w:r>
    </w:p>
    <w:p w:rsidR="00CE5EDB" w:rsidRPr="0005040F" w:rsidRDefault="00CE5EDB" w:rsidP="00136532">
      <w:pPr>
        <w:spacing w:after="0" w:line="240" w:lineRule="auto"/>
        <w:ind w:firstLine="709"/>
        <w:jc w:val="both"/>
        <w:rPr>
          <w:rFonts w:ascii="Arial" w:hAnsi="Arial" w:cs="Arial"/>
          <w:color w:val="000000"/>
          <w:sz w:val="32"/>
          <w:szCs w:val="32"/>
          <w:lang w:val="uk-UA"/>
        </w:rPr>
      </w:pPr>
      <w:r w:rsidRPr="0005040F">
        <w:rPr>
          <w:rFonts w:ascii="Arial" w:hAnsi="Arial" w:cs="Arial"/>
          <w:color w:val="000000"/>
          <w:sz w:val="32"/>
          <w:szCs w:val="32"/>
          <w:lang w:val="uk-UA"/>
        </w:rPr>
        <w:t>5.2. За порушення академічної доброчесності здобувачі вищої освіти можуть бути притягнені до такої академічної відповідальності:</w:t>
      </w:r>
    </w:p>
    <w:p w:rsidR="00CE5EDB" w:rsidRPr="0005040F" w:rsidRDefault="00CE5EDB" w:rsidP="00136532">
      <w:pPr>
        <w:pStyle w:val="a3"/>
        <w:numPr>
          <w:ilvl w:val="0"/>
          <w:numId w:val="5"/>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повторне проходження оцінювання (контрольна робота, екзамен, залік тощо)</w:t>
      </w:r>
      <w:r w:rsidR="00CB2DE1">
        <w:rPr>
          <w:rFonts w:ascii="Arial" w:hAnsi="Arial" w:cs="Arial"/>
          <w:color w:val="000000"/>
          <w:sz w:val="32"/>
          <w:szCs w:val="32"/>
          <w:lang w:val="uk-UA"/>
        </w:rPr>
        <w:t xml:space="preserve"> (</w:t>
      </w:r>
      <w:r w:rsidR="00CB2DE1" w:rsidRPr="00CB2DE1">
        <w:rPr>
          <w:rFonts w:ascii="Arial" w:hAnsi="Arial" w:cs="Arial"/>
          <w:i/>
          <w:color w:val="000000"/>
          <w:sz w:val="32"/>
          <w:szCs w:val="32"/>
          <w:lang w:val="uk-UA"/>
        </w:rPr>
        <w:t>рішення вченої ради факу</w:t>
      </w:r>
      <w:r w:rsidR="00CB2DE1">
        <w:rPr>
          <w:rFonts w:ascii="Arial" w:hAnsi="Arial" w:cs="Arial"/>
          <w:i/>
          <w:color w:val="000000"/>
          <w:sz w:val="32"/>
          <w:szCs w:val="32"/>
          <w:lang w:val="uk-UA"/>
        </w:rPr>
        <w:t>ль</w:t>
      </w:r>
      <w:r w:rsidR="00CB2DE1" w:rsidRPr="00CB2DE1">
        <w:rPr>
          <w:rFonts w:ascii="Arial" w:hAnsi="Arial" w:cs="Arial"/>
          <w:i/>
          <w:color w:val="000000"/>
          <w:sz w:val="32"/>
          <w:szCs w:val="32"/>
          <w:lang w:val="uk-UA"/>
        </w:rPr>
        <w:t>тету</w:t>
      </w:r>
      <w:r w:rsidR="00CB2DE1">
        <w:rPr>
          <w:rFonts w:ascii="Arial" w:hAnsi="Arial" w:cs="Arial"/>
          <w:color w:val="000000"/>
          <w:sz w:val="32"/>
          <w:szCs w:val="32"/>
          <w:lang w:val="uk-UA"/>
        </w:rPr>
        <w:t>)</w:t>
      </w:r>
      <w:r w:rsidRPr="0005040F">
        <w:rPr>
          <w:rFonts w:ascii="Arial" w:hAnsi="Arial" w:cs="Arial"/>
          <w:color w:val="000000"/>
          <w:sz w:val="32"/>
          <w:szCs w:val="32"/>
          <w:lang w:val="uk-UA"/>
        </w:rPr>
        <w:t>;</w:t>
      </w:r>
    </w:p>
    <w:p w:rsidR="00CE5EDB" w:rsidRPr="0005040F" w:rsidRDefault="00CE5EDB" w:rsidP="00136532">
      <w:pPr>
        <w:pStyle w:val="a3"/>
        <w:numPr>
          <w:ilvl w:val="0"/>
          <w:numId w:val="5"/>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повторне проходження відповідного освітнього компонента освітньої програми</w:t>
      </w:r>
      <w:r w:rsidR="00CB2DE1">
        <w:rPr>
          <w:rFonts w:ascii="Arial" w:hAnsi="Arial" w:cs="Arial"/>
          <w:color w:val="000000"/>
          <w:sz w:val="32"/>
          <w:szCs w:val="32"/>
          <w:lang w:val="uk-UA"/>
        </w:rPr>
        <w:t xml:space="preserve"> (</w:t>
      </w:r>
      <w:r w:rsidR="00CB2DE1" w:rsidRPr="00CB2DE1">
        <w:rPr>
          <w:rFonts w:ascii="Arial" w:hAnsi="Arial" w:cs="Arial"/>
          <w:i/>
          <w:color w:val="000000"/>
          <w:sz w:val="32"/>
          <w:szCs w:val="32"/>
          <w:lang w:val="uk-UA"/>
        </w:rPr>
        <w:t>рішення вченої ради факу</w:t>
      </w:r>
      <w:r w:rsidR="00CB2DE1">
        <w:rPr>
          <w:rFonts w:ascii="Arial" w:hAnsi="Arial" w:cs="Arial"/>
          <w:i/>
          <w:color w:val="000000"/>
          <w:sz w:val="32"/>
          <w:szCs w:val="32"/>
          <w:lang w:val="uk-UA"/>
        </w:rPr>
        <w:t>ль</w:t>
      </w:r>
      <w:r w:rsidR="00CB2DE1" w:rsidRPr="00CB2DE1">
        <w:rPr>
          <w:rFonts w:ascii="Arial" w:hAnsi="Arial" w:cs="Arial"/>
          <w:i/>
          <w:color w:val="000000"/>
          <w:sz w:val="32"/>
          <w:szCs w:val="32"/>
          <w:lang w:val="uk-UA"/>
        </w:rPr>
        <w:t>тету</w:t>
      </w:r>
      <w:r w:rsidR="00CB2DE1">
        <w:rPr>
          <w:rFonts w:ascii="Arial" w:hAnsi="Arial" w:cs="Arial"/>
          <w:color w:val="000000"/>
          <w:sz w:val="32"/>
          <w:szCs w:val="32"/>
          <w:lang w:val="uk-UA"/>
        </w:rPr>
        <w:t>)</w:t>
      </w:r>
      <w:r w:rsidRPr="0005040F">
        <w:rPr>
          <w:rFonts w:ascii="Arial" w:hAnsi="Arial" w:cs="Arial"/>
          <w:color w:val="000000"/>
          <w:sz w:val="32"/>
          <w:szCs w:val="32"/>
          <w:lang w:val="uk-UA"/>
        </w:rPr>
        <w:t>;</w:t>
      </w:r>
    </w:p>
    <w:p w:rsidR="00CE5EDB" w:rsidRPr="0005040F" w:rsidRDefault="00CE5EDB" w:rsidP="00136532">
      <w:pPr>
        <w:pStyle w:val="a3"/>
        <w:numPr>
          <w:ilvl w:val="0"/>
          <w:numId w:val="5"/>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відрахування з Університету</w:t>
      </w:r>
      <w:r w:rsidR="00CB2DE1">
        <w:rPr>
          <w:rFonts w:ascii="Arial" w:hAnsi="Arial" w:cs="Arial"/>
          <w:color w:val="000000"/>
          <w:sz w:val="32"/>
          <w:szCs w:val="32"/>
          <w:lang w:val="uk-UA"/>
        </w:rPr>
        <w:t xml:space="preserve"> (</w:t>
      </w:r>
      <w:r w:rsidR="00CB2DE1" w:rsidRPr="00CB2DE1">
        <w:rPr>
          <w:rFonts w:ascii="Arial" w:hAnsi="Arial" w:cs="Arial"/>
          <w:i/>
          <w:color w:val="000000"/>
          <w:sz w:val="32"/>
          <w:szCs w:val="32"/>
          <w:lang w:val="uk-UA"/>
        </w:rPr>
        <w:t xml:space="preserve">рішення вченої ради </w:t>
      </w:r>
      <w:r w:rsidR="00CB2DE1">
        <w:rPr>
          <w:rFonts w:ascii="Arial" w:hAnsi="Arial" w:cs="Arial"/>
          <w:i/>
          <w:color w:val="000000"/>
          <w:sz w:val="32"/>
          <w:szCs w:val="32"/>
          <w:lang w:val="uk-UA"/>
        </w:rPr>
        <w:t>університету</w:t>
      </w:r>
      <w:r w:rsidR="00CB2DE1">
        <w:rPr>
          <w:rFonts w:ascii="Arial" w:hAnsi="Arial" w:cs="Arial"/>
          <w:color w:val="000000"/>
          <w:sz w:val="32"/>
          <w:szCs w:val="32"/>
          <w:lang w:val="uk-UA"/>
        </w:rPr>
        <w:t>)</w:t>
      </w:r>
      <w:r w:rsidRPr="0005040F">
        <w:rPr>
          <w:rFonts w:ascii="Arial" w:hAnsi="Arial" w:cs="Arial"/>
          <w:color w:val="000000"/>
          <w:sz w:val="32"/>
          <w:szCs w:val="32"/>
          <w:lang w:val="uk-UA"/>
        </w:rPr>
        <w:t>;</w:t>
      </w:r>
    </w:p>
    <w:p w:rsidR="00CE5EDB" w:rsidRPr="0005040F" w:rsidRDefault="00CE5EDB" w:rsidP="00136532">
      <w:pPr>
        <w:pStyle w:val="a3"/>
        <w:numPr>
          <w:ilvl w:val="0"/>
          <w:numId w:val="5"/>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позбавлення академічної стипендії</w:t>
      </w:r>
      <w:r w:rsidR="00CB2DE1">
        <w:rPr>
          <w:rFonts w:ascii="Arial" w:hAnsi="Arial" w:cs="Arial"/>
          <w:color w:val="000000"/>
          <w:sz w:val="32"/>
          <w:szCs w:val="32"/>
          <w:lang w:val="uk-UA"/>
        </w:rPr>
        <w:t xml:space="preserve"> (</w:t>
      </w:r>
      <w:r w:rsidR="00CB2DE1" w:rsidRPr="00CB2DE1">
        <w:rPr>
          <w:rFonts w:ascii="Arial" w:hAnsi="Arial" w:cs="Arial"/>
          <w:i/>
          <w:color w:val="000000"/>
          <w:sz w:val="32"/>
          <w:szCs w:val="32"/>
          <w:lang w:val="uk-UA"/>
        </w:rPr>
        <w:t xml:space="preserve">рішення вченої ради </w:t>
      </w:r>
      <w:r w:rsidR="00CB2DE1">
        <w:rPr>
          <w:rFonts w:ascii="Arial" w:hAnsi="Arial" w:cs="Arial"/>
          <w:i/>
          <w:color w:val="000000"/>
          <w:sz w:val="32"/>
          <w:szCs w:val="32"/>
          <w:lang w:val="uk-UA"/>
        </w:rPr>
        <w:t>університету</w:t>
      </w:r>
      <w:r w:rsidR="00CB2DE1">
        <w:rPr>
          <w:rFonts w:ascii="Arial" w:hAnsi="Arial" w:cs="Arial"/>
          <w:color w:val="000000"/>
          <w:sz w:val="32"/>
          <w:szCs w:val="32"/>
          <w:lang w:val="uk-UA"/>
        </w:rPr>
        <w:t>)</w:t>
      </w:r>
      <w:r w:rsidRPr="0005040F">
        <w:rPr>
          <w:rFonts w:ascii="Arial" w:hAnsi="Arial" w:cs="Arial"/>
          <w:color w:val="000000"/>
          <w:sz w:val="32"/>
          <w:szCs w:val="32"/>
          <w:lang w:val="uk-UA"/>
        </w:rPr>
        <w:t>;</w:t>
      </w:r>
    </w:p>
    <w:p w:rsidR="00CE5EDB" w:rsidRPr="0005040F" w:rsidRDefault="00CE5EDB" w:rsidP="00D83C20">
      <w:pPr>
        <w:pStyle w:val="a3"/>
        <w:numPr>
          <w:ilvl w:val="0"/>
          <w:numId w:val="5"/>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позбавлення наданих Університетом пільг з оплати навчання</w:t>
      </w:r>
      <w:r w:rsidR="00CB2DE1">
        <w:rPr>
          <w:rFonts w:ascii="Arial" w:hAnsi="Arial" w:cs="Arial"/>
          <w:color w:val="000000"/>
          <w:sz w:val="32"/>
          <w:szCs w:val="32"/>
          <w:lang w:val="uk-UA"/>
        </w:rPr>
        <w:t xml:space="preserve"> (</w:t>
      </w:r>
      <w:r w:rsidR="00CB2DE1" w:rsidRPr="00CB2DE1">
        <w:rPr>
          <w:rFonts w:ascii="Arial" w:hAnsi="Arial" w:cs="Arial"/>
          <w:i/>
          <w:color w:val="000000"/>
          <w:sz w:val="32"/>
          <w:szCs w:val="32"/>
          <w:lang w:val="uk-UA"/>
        </w:rPr>
        <w:t xml:space="preserve">рішення вченої ради </w:t>
      </w:r>
      <w:r w:rsidR="00CB2DE1">
        <w:rPr>
          <w:rFonts w:ascii="Arial" w:hAnsi="Arial" w:cs="Arial"/>
          <w:i/>
          <w:color w:val="000000"/>
          <w:sz w:val="32"/>
          <w:szCs w:val="32"/>
          <w:lang w:val="uk-UA"/>
        </w:rPr>
        <w:t>університету</w:t>
      </w:r>
      <w:r w:rsidR="00CB2DE1">
        <w:rPr>
          <w:rFonts w:ascii="Arial" w:hAnsi="Arial" w:cs="Arial"/>
          <w:color w:val="000000"/>
          <w:sz w:val="32"/>
          <w:szCs w:val="32"/>
          <w:lang w:val="uk-UA"/>
        </w:rPr>
        <w:t>)</w:t>
      </w:r>
      <w:r w:rsidRPr="0005040F">
        <w:rPr>
          <w:rFonts w:ascii="Arial" w:hAnsi="Arial" w:cs="Arial"/>
          <w:color w:val="000000"/>
          <w:sz w:val="32"/>
          <w:szCs w:val="32"/>
          <w:lang w:val="uk-UA"/>
        </w:rPr>
        <w:t>.</w:t>
      </w:r>
    </w:p>
    <w:p w:rsidR="00CE5EDB" w:rsidRPr="0005040F" w:rsidRDefault="00CE5EDB" w:rsidP="00136532">
      <w:pPr>
        <w:spacing w:after="0" w:line="240" w:lineRule="auto"/>
        <w:ind w:firstLine="709"/>
        <w:jc w:val="both"/>
        <w:rPr>
          <w:rFonts w:ascii="Arial" w:hAnsi="Arial" w:cs="Arial"/>
          <w:color w:val="000000"/>
          <w:sz w:val="32"/>
          <w:szCs w:val="32"/>
          <w:lang w:val="uk-UA"/>
        </w:rPr>
      </w:pPr>
      <w:r w:rsidRPr="0005040F">
        <w:rPr>
          <w:rFonts w:ascii="Arial" w:hAnsi="Arial" w:cs="Arial"/>
          <w:color w:val="000000"/>
          <w:sz w:val="32"/>
          <w:szCs w:val="32"/>
          <w:lang w:val="uk-UA"/>
        </w:rPr>
        <w:t>5.3.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Університету, що мають бути затверджені вченою радою Університету та погоджені з відповідними органами самоврядування здобувачів вищої освіти (студентською організацією, профкомом студентів і аспірантів) в частині їхньої відповідальності.</w:t>
      </w:r>
    </w:p>
    <w:p w:rsidR="00CE5EDB" w:rsidRPr="0005040F" w:rsidRDefault="00CE5EDB" w:rsidP="00136532">
      <w:pPr>
        <w:spacing w:after="0" w:line="240" w:lineRule="auto"/>
        <w:ind w:firstLine="709"/>
        <w:jc w:val="both"/>
        <w:rPr>
          <w:rFonts w:ascii="Arial" w:hAnsi="Arial" w:cs="Arial"/>
          <w:color w:val="000000"/>
          <w:sz w:val="32"/>
          <w:szCs w:val="32"/>
          <w:lang w:val="uk-UA"/>
        </w:rPr>
      </w:pPr>
      <w:r w:rsidRPr="0005040F">
        <w:rPr>
          <w:rFonts w:ascii="Arial" w:hAnsi="Arial" w:cs="Arial"/>
          <w:color w:val="000000"/>
          <w:sz w:val="32"/>
          <w:szCs w:val="32"/>
          <w:lang w:val="uk-UA"/>
        </w:rPr>
        <w:t>5.4. Порядок виявлення та встановлення фактів порушення академічної доброчесності визначається вченою радою Університету з урахуванням вимог Закону України «Про освіту» та спеціальних законів.</w:t>
      </w:r>
    </w:p>
    <w:p w:rsidR="00CE5EDB" w:rsidRPr="0005040F" w:rsidRDefault="00CE5EDB" w:rsidP="00136532">
      <w:pPr>
        <w:spacing w:after="0" w:line="240" w:lineRule="auto"/>
        <w:ind w:firstLine="709"/>
        <w:jc w:val="both"/>
        <w:rPr>
          <w:rFonts w:ascii="Arial" w:hAnsi="Arial" w:cs="Arial"/>
          <w:color w:val="000000"/>
          <w:sz w:val="32"/>
          <w:szCs w:val="32"/>
          <w:lang w:val="uk-UA"/>
        </w:rPr>
      </w:pPr>
      <w:r w:rsidRPr="0005040F">
        <w:rPr>
          <w:rFonts w:ascii="Arial" w:hAnsi="Arial" w:cs="Arial"/>
          <w:color w:val="000000"/>
          <w:sz w:val="32"/>
          <w:szCs w:val="32"/>
          <w:lang w:val="uk-UA"/>
        </w:rPr>
        <w:t>Кожна особа, стосовно якої порушено питання про порушення нею академічної доброчесності, має такі права:</w:t>
      </w:r>
    </w:p>
    <w:p w:rsidR="00CE5EDB" w:rsidRPr="0005040F" w:rsidRDefault="00CE5EDB" w:rsidP="00136532">
      <w:pPr>
        <w:pStyle w:val="a3"/>
        <w:numPr>
          <w:ilvl w:val="0"/>
          <w:numId w:val="6"/>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ознайомлюватися з усіма матеріалами перевірки щодо встановлення факту порушення академічної доброчесності, подавати до них зауваження;</w:t>
      </w:r>
    </w:p>
    <w:p w:rsidR="00CE5EDB" w:rsidRPr="0005040F" w:rsidRDefault="00CE5EDB" w:rsidP="00136532">
      <w:pPr>
        <w:pStyle w:val="a3"/>
        <w:numPr>
          <w:ilvl w:val="0"/>
          <w:numId w:val="6"/>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CE5EDB" w:rsidRPr="0005040F" w:rsidRDefault="00CE5EDB" w:rsidP="00136532">
      <w:pPr>
        <w:pStyle w:val="a3"/>
        <w:numPr>
          <w:ilvl w:val="0"/>
          <w:numId w:val="6"/>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CE5EDB" w:rsidRPr="0005040F" w:rsidRDefault="00CE5EDB" w:rsidP="00136532">
      <w:pPr>
        <w:pStyle w:val="a3"/>
        <w:numPr>
          <w:ilvl w:val="0"/>
          <w:numId w:val="6"/>
        </w:numPr>
        <w:spacing w:after="0" w:line="240" w:lineRule="auto"/>
        <w:ind w:left="0" w:firstLine="709"/>
        <w:jc w:val="both"/>
        <w:rPr>
          <w:rFonts w:ascii="Arial" w:hAnsi="Arial" w:cs="Arial"/>
          <w:color w:val="000000"/>
          <w:sz w:val="32"/>
          <w:szCs w:val="32"/>
          <w:lang w:val="uk-UA"/>
        </w:rPr>
      </w:pPr>
      <w:r w:rsidRPr="0005040F">
        <w:rPr>
          <w:rFonts w:ascii="Arial" w:hAnsi="Arial" w:cs="Arial"/>
          <w:color w:val="000000"/>
          <w:sz w:val="32"/>
          <w:szCs w:val="32"/>
          <w:lang w:val="uk-UA"/>
        </w:rPr>
        <w:t>оскаржити рішення про притягнення до академічної відповідальності до органу, уповноваженого розглядати апеляції, або до суду.</w:t>
      </w:r>
    </w:p>
    <w:p w:rsidR="00CE5EDB" w:rsidRPr="0005040F" w:rsidRDefault="00CE5EDB" w:rsidP="00136532">
      <w:pPr>
        <w:spacing w:after="0" w:line="240" w:lineRule="auto"/>
        <w:ind w:firstLine="709"/>
        <w:jc w:val="both"/>
        <w:rPr>
          <w:rFonts w:ascii="Arial" w:hAnsi="Arial" w:cs="Arial"/>
          <w:color w:val="000000"/>
          <w:sz w:val="32"/>
          <w:szCs w:val="32"/>
          <w:lang w:val="uk-UA"/>
        </w:rPr>
      </w:pPr>
      <w:r w:rsidRPr="0005040F">
        <w:rPr>
          <w:rFonts w:ascii="Arial" w:hAnsi="Arial" w:cs="Arial"/>
          <w:color w:val="000000"/>
          <w:sz w:val="32"/>
          <w:szCs w:val="32"/>
          <w:lang w:val="uk-UA"/>
        </w:rPr>
        <w:t>5.5. Форми та види академічної відповідальності Університету визначаються спеціальними законами.</w:t>
      </w:r>
    </w:p>
    <w:p w:rsidR="00CE5EDB" w:rsidRPr="0005040F" w:rsidRDefault="00CE5EDB" w:rsidP="00136532">
      <w:pPr>
        <w:spacing w:after="0" w:line="240" w:lineRule="auto"/>
        <w:ind w:firstLine="709"/>
        <w:jc w:val="both"/>
        <w:rPr>
          <w:rFonts w:ascii="Arial" w:hAnsi="Arial" w:cs="Arial"/>
          <w:color w:val="000000"/>
          <w:sz w:val="32"/>
          <w:szCs w:val="32"/>
          <w:lang w:val="uk-UA"/>
        </w:rPr>
      </w:pPr>
      <w:r w:rsidRPr="0005040F">
        <w:rPr>
          <w:rFonts w:ascii="Arial" w:hAnsi="Arial" w:cs="Arial"/>
          <w:color w:val="000000"/>
          <w:sz w:val="32"/>
          <w:szCs w:val="32"/>
          <w:lang w:val="uk-UA"/>
        </w:rPr>
        <w:t>5.6. За дії (бездіяльність), що Законом України «Про освіту»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CE5EDB" w:rsidRPr="0005040F" w:rsidRDefault="00CE5EDB" w:rsidP="00136532">
      <w:pPr>
        <w:spacing w:after="0" w:line="240" w:lineRule="auto"/>
        <w:ind w:firstLine="709"/>
        <w:rPr>
          <w:rFonts w:ascii="Arial" w:hAnsi="Arial" w:cs="Arial"/>
          <w:color w:val="000000"/>
          <w:sz w:val="32"/>
          <w:szCs w:val="32"/>
          <w:lang w:val="uk-UA"/>
        </w:rPr>
      </w:pPr>
    </w:p>
    <w:p w:rsidR="00CE5EDB" w:rsidRDefault="00CE5EDB" w:rsidP="00136532">
      <w:pPr>
        <w:spacing w:after="0" w:line="240" w:lineRule="auto"/>
        <w:ind w:firstLine="709"/>
        <w:rPr>
          <w:rFonts w:ascii="Arial" w:hAnsi="Arial" w:cs="Arial"/>
          <w:color w:val="000000"/>
          <w:sz w:val="32"/>
          <w:szCs w:val="32"/>
          <w:lang w:val="uk-UA"/>
        </w:rPr>
      </w:pPr>
    </w:p>
    <w:p w:rsidR="00CE5EDB" w:rsidRDefault="00CE5EDB" w:rsidP="00136532">
      <w:pPr>
        <w:spacing w:after="0" w:line="240" w:lineRule="auto"/>
        <w:ind w:firstLine="709"/>
        <w:rPr>
          <w:rFonts w:ascii="Arial" w:hAnsi="Arial" w:cs="Arial"/>
          <w:color w:val="000000"/>
          <w:sz w:val="32"/>
          <w:szCs w:val="32"/>
          <w:lang w:val="uk-UA"/>
        </w:rPr>
      </w:pPr>
    </w:p>
    <w:p w:rsidR="00CE5EDB" w:rsidRDefault="00CE5EDB" w:rsidP="00136532">
      <w:pPr>
        <w:spacing w:after="0" w:line="240" w:lineRule="auto"/>
        <w:ind w:firstLine="709"/>
        <w:rPr>
          <w:rFonts w:ascii="Arial" w:hAnsi="Arial" w:cs="Arial"/>
          <w:color w:val="000000"/>
          <w:sz w:val="32"/>
          <w:szCs w:val="32"/>
          <w:lang w:val="uk-UA"/>
        </w:rPr>
      </w:pPr>
    </w:p>
    <w:p w:rsidR="00CE5EDB" w:rsidRDefault="00CE5EDB" w:rsidP="00136532">
      <w:pPr>
        <w:spacing w:after="0" w:line="240" w:lineRule="auto"/>
        <w:ind w:firstLine="709"/>
        <w:rPr>
          <w:rFonts w:ascii="Arial" w:hAnsi="Arial" w:cs="Arial"/>
          <w:color w:val="000000"/>
          <w:sz w:val="32"/>
          <w:szCs w:val="32"/>
          <w:lang w:val="uk-UA"/>
        </w:rPr>
      </w:pPr>
    </w:p>
    <w:p w:rsidR="00CE5EDB" w:rsidRDefault="00CE5EDB" w:rsidP="00136532">
      <w:pPr>
        <w:spacing w:after="0" w:line="240" w:lineRule="auto"/>
        <w:ind w:firstLine="709"/>
        <w:rPr>
          <w:rFonts w:ascii="Arial" w:hAnsi="Arial" w:cs="Arial"/>
          <w:color w:val="000000"/>
          <w:sz w:val="32"/>
          <w:szCs w:val="32"/>
          <w:lang w:val="uk-UA"/>
        </w:rPr>
      </w:pPr>
    </w:p>
    <w:p w:rsidR="00CE5EDB" w:rsidRDefault="00CE5EDB" w:rsidP="00136532">
      <w:pPr>
        <w:spacing w:after="0" w:line="240" w:lineRule="auto"/>
        <w:ind w:firstLine="709"/>
        <w:rPr>
          <w:rFonts w:ascii="Arial" w:hAnsi="Arial" w:cs="Arial"/>
          <w:color w:val="000000"/>
          <w:sz w:val="32"/>
          <w:szCs w:val="32"/>
          <w:lang w:val="uk-UA"/>
        </w:rPr>
      </w:pPr>
    </w:p>
    <w:p w:rsidR="00CE5EDB" w:rsidRDefault="00CE5EDB" w:rsidP="00136532">
      <w:pPr>
        <w:spacing w:after="0" w:line="240" w:lineRule="auto"/>
        <w:ind w:firstLine="709"/>
        <w:rPr>
          <w:rFonts w:ascii="Arial" w:hAnsi="Arial" w:cs="Arial"/>
          <w:color w:val="000000"/>
          <w:sz w:val="32"/>
          <w:szCs w:val="32"/>
          <w:lang w:val="uk-UA"/>
        </w:rPr>
      </w:pPr>
    </w:p>
    <w:p w:rsidR="00CE5EDB" w:rsidRDefault="00CE5EDB" w:rsidP="00136532">
      <w:pPr>
        <w:spacing w:after="0" w:line="240" w:lineRule="auto"/>
        <w:ind w:firstLine="709"/>
        <w:rPr>
          <w:rFonts w:ascii="Arial" w:hAnsi="Arial" w:cs="Arial"/>
          <w:color w:val="000000"/>
          <w:sz w:val="32"/>
          <w:szCs w:val="32"/>
          <w:lang w:val="uk-UA"/>
        </w:rPr>
      </w:pPr>
    </w:p>
    <w:p w:rsidR="00CE5EDB" w:rsidRDefault="00CE5EDB" w:rsidP="00136532">
      <w:pPr>
        <w:spacing w:after="0" w:line="240" w:lineRule="auto"/>
        <w:ind w:firstLine="709"/>
        <w:rPr>
          <w:rFonts w:ascii="Arial" w:hAnsi="Arial" w:cs="Arial"/>
          <w:color w:val="000000"/>
          <w:sz w:val="32"/>
          <w:szCs w:val="32"/>
          <w:lang w:val="uk-UA"/>
        </w:rPr>
      </w:pPr>
    </w:p>
    <w:p w:rsidR="00CE5EDB" w:rsidRDefault="00CE5EDB" w:rsidP="00136532">
      <w:pPr>
        <w:spacing w:after="0" w:line="240" w:lineRule="auto"/>
        <w:ind w:firstLine="709"/>
        <w:rPr>
          <w:rFonts w:ascii="Arial" w:hAnsi="Arial" w:cs="Arial"/>
          <w:color w:val="000000"/>
          <w:sz w:val="32"/>
          <w:szCs w:val="32"/>
          <w:lang w:val="uk-UA"/>
        </w:rPr>
      </w:pPr>
    </w:p>
    <w:p w:rsidR="00CE5EDB" w:rsidRDefault="00CE5EDB" w:rsidP="00136532">
      <w:pPr>
        <w:spacing w:after="0" w:line="240" w:lineRule="auto"/>
        <w:ind w:firstLine="709"/>
        <w:rPr>
          <w:rFonts w:ascii="Arial" w:hAnsi="Arial" w:cs="Arial"/>
          <w:color w:val="000000"/>
          <w:sz w:val="32"/>
          <w:szCs w:val="32"/>
          <w:lang w:val="uk-UA"/>
        </w:rPr>
      </w:pPr>
    </w:p>
    <w:p w:rsidR="00CE5EDB" w:rsidRDefault="00CE5EDB" w:rsidP="00136532">
      <w:pPr>
        <w:spacing w:after="0" w:line="240" w:lineRule="auto"/>
        <w:ind w:firstLine="709"/>
        <w:rPr>
          <w:rFonts w:ascii="Arial" w:hAnsi="Arial" w:cs="Arial"/>
          <w:color w:val="000000"/>
          <w:sz w:val="32"/>
          <w:szCs w:val="32"/>
          <w:lang w:val="uk-UA"/>
        </w:rPr>
      </w:pPr>
    </w:p>
    <w:p w:rsidR="00CE5EDB" w:rsidRDefault="00CE5EDB" w:rsidP="00136532">
      <w:pPr>
        <w:spacing w:after="0" w:line="240" w:lineRule="auto"/>
        <w:ind w:firstLine="709"/>
        <w:rPr>
          <w:rFonts w:ascii="Arial" w:hAnsi="Arial" w:cs="Arial"/>
          <w:color w:val="000000"/>
          <w:sz w:val="32"/>
          <w:szCs w:val="32"/>
          <w:lang w:val="uk-UA"/>
        </w:rPr>
      </w:pPr>
    </w:p>
    <w:p w:rsidR="00CE5EDB" w:rsidRDefault="00CE5EDB" w:rsidP="00136532">
      <w:pPr>
        <w:spacing w:after="0" w:line="240" w:lineRule="auto"/>
        <w:ind w:firstLine="709"/>
        <w:rPr>
          <w:rFonts w:ascii="Arial" w:hAnsi="Arial" w:cs="Arial"/>
          <w:color w:val="000000"/>
          <w:sz w:val="32"/>
          <w:szCs w:val="32"/>
          <w:lang w:val="uk-UA"/>
        </w:rPr>
      </w:pPr>
    </w:p>
    <w:p w:rsidR="00CE5EDB" w:rsidRDefault="00CE5EDB" w:rsidP="00136532">
      <w:pPr>
        <w:spacing w:after="0" w:line="240" w:lineRule="auto"/>
        <w:ind w:firstLine="709"/>
        <w:rPr>
          <w:rFonts w:ascii="Arial" w:hAnsi="Arial" w:cs="Arial"/>
          <w:color w:val="000000"/>
          <w:sz w:val="32"/>
          <w:szCs w:val="32"/>
          <w:lang w:val="uk-UA"/>
        </w:rPr>
      </w:pPr>
    </w:p>
    <w:p w:rsidR="00CE5EDB" w:rsidRDefault="00CE5EDB" w:rsidP="00136532">
      <w:pPr>
        <w:spacing w:after="0" w:line="240" w:lineRule="auto"/>
        <w:ind w:firstLine="709"/>
        <w:rPr>
          <w:rFonts w:ascii="Arial" w:hAnsi="Arial" w:cs="Arial"/>
          <w:color w:val="000000"/>
          <w:sz w:val="32"/>
          <w:szCs w:val="32"/>
          <w:lang w:val="uk-UA"/>
        </w:rPr>
      </w:pPr>
    </w:p>
    <w:p w:rsidR="00CE5EDB" w:rsidRPr="00FB7435" w:rsidRDefault="00CE5EDB" w:rsidP="00FB7435">
      <w:pPr>
        <w:pageBreakBefore/>
        <w:spacing w:after="0" w:line="360" w:lineRule="auto"/>
        <w:jc w:val="center"/>
        <w:rPr>
          <w:rFonts w:ascii="Arial" w:hAnsi="Arial" w:cs="Arial"/>
          <w:b/>
          <w:sz w:val="32"/>
          <w:szCs w:val="32"/>
          <w:lang w:val="uk-UA"/>
        </w:rPr>
      </w:pPr>
      <w:r w:rsidRPr="00FB7435">
        <w:rPr>
          <w:rFonts w:ascii="Arial" w:hAnsi="Arial" w:cs="Arial"/>
          <w:b/>
          <w:sz w:val="32"/>
          <w:szCs w:val="32"/>
          <w:lang w:val="uk-UA"/>
        </w:rPr>
        <w:t>ЛИСТ-ПОГОДЖЕННЯ</w:t>
      </w:r>
    </w:p>
    <w:p w:rsidR="00CE5EDB" w:rsidRPr="00FB7435" w:rsidRDefault="00CE5EDB" w:rsidP="00FB7435">
      <w:pPr>
        <w:spacing w:after="0" w:line="240" w:lineRule="auto"/>
        <w:jc w:val="center"/>
        <w:rPr>
          <w:rFonts w:ascii="Arial" w:hAnsi="Arial" w:cs="Arial"/>
          <w:b/>
          <w:sz w:val="32"/>
          <w:szCs w:val="32"/>
          <w:lang w:val="uk-UA"/>
        </w:rPr>
      </w:pPr>
      <w:r w:rsidRPr="00FB7435">
        <w:rPr>
          <w:rFonts w:ascii="Arial" w:hAnsi="Arial" w:cs="Arial"/>
          <w:b/>
          <w:sz w:val="32"/>
          <w:szCs w:val="32"/>
          <w:lang w:val="uk-UA"/>
        </w:rPr>
        <w:t>до «Положення</w:t>
      </w:r>
      <w:r w:rsidRPr="00FB7435">
        <w:rPr>
          <w:rFonts w:ascii="Arial" w:hAnsi="Arial" w:cs="Arial"/>
          <w:sz w:val="32"/>
          <w:szCs w:val="32"/>
          <w:lang w:val="uk-UA"/>
        </w:rPr>
        <w:t xml:space="preserve"> п</w:t>
      </w:r>
      <w:r w:rsidRPr="00FB7435">
        <w:rPr>
          <w:rFonts w:ascii="Arial" w:hAnsi="Arial" w:cs="Arial"/>
          <w:b/>
          <w:sz w:val="32"/>
          <w:szCs w:val="32"/>
          <w:lang w:val="uk-UA"/>
        </w:rPr>
        <w:t>ро академічн</w:t>
      </w:r>
      <w:r>
        <w:rPr>
          <w:rFonts w:ascii="Arial" w:hAnsi="Arial" w:cs="Arial"/>
          <w:b/>
          <w:sz w:val="32"/>
          <w:szCs w:val="32"/>
          <w:lang w:val="uk-UA"/>
        </w:rPr>
        <w:t>у</w:t>
      </w:r>
      <w:r w:rsidRPr="00FB7435">
        <w:rPr>
          <w:rFonts w:ascii="Arial" w:hAnsi="Arial" w:cs="Arial"/>
          <w:b/>
          <w:sz w:val="32"/>
          <w:szCs w:val="32"/>
          <w:lang w:val="uk-UA"/>
        </w:rPr>
        <w:t xml:space="preserve"> </w:t>
      </w:r>
      <w:r>
        <w:rPr>
          <w:rFonts w:ascii="Arial" w:hAnsi="Arial" w:cs="Arial"/>
          <w:b/>
          <w:sz w:val="32"/>
          <w:szCs w:val="32"/>
          <w:lang w:val="uk-UA"/>
        </w:rPr>
        <w:t>доброчесність у</w:t>
      </w:r>
    </w:p>
    <w:p w:rsidR="00CE5EDB" w:rsidRPr="00FB7435" w:rsidRDefault="00CE5EDB" w:rsidP="00FB7435">
      <w:pPr>
        <w:spacing w:after="0" w:line="240" w:lineRule="auto"/>
        <w:jc w:val="center"/>
        <w:rPr>
          <w:rFonts w:ascii="Arial" w:hAnsi="Arial" w:cs="Arial"/>
          <w:b/>
          <w:sz w:val="32"/>
          <w:szCs w:val="32"/>
          <w:lang w:val="uk-UA"/>
        </w:rPr>
      </w:pPr>
      <w:r>
        <w:rPr>
          <w:rFonts w:ascii="Arial" w:hAnsi="Arial" w:cs="Arial"/>
          <w:b/>
          <w:sz w:val="32"/>
          <w:szCs w:val="32"/>
          <w:lang w:val="uk-UA"/>
        </w:rPr>
        <w:t>Національному університеті</w:t>
      </w:r>
      <w:r w:rsidRPr="00FB7435">
        <w:rPr>
          <w:rFonts w:ascii="Arial" w:hAnsi="Arial" w:cs="Arial"/>
          <w:b/>
          <w:sz w:val="32"/>
          <w:szCs w:val="32"/>
          <w:lang w:val="uk-UA"/>
        </w:rPr>
        <w:t xml:space="preserve"> біоресурсів і природокористування України»</w:t>
      </w:r>
    </w:p>
    <w:p w:rsidR="00CE5EDB" w:rsidRPr="00FB7435" w:rsidRDefault="00CE5EDB" w:rsidP="00FB7435">
      <w:pPr>
        <w:spacing w:after="0" w:line="360" w:lineRule="auto"/>
        <w:ind w:firstLine="540"/>
        <w:jc w:val="both"/>
        <w:rPr>
          <w:rFonts w:ascii="Arial" w:hAnsi="Arial" w:cs="Arial"/>
          <w:sz w:val="32"/>
          <w:szCs w:val="32"/>
          <w:lang w:val="uk-UA"/>
        </w:rPr>
      </w:pPr>
    </w:p>
    <w:p w:rsidR="00CE5EDB" w:rsidRPr="000629E4" w:rsidRDefault="00CE5EDB" w:rsidP="006D7FEC">
      <w:pPr>
        <w:spacing w:after="0" w:line="240" w:lineRule="auto"/>
        <w:jc w:val="both"/>
        <w:rPr>
          <w:rFonts w:ascii="Arial" w:hAnsi="Arial" w:cs="Arial"/>
          <w:b/>
          <w:sz w:val="32"/>
          <w:szCs w:val="32"/>
          <w:lang w:val="uk-UA"/>
        </w:rPr>
      </w:pPr>
      <w:r w:rsidRPr="000629E4">
        <w:rPr>
          <w:rFonts w:ascii="Arial" w:hAnsi="Arial" w:cs="Arial"/>
          <w:b/>
          <w:sz w:val="32"/>
          <w:szCs w:val="32"/>
          <w:lang w:val="uk-UA"/>
        </w:rPr>
        <w:t>Проректор</w:t>
      </w:r>
    </w:p>
    <w:p w:rsidR="00CE5EDB" w:rsidRPr="000629E4" w:rsidRDefault="00CE5EDB" w:rsidP="006D7FEC">
      <w:pPr>
        <w:spacing w:after="0" w:line="240" w:lineRule="auto"/>
        <w:jc w:val="both"/>
        <w:rPr>
          <w:rFonts w:ascii="Arial" w:hAnsi="Arial" w:cs="Arial"/>
          <w:b/>
          <w:sz w:val="32"/>
          <w:szCs w:val="32"/>
          <w:lang w:val="uk-UA"/>
        </w:rPr>
      </w:pPr>
      <w:r w:rsidRPr="000629E4">
        <w:rPr>
          <w:rFonts w:ascii="Arial" w:hAnsi="Arial" w:cs="Arial"/>
          <w:b/>
          <w:sz w:val="32"/>
          <w:szCs w:val="32"/>
          <w:lang w:val="uk-UA"/>
        </w:rPr>
        <w:t>з навчальної і виховної роботи                            С. Кваша</w:t>
      </w:r>
    </w:p>
    <w:p w:rsidR="00CE5EDB" w:rsidRPr="000629E4" w:rsidRDefault="00CE5EDB" w:rsidP="006D7FEC">
      <w:pPr>
        <w:spacing w:after="0" w:line="240" w:lineRule="auto"/>
        <w:jc w:val="both"/>
        <w:rPr>
          <w:rFonts w:ascii="Arial" w:hAnsi="Arial" w:cs="Arial"/>
          <w:b/>
          <w:sz w:val="32"/>
          <w:szCs w:val="32"/>
          <w:lang w:val="uk-UA"/>
        </w:rPr>
      </w:pPr>
    </w:p>
    <w:p w:rsidR="00CE5EDB" w:rsidRPr="000629E4" w:rsidRDefault="00CE5EDB" w:rsidP="00FB7435">
      <w:pPr>
        <w:spacing w:after="0" w:line="360" w:lineRule="auto"/>
        <w:jc w:val="both"/>
        <w:rPr>
          <w:rFonts w:ascii="Arial" w:hAnsi="Arial" w:cs="Arial"/>
          <w:b/>
          <w:sz w:val="32"/>
          <w:szCs w:val="32"/>
          <w:lang w:val="uk-UA"/>
        </w:rPr>
      </w:pPr>
      <w:r w:rsidRPr="000629E4">
        <w:rPr>
          <w:rFonts w:ascii="Arial" w:hAnsi="Arial" w:cs="Arial"/>
          <w:b/>
          <w:sz w:val="32"/>
          <w:szCs w:val="32"/>
          <w:lang w:val="uk-UA"/>
        </w:rPr>
        <w:t>Начальник навчального відділу                           О. Зазимко</w:t>
      </w:r>
    </w:p>
    <w:p w:rsidR="00CE5EDB" w:rsidRPr="000629E4" w:rsidRDefault="00CE5EDB" w:rsidP="00FB7435">
      <w:pPr>
        <w:spacing w:after="0" w:line="360" w:lineRule="auto"/>
        <w:jc w:val="both"/>
        <w:rPr>
          <w:rFonts w:ascii="Arial" w:hAnsi="Arial" w:cs="Arial"/>
          <w:b/>
          <w:sz w:val="32"/>
          <w:szCs w:val="32"/>
          <w:lang w:val="uk-UA"/>
        </w:rPr>
      </w:pPr>
      <w:r w:rsidRPr="000629E4">
        <w:rPr>
          <w:rFonts w:ascii="Arial" w:hAnsi="Arial" w:cs="Arial"/>
          <w:b/>
          <w:sz w:val="32"/>
          <w:szCs w:val="32"/>
          <w:lang w:val="uk-UA"/>
        </w:rPr>
        <w:t>Начальник навчально-методичного відділу       Л. Кліх</w:t>
      </w:r>
    </w:p>
    <w:p w:rsidR="00D077C7" w:rsidRPr="00D077C7" w:rsidRDefault="00D077C7" w:rsidP="00D077C7">
      <w:pPr>
        <w:spacing w:after="0" w:line="360" w:lineRule="auto"/>
        <w:jc w:val="both"/>
        <w:rPr>
          <w:rFonts w:ascii="Arial" w:hAnsi="Arial" w:cs="Arial"/>
          <w:b/>
          <w:sz w:val="32"/>
          <w:szCs w:val="32"/>
          <w:lang w:val="uk-UA"/>
        </w:rPr>
      </w:pPr>
      <w:r w:rsidRPr="00D077C7">
        <w:rPr>
          <w:rFonts w:ascii="Arial" w:hAnsi="Arial" w:cs="Arial"/>
          <w:b/>
          <w:sz w:val="32"/>
          <w:szCs w:val="32"/>
          <w:lang w:val="uk-UA"/>
        </w:rPr>
        <w:t>Начальник юридичного</w:t>
      </w:r>
      <w:r>
        <w:rPr>
          <w:rFonts w:ascii="Arial" w:hAnsi="Arial" w:cs="Arial"/>
          <w:b/>
          <w:sz w:val="32"/>
          <w:szCs w:val="32"/>
          <w:lang w:val="uk-UA"/>
        </w:rPr>
        <w:t xml:space="preserve"> відділу             </w:t>
      </w:r>
      <w:r w:rsidRPr="00D077C7">
        <w:rPr>
          <w:rFonts w:ascii="Arial" w:hAnsi="Arial" w:cs="Arial"/>
          <w:b/>
          <w:sz w:val="32"/>
          <w:szCs w:val="32"/>
          <w:lang w:val="uk-UA"/>
        </w:rPr>
        <w:t xml:space="preserve">                А. Бова</w:t>
      </w:r>
    </w:p>
    <w:p w:rsidR="00CE5EDB" w:rsidRPr="00D077C7" w:rsidRDefault="00CE5EDB" w:rsidP="00D077C7">
      <w:pPr>
        <w:spacing w:after="0" w:line="360" w:lineRule="auto"/>
        <w:jc w:val="both"/>
        <w:rPr>
          <w:rFonts w:ascii="Arial" w:hAnsi="Arial" w:cs="Arial"/>
          <w:b/>
          <w:sz w:val="32"/>
          <w:szCs w:val="32"/>
          <w:lang w:val="uk-UA"/>
        </w:rPr>
      </w:pPr>
    </w:p>
    <w:sectPr w:rsidR="00CE5EDB" w:rsidRPr="00D077C7" w:rsidSect="005F764A">
      <w:footerReference w:type="even" r:id="rId9"/>
      <w:foot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276" w:rsidRDefault="00427276">
      <w:r>
        <w:separator/>
      </w:r>
    </w:p>
  </w:endnote>
  <w:endnote w:type="continuationSeparator" w:id="0">
    <w:p w:rsidR="00427276" w:rsidRDefault="0042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Raavi">
    <w:altName w:val="Cambria Math"/>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DB" w:rsidRDefault="00CE5EDB" w:rsidP="0046447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E5EDB" w:rsidRDefault="00CE5ED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DB" w:rsidRPr="006D04C7" w:rsidRDefault="00CE5EDB" w:rsidP="00464474">
    <w:pPr>
      <w:pStyle w:val="a6"/>
      <w:framePr w:wrap="around" w:vAnchor="text" w:hAnchor="margin" w:xAlign="center" w:y="1"/>
      <w:rPr>
        <w:rStyle w:val="a8"/>
        <w:rFonts w:ascii="Arial" w:hAnsi="Arial" w:cs="Arial"/>
      </w:rPr>
    </w:pPr>
    <w:r w:rsidRPr="006D04C7">
      <w:rPr>
        <w:rStyle w:val="a8"/>
        <w:rFonts w:ascii="Arial" w:hAnsi="Arial" w:cs="Arial"/>
      </w:rPr>
      <w:fldChar w:fldCharType="begin"/>
    </w:r>
    <w:r w:rsidRPr="006D04C7">
      <w:rPr>
        <w:rStyle w:val="a8"/>
        <w:rFonts w:ascii="Arial" w:hAnsi="Arial" w:cs="Arial"/>
      </w:rPr>
      <w:instrText xml:space="preserve">PAGE  </w:instrText>
    </w:r>
    <w:r w:rsidRPr="006D04C7">
      <w:rPr>
        <w:rStyle w:val="a8"/>
        <w:rFonts w:ascii="Arial" w:hAnsi="Arial" w:cs="Arial"/>
      </w:rPr>
      <w:fldChar w:fldCharType="separate"/>
    </w:r>
    <w:r w:rsidR="0065083D">
      <w:rPr>
        <w:rStyle w:val="a8"/>
        <w:rFonts w:ascii="Arial" w:hAnsi="Arial" w:cs="Arial"/>
        <w:noProof/>
      </w:rPr>
      <w:t>2</w:t>
    </w:r>
    <w:r w:rsidRPr="006D04C7">
      <w:rPr>
        <w:rStyle w:val="a8"/>
        <w:rFonts w:ascii="Arial" w:hAnsi="Arial" w:cs="Arial"/>
      </w:rPr>
      <w:fldChar w:fldCharType="end"/>
    </w:r>
  </w:p>
  <w:p w:rsidR="00CE5EDB" w:rsidRDefault="00CE5E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276" w:rsidRDefault="00427276">
      <w:r>
        <w:separator/>
      </w:r>
    </w:p>
  </w:footnote>
  <w:footnote w:type="continuationSeparator" w:id="0">
    <w:p w:rsidR="00427276" w:rsidRDefault="00427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72130"/>
    <w:multiLevelType w:val="hybridMultilevel"/>
    <w:tmpl w:val="B3184BC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32EA02E3"/>
    <w:multiLevelType w:val="hybridMultilevel"/>
    <w:tmpl w:val="D35897DA"/>
    <w:lvl w:ilvl="0" w:tplc="F4FCFE6A">
      <w:start w:val="1"/>
      <w:numFmt w:val="decimal"/>
      <w:lvlText w:val="%1."/>
      <w:lvlJc w:val="left"/>
      <w:pPr>
        <w:ind w:left="1249" w:hanging="54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
    <w:nsid w:val="3F002F25"/>
    <w:multiLevelType w:val="hybridMultilevel"/>
    <w:tmpl w:val="CDCED1E0"/>
    <w:lvl w:ilvl="0" w:tplc="1A28D5B6">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4A3F0767"/>
    <w:multiLevelType w:val="hybridMultilevel"/>
    <w:tmpl w:val="5F98B352"/>
    <w:lvl w:ilvl="0" w:tplc="1A28D5B6">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4DF16717"/>
    <w:multiLevelType w:val="hybridMultilevel"/>
    <w:tmpl w:val="A8AC62F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528914AD"/>
    <w:multiLevelType w:val="hybridMultilevel"/>
    <w:tmpl w:val="DFCAF478"/>
    <w:lvl w:ilvl="0" w:tplc="1A28D5B6">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5913709C"/>
    <w:multiLevelType w:val="hybridMultilevel"/>
    <w:tmpl w:val="CCC071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E0D56DF"/>
    <w:multiLevelType w:val="hybridMultilevel"/>
    <w:tmpl w:val="E0E09E42"/>
    <w:lvl w:ilvl="0" w:tplc="1A28D5B6">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hint="default"/>
      </w:rPr>
    </w:lvl>
    <w:lvl w:ilvl="8" w:tplc="04220005">
      <w:start w:val="1"/>
      <w:numFmt w:val="bullet"/>
      <w:lvlText w:val=""/>
      <w:lvlJc w:val="left"/>
      <w:pPr>
        <w:ind w:left="6840" w:hanging="360"/>
      </w:pPr>
      <w:rPr>
        <w:rFonts w:ascii="Wingdings" w:hAnsi="Wingdings" w:hint="default"/>
      </w:rPr>
    </w:lvl>
  </w:abstractNum>
  <w:abstractNum w:abstractNumId="8">
    <w:nsid w:val="636C7449"/>
    <w:multiLevelType w:val="hybridMultilevel"/>
    <w:tmpl w:val="BDBC4FAE"/>
    <w:lvl w:ilvl="0" w:tplc="1A28D5B6">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hint="default"/>
      </w:rPr>
    </w:lvl>
    <w:lvl w:ilvl="8" w:tplc="04220005">
      <w:start w:val="1"/>
      <w:numFmt w:val="bullet"/>
      <w:lvlText w:val=""/>
      <w:lvlJc w:val="left"/>
      <w:pPr>
        <w:ind w:left="6840" w:hanging="360"/>
      </w:pPr>
      <w:rPr>
        <w:rFonts w:ascii="Wingdings" w:hAnsi="Wingdings" w:hint="default"/>
      </w:rPr>
    </w:lvl>
  </w:abstractNum>
  <w:abstractNum w:abstractNumId="9">
    <w:nsid w:val="6CAA147B"/>
    <w:multiLevelType w:val="hybridMultilevel"/>
    <w:tmpl w:val="D3F85004"/>
    <w:lvl w:ilvl="0" w:tplc="1A28D5B6">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5"/>
  </w:num>
  <w:num w:numId="5">
    <w:abstractNumId w:val="3"/>
  </w:num>
  <w:num w:numId="6">
    <w:abstractNumId w:val="2"/>
  </w:num>
  <w:num w:numId="7">
    <w:abstractNumId w:val="1"/>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A3B"/>
    <w:rsid w:val="00002081"/>
    <w:rsid w:val="000201AD"/>
    <w:rsid w:val="00021D66"/>
    <w:rsid w:val="00025DF1"/>
    <w:rsid w:val="0005040F"/>
    <w:rsid w:val="000629E4"/>
    <w:rsid w:val="00092612"/>
    <w:rsid w:val="000B29BE"/>
    <w:rsid w:val="000B55F8"/>
    <w:rsid w:val="000C2FB6"/>
    <w:rsid w:val="000C3EBC"/>
    <w:rsid w:val="0011783C"/>
    <w:rsid w:val="00133176"/>
    <w:rsid w:val="001338D4"/>
    <w:rsid w:val="00136532"/>
    <w:rsid w:val="00194189"/>
    <w:rsid w:val="00195866"/>
    <w:rsid w:val="00280E64"/>
    <w:rsid w:val="00287BBE"/>
    <w:rsid w:val="00297FF8"/>
    <w:rsid w:val="002A7613"/>
    <w:rsid w:val="002C7CF3"/>
    <w:rsid w:val="003030BC"/>
    <w:rsid w:val="00356DB4"/>
    <w:rsid w:val="00392611"/>
    <w:rsid w:val="003C074F"/>
    <w:rsid w:val="003C1FB6"/>
    <w:rsid w:val="00427276"/>
    <w:rsid w:val="00436106"/>
    <w:rsid w:val="00453541"/>
    <w:rsid w:val="00463DF0"/>
    <w:rsid w:val="00464474"/>
    <w:rsid w:val="004719EF"/>
    <w:rsid w:val="0048041E"/>
    <w:rsid w:val="004D18C8"/>
    <w:rsid w:val="00504A4F"/>
    <w:rsid w:val="0051775A"/>
    <w:rsid w:val="00530D9D"/>
    <w:rsid w:val="005448FC"/>
    <w:rsid w:val="00545028"/>
    <w:rsid w:val="005646D9"/>
    <w:rsid w:val="00587395"/>
    <w:rsid w:val="00591DAE"/>
    <w:rsid w:val="005E798B"/>
    <w:rsid w:val="005F764A"/>
    <w:rsid w:val="00643273"/>
    <w:rsid w:val="0065083D"/>
    <w:rsid w:val="00676EF4"/>
    <w:rsid w:val="006776BA"/>
    <w:rsid w:val="006867D3"/>
    <w:rsid w:val="006B2127"/>
    <w:rsid w:val="006C0297"/>
    <w:rsid w:val="006D04C7"/>
    <w:rsid w:val="006D7FEC"/>
    <w:rsid w:val="006F2676"/>
    <w:rsid w:val="00702D61"/>
    <w:rsid w:val="00716819"/>
    <w:rsid w:val="00723DED"/>
    <w:rsid w:val="007B203E"/>
    <w:rsid w:val="007D6FCC"/>
    <w:rsid w:val="008056FE"/>
    <w:rsid w:val="00826921"/>
    <w:rsid w:val="0083456A"/>
    <w:rsid w:val="00843940"/>
    <w:rsid w:val="00850AF4"/>
    <w:rsid w:val="00864DB0"/>
    <w:rsid w:val="0087695F"/>
    <w:rsid w:val="008C0F0A"/>
    <w:rsid w:val="009128AB"/>
    <w:rsid w:val="009560AC"/>
    <w:rsid w:val="009A6148"/>
    <w:rsid w:val="009B7641"/>
    <w:rsid w:val="009C5572"/>
    <w:rsid w:val="009C7BAB"/>
    <w:rsid w:val="009D3640"/>
    <w:rsid w:val="00A03E29"/>
    <w:rsid w:val="00A125B9"/>
    <w:rsid w:val="00A314D7"/>
    <w:rsid w:val="00A40039"/>
    <w:rsid w:val="00A40350"/>
    <w:rsid w:val="00A432DD"/>
    <w:rsid w:val="00AA6141"/>
    <w:rsid w:val="00AC66BF"/>
    <w:rsid w:val="00AE06C8"/>
    <w:rsid w:val="00AE1A3B"/>
    <w:rsid w:val="00AE73CD"/>
    <w:rsid w:val="00B30107"/>
    <w:rsid w:val="00B41DC6"/>
    <w:rsid w:val="00B85E6A"/>
    <w:rsid w:val="00BE47DE"/>
    <w:rsid w:val="00BF0F59"/>
    <w:rsid w:val="00C12752"/>
    <w:rsid w:val="00C342C8"/>
    <w:rsid w:val="00C34CC3"/>
    <w:rsid w:val="00C7735B"/>
    <w:rsid w:val="00CB2DE1"/>
    <w:rsid w:val="00CB4B03"/>
    <w:rsid w:val="00CC272E"/>
    <w:rsid w:val="00CC5221"/>
    <w:rsid w:val="00CD7A4F"/>
    <w:rsid w:val="00CE5EDB"/>
    <w:rsid w:val="00D062D7"/>
    <w:rsid w:val="00D077C7"/>
    <w:rsid w:val="00D156A3"/>
    <w:rsid w:val="00D6014C"/>
    <w:rsid w:val="00D83C20"/>
    <w:rsid w:val="00DC7A4D"/>
    <w:rsid w:val="00E16474"/>
    <w:rsid w:val="00E21587"/>
    <w:rsid w:val="00E34E7E"/>
    <w:rsid w:val="00E47CDB"/>
    <w:rsid w:val="00E545CC"/>
    <w:rsid w:val="00ED34C8"/>
    <w:rsid w:val="00EE2414"/>
    <w:rsid w:val="00EE6297"/>
    <w:rsid w:val="00F06E1F"/>
    <w:rsid w:val="00F472A5"/>
    <w:rsid w:val="00FB7435"/>
    <w:rsid w:val="00FD2ABF"/>
    <w:rsid w:val="00FD6ABC"/>
    <w:rsid w:val="00FE5EC0"/>
    <w:rsid w:val="00FF4080"/>
  </w:rsids>
  <m:mathPr>
    <m:mathFont m:val="Cambria Math"/>
    <m:brkBin m:val="before"/>
    <m:brkBinSub m:val="--"/>
    <m:smallFrac m:val="0"/>
    <m:dispDef/>
    <m:lMargin m:val="0"/>
    <m:rMargin m:val="0"/>
    <m:defJc m:val="centerGroup"/>
    <m:wrapIndent m:val="1440"/>
    <m:intLim m:val="subSup"/>
    <m:naryLim m:val="undOvr"/>
  </m:mathPr>
  <w:themeFontLang w:val="ru-RU"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5B9"/>
    <w:pPr>
      <w:spacing w:after="160" w:line="256" w:lineRule="auto"/>
    </w:pPr>
    <w:rPr>
      <w:lang w:val="en-US" w:eastAsia="en-US"/>
    </w:rPr>
  </w:style>
  <w:style w:type="paragraph" w:styleId="3">
    <w:name w:val="heading 3"/>
    <w:basedOn w:val="a"/>
    <w:next w:val="a"/>
    <w:link w:val="30"/>
    <w:uiPriority w:val="99"/>
    <w:qFormat/>
    <w:rsid w:val="00136532"/>
    <w:pPr>
      <w:keepNext/>
      <w:keepLines/>
      <w:widowControl w:val="0"/>
      <w:spacing w:before="40" w:after="0" w:line="240" w:lineRule="auto"/>
      <w:outlineLvl w:val="2"/>
    </w:pPr>
    <w:rPr>
      <w:rFonts w:ascii="Calibri Light" w:hAnsi="Calibri Light"/>
      <w:color w:val="1F4D78"/>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136532"/>
    <w:rPr>
      <w:rFonts w:ascii="Calibri Light" w:hAnsi="Calibri Light" w:cs="Times New Roman"/>
      <w:color w:val="1F4D78"/>
      <w:sz w:val="24"/>
      <w:szCs w:val="24"/>
      <w:lang w:eastAsia="uk-UA"/>
    </w:rPr>
  </w:style>
  <w:style w:type="paragraph" w:styleId="a3">
    <w:name w:val="List Paragraph"/>
    <w:basedOn w:val="a"/>
    <w:uiPriority w:val="99"/>
    <w:qFormat/>
    <w:rsid w:val="00A125B9"/>
    <w:pPr>
      <w:ind w:left="720"/>
      <w:contextualSpacing/>
    </w:pPr>
  </w:style>
  <w:style w:type="character" w:customStyle="1" w:styleId="dat0">
    <w:name w:val="dat0"/>
    <w:basedOn w:val="a0"/>
    <w:uiPriority w:val="99"/>
    <w:rsid w:val="00136532"/>
    <w:rPr>
      <w:rFonts w:cs="Times New Roman"/>
    </w:rPr>
  </w:style>
  <w:style w:type="character" w:customStyle="1" w:styleId="st">
    <w:name w:val="st"/>
    <w:basedOn w:val="a0"/>
    <w:uiPriority w:val="99"/>
    <w:rsid w:val="00136532"/>
    <w:rPr>
      <w:rFonts w:cs="Times New Roman"/>
    </w:rPr>
  </w:style>
  <w:style w:type="paragraph" w:styleId="a4">
    <w:name w:val="Balloon Text"/>
    <w:basedOn w:val="a"/>
    <w:link w:val="a5"/>
    <w:uiPriority w:val="99"/>
    <w:semiHidden/>
    <w:rsid w:val="0019418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194189"/>
    <w:rPr>
      <w:rFonts w:ascii="Segoe UI" w:hAnsi="Segoe UI" w:cs="Segoe UI"/>
      <w:sz w:val="18"/>
      <w:szCs w:val="18"/>
      <w:lang w:val="en-US"/>
    </w:rPr>
  </w:style>
  <w:style w:type="paragraph" w:styleId="a6">
    <w:name w:val="footer"/>
    <w:basedOn w:val="a"/>
    <w:link w:val="a7"/>
    <w:uiPriority w:val="99"/>
    <w:rsid w:val="006D04C7"/>
    <w:pPr>
      <w:tabs>
        <w:tab w:val="center" w:pos="4677"/>
        <w:tab w:val="right" w:pos="9355"/>
      </w:tabs>
    </w:pPr>
  </w:style>
  <w:style w:type="character" w:customStyle="1" w:styleId="a7">
    <w:name w:val="Нижний колонтитул Знак"/>
    <w:basedOn w:val="a0"/>
    <w:link w:val="a6"/>
    <w:uiPriority w:val="99"/>
    <w:semiHidden/>
    <w:locked/>
    <w:rsid w:val="00092612"/>
    <w:rPr>
      <w:rFonts w:cs="Times New Roman"/>
      <w:lang w:val="en-US" w:eastAsia="en-US"/>
    </w:rPr>
  </w:style>
  <w:style w:type="character" w:styleId="a8">
    <w:name w:val="page number"/>
    <w:basedOn w:val="a0"/>
    <w:uiPriority w:val="99"/>
    <w:rsid w:val="006D04C7"/>
    <w:rPr>
      <w:rFonts w:cs="Times New Roman"/>
    </w:rPr>
  </w:style>
  <w:style w:type="paragraph" w:styleId="a9">
    <w:name w:val="header"/>
    <w:basedOn w:val="a"/>
    <w:link w:val="aa"/>
    <w:uiPriority w:val="99"/>
    <w:rsid w:val="006D04C7"/>
    <w:pPr>
      <w:tabs>
        <w:tab w:val="center" w:pos="4677"/>
        <w:tab w:val="right" w:pos="9355"/>
      </w:tabs>
    </w:pPr>
  </w:style>
  <w:style w:type="character" w:customStyle="1" w:styleId="aa">
    <w:name w:val="Верхний колонтитул Знак"/>
    <w:basedOn w:val="a0"/>
    <w:link w:val="a9"/>
    <w:uiPriority w:val="99"/>
    <w:semiHidden/>
    <w:locked/>
    <w:rsid w:val="00092612"/>
    <w:rPr>
      <w:rFonts w:cs="Times New Roman"/>
      <w:lang w:val="en-US" w:eastAsia="en-US"/>
    </w:rPr>
  </w:style>
  <w:style w:type="table" w:styleId="ab">
    <w:name w:val="Table Grid"/>
    <w:basedOn w:val="a1"/>
    <w:locked/>
    <w:rsid w:val="00EE6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5B9"/>
    <w:pPr>
      <w:spacing w:after="160" w:line="256" w:lineRule="auto"/>
    </w:pPr>
    <w:rPr>
      <w:lang w:val="en-US" w:eastAsia="en-US"/>
    </w:rPr>
  </w:style>
  <w:style w:type="paragraph" w:styleId="3">
    <w:name w:val="heading 3"/>
    <w:basedOn w:val="a"/>
    <w:next w:val="a"/>
    <w:link w:val="30"/>
    <w:uiPriority w:val="99"/>
    <w:qFormat/>
    <w:rsid w:val="00136532"/>
    <w:pPr>
      <w:keepNext/>
      <w:keepLines/>
      <w:widowControl w:val="0"/>
      <w:spacing w:before="40" w:after="0" w:line="240" w:lineRule="auto"/>
      <w:outlineLvl w:val="2"/>
    </w:pPr>
    <w:rPr>
      <w:rFonts w:ascii="Calibri Light" w:hAnsi="Calibri Light"/>
      <w:color w:val="1F4D78"/>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136532"/>
    <w:rPr>
      <w:rFonts w:ascii="Calibri Light" w:hAnsi="Calibri Light" w:cs="Times New Roman"/>
      <w:color w:val="1F4D78"/>
      <w:sz w:val="24"/>
      <w:szCs w:val="24"/>
      <w:lang w:eastAsia="uk-UA"/>
    </w:rPr>
  </w:style>
  <w:style w:type="paragraph" w:styleId="a3">
    <w:name w:val="List Paragraph"/>
    <w:basedOn w:val="a"/>
    <w:uiPriority w:val="99"/>
    <w:qFormat/>
    <w:rsid w:val="00A125B9"/>
    <w:pPr>
      <w:ind w:left="720"/>
      <w:contextualSpacing/>
    </w:pPr>
  </w:style>
  <w:style w:type="character" w:customStyle="1" w:styleId="dat0">
    <w:name w:val="dat0"/>
    <w:basedOn w:val="a0"/>
    <w:uiPriority w:val="99"/>
    <w:rsid w:val="00136532"/>
    <w:rPr>
      <w:rFonts w:cs="Times New Roman"/>
    </w:rPr>
  </w:style>
  <w:style w:type="character" w:customStyle="1" w:styleId="st">
    <w:name w:val="st"/>
    <w:basedOn w:val="a0"/>
    <w:uiPriority w:val="99"/>
    <w:rsid w:val="00136532"/>
    <w:rPr>
      <w:rFonts w:cs="Times New Roman"/>
    </w:rPr>
  </w:style>
  <w:style w:type="paragraph" w:styleId="a4">
    <w:name w:val="Balloon Text"/>
    <w:basedOn w:val="a"/>
    <w:link w:val="a5"/>
    <w:uiPriority w:val="99"/>
    <w:semiHidden/>
    <w:rsid w:val="0019418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194189"/>
    <w:rPr>
      <w:rFonts w:ascii="Segoe UI" w:hAnsi="Segoe UI" w:cs="Segoe UI"/>
      <w:sz w:val="18"/>
      <w:szCs w:val="18"/>
      <w:lang w:val="en-US"/>
    </w:rPr>
  </w:style>
  <w:style w:type="paragraph" w:styleId="a6">
    <w:name w:val="footer"/>
    <w:basedOn w:val="a"/>
    <w:link w:val="a7"/>
    <w:uiPriority w:val="99"/>
    <w:rsid w:val="006D04C7"/>
    <w:pPr>
      <w:tabs>
        <w:tab w:val="center" w:pos="4677"/>
        <w:tab w:val="right" w:pos="9355"/>
      </w:tabs>
    </w:pPr>
  </w:style>
  <w:style w:type="character" w:customStyle="1" w:styleId="a7">
    <w:name w:val="Нижний колонтитул Знак"/>
    <w:basedOn w:val="a0"/>
    <w:link w:val="a6"/>
    <w:uiPriority w:val="99"/>
    <w:semiHidden/>
    <w:locked/>
    <w:rsid w:val="00092612"/>
    <w:rPr>
      <w:rFonts w:cs="Times New Roman"/>
      <w:lang w:val="en-US" w:eastAsia="en-US"/>
    </w:rPr>
  </w:style>
  <w:style w:type="character" w:styleId="a8">
    <w:name w:val="page number"/>
    <w:basedOn w:val="a0"/>
    <w:uiPriority w:val="99"/>
    <w:rsid w:val="006D04C7"/>
    <w:rPr>
      <w:rFonts w:cs="Times New Roman"/>
    </w:rPr>
  </w:style>
  <w:style w:type="paragraph" w:styleId="a9">
    <w:name w:val="header"/>
    <w:basedOn w:val="a"/>
    <w:link w:val="aa"/>
    <w:uiPriority w:val="99"/>
    <w:rsid w:val="006D04C7"/>
    <w:pPr>
      <w:tabs>
        <w:tab w:val="center" w:pos="4677"/>
        <w:tab w:val="right" w:pos="9355"/>
      </w:tabs>
    </w:pPr>
  </w:style>
  <w:style w:type="character" w:customStyle="1" w:styleId="aa">
    <w:name w:val="Верхний колонтитул Знак"/>
    <w:basedOn w:val="a0"/>
    <w:link w:val="a9"/>
    <w:uiPriority w:val="99"/>
    <w:semiHidden/>
    <w:locked/>
    <w:rsid w:val="00092612"/>
    <w:rPr>
      <w:rFonts w:cs="Times New Roman"/>
      <w:lang w:val="en-US" w:eastAsia="en-US"/>
    </w:rPr>
  </w:style>
  <w:style w:type="table" w:styleId="ab">
    <w:name w:val="Table Grid"/>
    <w:basedOn w:val="a1"/>
    <w:locked/>
    <w:rsid w:val="00EE6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60510">
      <w:bodyDiv w:val="1"/>
      <w:marLeft w:val="0"/>
      <w:marRight w:val="0"/>
      <w:marTop w:val="0"/>
      <w:marBottom w:val="0"/>
      <w:divBdr>
        <w:top w:val="none" w:sz="0" w:space="0" w:color="auto"/>
        <w:left w:val="none" w:sz="0" w:space="0" w:color="auto"/>
        <w:bottom w:val="none" w:sz="0" w:space="0" w:color="auto"/>
        <w:right w:val="none" w:sz="0" w:space="0" w:color="auto"/>
      </w:divBdr>
    </w:div>
    <w:div w:id="14452677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6340</Words>
  <Characters>3614</Characters>
  <Application>Microsoft Office Word</Application>
  <DocSecurity>0</DocSecurity>
  <Lines>30</Lines>
  <Paragraphs>19</Paragraphs>
  <ScaleCrop>false</ScaleCrop>
  <Company>SPecialiST RePack</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Андрій</cp:lastModifiedBy>
  <cp:revision>2</cp:revision>
  <cp:lastPrinted>2018-01-12T10:16:00Z</cp:lastPrinted>
  <dcterms:created xsi:type="dcterms:W3CDTF">2023-01-12T15:41:00Z</dcterms:created>
  <dcterms:modified xsi:type="dcterms:W3CDTF">2023-01-12T15:41:00Z</dcterms:modified>
</cp:coreProperties>
</file>