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285" w:type="dxa"/>
        <w:tblLook w:val="04A0"/>
      </w:tblPr>
      <w:tblGrid>
        <w:gridCol w:w="3509"/>
        <w:gridCol w:w="7422"/>
      </w:tblGrid>
      <w:tr w:rsidR="00995948" w:rsidRPr="006727B5" w:rsidTr="00995948">
        <w:trPr>
          <w:trHeight w:val="557"/>
        </w:trPr>
        <w:tc>
          <w:tcPr>
            <w:tcW w:w="35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995948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noProof/>
                <w:lang w:val="ru-RU" w:eastAsia="ru-RU" w:bidi="ar-SA"/>
              </w:rPr>
              <w:drawing>
                <wp:inline distT="0" distB="0" distL="0" distR="0">
                  <wp:extent cx="1470660" cy="1996440"/>
                  <wp:effectExtent l="0" t="0" r="0" b="0"/>
                  <wp:docPr id="2" name="Рисунок 2" descr="Символіка, гім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мволіка, гім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CD54B0" w:rsidP="00CD54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-5"/>
                <w:sz w:val="36"/>
                <w:szCs w:val="36"/>
              </w:rPr>
            </w:pPr>
            <w:proofErr w:type="spellStart"/>
            <w:r w:rsidRPr="006727B5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Силабус</w:t>
            </w:r>
            <w:proofErr w:type="spellEnd"/>
            <w:r w:rsidRPr="006727B5">
              <w:rPr>
                <w:rFonts w:ascii="Times New Roman" w:hAnsi="Times New Roman" w:cs="Times New Roman"/>
                <w:b/>
                <w:color w:val="17365D" w:themeColor="text2" w:themeShade="BF"/>
                <w:spacing w:val="-5"/>
                <w:sz w:val="36"/>
                <w:szCs w:val="36"/>
              </w:rPr>
              <w:t xml:space="preserve"> дисципліни</w:t>
            </w:r>
          </w:p>
          <w:p w:rsidR="00CD54B0" w:rsidRPr="006727B5" w:rsidRDefault="00CD54B0" w:rsidP="00C93BB3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«</w:t>
            </w:r>
            <w:proofErr w:type="spellStart"/>
            <w:r w:rsidR="00C93BB3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Агрозоологія</w:t>
            </w:r>
            <w:proofErr w:type="spellEnd"/>
            <w:r w:rsidRPr="006727B5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»</w:t>
            </w:r>
          </w:p>
        </w:tc>
      </w:tr>
      <w:tr w:rsidR="00995948" w:rsidRPr="006727B5" w:rsidTr="00995948">
        <w:trPr>
          <w:trHeight w:val="334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CD54B0" w:rsidP="000A0515">
            <w:pPr>
              <w:pStyle w:val="TableParagraph"/>
              <w:spacing w:before="0"/>
              <w:ind w:left="0"/>
              <w:rPr>
                <w:rFonts w:ascii="Times New Roman"/>
                <w:b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 w:rsidR="000A051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C2B11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0515">
              <w:rPr>
                <w:rFonts w:ascii="Times New Roman" w:hAnsi="Times New Roman" w:cs="Times New Roman"/>
                <w:b/>
                <w:sz w:val="28"/>
                <w:szCs w:val="28"/>
              </w:rPr>
              <w:t>Захист і карантин рослин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5948" w:rsidRPr="006727B5" w:rsidTr="00995948"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CD54B0" w:rsidP="00E02BB4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  <w:r w:rsidR="00995948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2BB4">
              <w:rPr>
                <w:rFonts w:ascii="Times New Roman" w:hAnsi="Times New Roman" w:cs="Times New Roman"/>
                <w:b/>
                <w:sz w:val="28"/>
                <w:szCs w:val="28"/>
              </w:rPr>
              <w:t>Захист і карантин рослин</w:t>
            </w:r>
            <w:r w:rsidR="00995948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5948" w:rsidRPr="006727B5" w:rsidTr="00111C6C">
        <w:trPr>
          <w:trHeight w:val="409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E02BB4" w:rsidP="00CD54B0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навчання – 1</w:t>
            </w:r>
            <w:r w:rsidR="00CD54B0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семестр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95948" w:rsidRPr="006727B5" w:rsidTr="00995948">
        <w:trPr>
          <w:trHeight w:val="760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Ступінь вищої освіти – Бакалавр </w:t>
            </w:r>
          </w:p>
          <w:p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навчання – денна </w:t>
            </w:r>
          </w:p>
          <w:p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кредитів - </w:t>
            </w:r>
            <w:r w:rsidR="000C2B11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Мова викладання – українська</w:t>
            </w:r>
          </w:p>
        </w:tc>
      </w:tr>
      <w:tr w:rsidR="00995948" w:rsidRPr="006727B5" w:rsidTr="00995948">
        <w:trPr>
          <w:trHeight w:val="325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CD54B0" w:rsidP="00CD54B0">
            <w:pPr>
              <w:pStyle w:val="TableParagraph"/>
              <w:spacing w:before="0" w:line="236" w:lineRule="exact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CD54B0" w:rsidP="00667686">
            <w:pPr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 с.-г. н., доц</w:t>
            </w:r>
            <w:r w:rsidR="00995948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</w:t>
            </w: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Кава Людмила Павлівна</w:t>
            </w:r>
          </w:p>
        </w:tc>
      </w:tr>
      <w:tr w:rsidR="00995948" w:rsidRPr="006727B5" w:rsidTr="00995948"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4B0" w:rsidRPr="006727B5" w:rsidRDefault="00CD54B0" w:rsidP="00CD54B0">
            <w:pPr>
              <w:pStyle w:val="TableParagraph"/>
              <w:spacing w:before="95" w:line="222" w:lineRule="exact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54B0" w:rsidRPr="006727B5" w:rsidRDefault="00667686" w:rsidP="00995948">
            <w:pPr>
              <w:pStyle w:val="TableParagraph"/>
              <w:spacing w:before="95" w:line="222" w:lineRule="exact"/>
              <w:ind w:left="289"/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kavalyuda</w:t>
            </w:r>
            <w:proofErr w:type="spellEnd"/>
            <w:r w:rsidR="00D4727E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@ukr.net</w:t>
            </w:r>
          </w:p>
        </w:tc>
      </w:tr>
      <w:tr w:rsidR="00995948" w:rsidRPr="006727B5" w:rsidTr="00995948">
        <w:tc>
          <w:tcPr>
            <w:tcW w:w="3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proofErr w:type="spell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Cторінка</w:t>
            </w:r>
            <w:proofErr w:type="spellEnd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 в </w:t>
            </w:r>
            <w:proofErr w:type="spell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eLearn</w:t>
            </w:r>
            <w:proofErr w:type="spellEnd"/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D54B0" w:rsidRPr="006727B5" w:rsidRDefault="00C45F21" w:rsidP="00C45F21">
            <w:pPr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r w:rsidRPr="00C45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https://elearn.nubip.edu.ua/course/view.php?id=513</w:t>
            </w:r>
          </w:p>
        </w:tc>
      </w:tr>
    </w:tbl>
    <w:p w:rsidR="00995948" w:rsidRPr="006727B5" w:rsidRDefault="00995948">
      <w:pPr>
        <w:ind w:left="4417" w:right="4650"/>
        <w:jc w:val="center"/>
        <w:rPr>
          <w:b/>
        </w:rPr>
      </w:pPr>
    </w:p>
    <w:p w:rsidR="005C604E" w:rsidRDefault="005C604E" w:rsidP="00491E2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23" w:rsidRDefault="005C604E" w:rsidP="00491E2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04E">
        <w:rPr>
          <w:rFonts w:ascii="Times New Roman" w:hAnsi="Times New Roman" w:cs="Times New Roman"/>
          <w:b/>
          <w:sz w:val="28"/>
          <w:szCs w:val="28"/>
        </w:rPr>
        <w:t>Агрозоологія</w:t>
      </w:r>
      <w:proofErr w:type="spellEnd"/>
      <w:r w:rsidRPr="005C604E">
        <w:rPr>
          <w:rFonts w:ascii="Times New Roman" w:hAnsi="Times New Roman" w:cs="Times New Roman"/>
          <w:sz w:val="28"/>
          <w:szCs w:val="28"/>
        </w:rPr>
        <w:t xml:space="preserve"> </w:t>
      </w:r>
      <w:r w:rsidR="00995948" w:rsidRPr="005C604E">
        <w:rPr>
          <w:rFonts w:ascii="Times New Roman" w:hAnsi="Times New Roman" w:cs="Times New Roman"/>
          <w:sz w:val="28"/>
          <w:szCs w:val="28"/>
        </w:rPr>
        <w:t>вивчає</w:t>
      </w:r>
      <w:r w:rsidRPr="005C60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тварин та їхні взаємозв'язки з довкіллям</w:t>
      </w:r>
      <w:r w:rsidR="00995948" w:rsidRPr="005C604E">
        <w:rPr>
          <w:rFonts w:ascii="Times New Roman" w:hAnsi="Times New Roman" w:cs="Times New Roman"/>
          <w:sz w:val="28"/>
          <w:szCs w:val="28"/>
        </w:rPr>
        <w:t>.</w:t>
      </w:r>
      <w:r w:rsidRPr="005C604E">
        <w:rPr>
          <w:rFonts w:ascii="Times New Roman" w:hAnsi="Times New Roman" w:cs="Times New Roman"/>
          <w:sz w:val="28"/>
          <w:szCs w:val="28"/>
        </w:rPr>
        <w:t xml:space="preserve"> Дисципліна передбачає вивчення </w:t>
      </w:r>
      <w:r w:rsidRPr="005C604E">
        <w:rPr>
          <w:rFonts w:ascii="Times New Roman" w:hAnsi="Times New Roman" w:cs="Times New Roman"/>
          <w:color w:val="000000"/>
          <w:sz w:val="28"/>
          <w:szCs w:val="28"/>
        </w:rPr>
        <w:t>біологічних особливостей основних груп тварин</w:t>
      </w:r>
      <w:r w:rsidRPr="005C604E">
        <w:rPr>
          <w:rFonts w:ascii="Times New Roman" w:hAnsi="Times New Roman" w:cs="Times New Roman"/>
          <w:sz w:val="28"/>
          <w:szCs w:val="28"/>
        </w:rPr>
        <w:t xml:space="preserve"> з урахуванням їх значення для сільського господарства </w:t>
      </w:r>
    </w:p>
    <w:p w:rsidR="005C604E" w:rsidRPr="005C604E" w:rsidRDefault="005C604E" w:rsidP="00491E2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323" w:rsidRPr="006727B5" w:rsidRDefault="00995948" w:rsidP="00995948">
      <w:pPr>
        <w:pStyle w:val="a3"/>
        <w:spacing w:befor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B5">
        <w:rPr>
          <w:rFonts w:ascii="Times New Roman" w:hAnsi="Times New Roman" w:cs="Times New Roman"/>
          <w:b/>
          <w:sz w:val="28"/>
          <w:szCs w:val="28"/>
        </w:rPr>
        <w:t>Структура курсу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2417"/>
        <w:gridCol w:w="1507"/>
        <w:gridCol w:w="13"/>
        <w:gridCol w:w="4093"/>
        <w:gridCol w:w="13"/>
        <w:gridCol w:w="1476"/>
        <w:gridCol w:w="1537"/>
      </w:tblGrid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D64152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Години (лекції/</w:t>
            </w:r>
          </w:p>
          <w:p w:rsidR="00B92A39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r w:rsidR="00B92A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95948" w:rsidRPr="00231A6C" w:rsidRDefault="00B92A39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самостійні</w:t>
            </w:r>
            <w:r w:rsidR="00F614EE"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231A6C" w:rsidRPr="00231A6C" w:rsidTr="00996013">
        <w:trPr>
          <w:jc w:val="center"/>
        </w:trPr>
        <w:tc>
          <w:tcPr>
            <w:tcW w:w="11056" w:type="dxa"/>
            <w:gridSpan w:val="7"/>
            <w:tcMar>
              <w:left w:w="28" w:type="dxa"/>
              <w:right w:w="28" w:type="dxa"/>
            </w:tcMar>
            <w:vAlign w:val="center"/>
          </w:tcPr>
          <w:p w:rsidR="00F614EE" w:rsidRPr="009C11DF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="00A3534E" w:rsidRPr="009C1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Безхребетні тварини: одноклітинні, губки та черви</w:t>
            </w:r>
            <w:r w:rsidR="00A3534E" w:rsidRPr="009C11D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A3534E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1.Одноклітинні. Типи </w:t>
            </w:r>
            <w:proofErr w:type="spellStart"/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Sarcomastigophora</w:t>
            </w:r>
            <w:proofErr w:type="spellEnd"/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Opalinata</w:t>
            </w:r>
            <w:proofErr w:type="spellEnd"/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F125BD" w:rsidRDefault="00A3534E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D08" w:rsidRPr="00F125B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85A50" w:rsidRPr="00F125BD" w:rsidRDefault="00B40CB0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</w:pPr>
            <w:r w:rsidRPr="00F125BD">
              <w:rPr>
                <w:lang w:val="uk-UA"/>
              </w:rPr>
              <w:t xml:space="preserve">Знати </w:t>
            </w:r>
            <w:proofErr w:type="spellStart"/>
            <w:r w:rsidRPr="00F125BD">
              <w:t>будов</w:t>
            </w:r>
            <w:proofErr w:type="spellEnd"/>
            <w:r w:rsidRPr="00F125BD">
              <w:rPr>
                <w:lang w:val="uk-UA"/>
              </w:rPr>
              <w:t>у</w:t>
            </w:r>
            <w:r w:rsidRPr="00F125BD">
              <w:t xml:space="preserve"> </w:t>
            </w:r>
            <w:proofErr w:type="spellStart"/>
            <w:r w:rsidRPr="00F125BD">
              <w:t>амеби</w:t>
            </w:r>
            <w:proofErr w:type="spellEnd"/>
            <w:r w:rsidRPr="00F125BD">
              <w:t xml:space="preserve">, як </w:t>
            </w:r>
            <w:proofErr w:type="spellStart"/>
            <w:r w:rsidRPr="00F125BD">
              <w:t>найпростішого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організма</w:t>
            </w:r>
            <w:proofErr w:type="spellEnd"/>
            <w:r w:rsidRPr="00F125BD">
              <w:t xml:space="preserve"> у </w:t>
            </w:r>
            <w:proofErr w:type="spellStart"/>
            <w:r w:rsidRPr="00F125BD">
              <w:t>курсі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вивчення</w:t>
            </w:r>
            <w:proofErr w:type="spellEnd"/>
            <w:r w:rsidRPr="00F125BD">
              <w:t xml:space="preserve"> </w:t>
            </w:r>
            <w:proofErr w:type="spellStart"/>
            <w:r w:rsidRPr="00F125BD">
              <w:rPr>
                <w:lang w:val="uk-UA"/>
              </w:rPr>
              <w:t>агро</w:t>
            </w:r>
            <w:r w:rsidRPr="00F125BD">
              <w:t>зоології</w:t>
            </w:r>
            <w:proofErr w:type="spellEnd"/>
          </w:p>
          <w:p w:rsidR="006727B5" w:rsidRPr="00F125BD" w:rsidRDefault="00885A50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rPr>
                <w:lang w:val="uk-UA"/>
              </w:rPr>
            </w:pPr>
            <w:r w:rsidRPr="00F125BD">
              <w:rPr>
                <w:lang w:val="uk-UA"/>
              </w:rPr>
              <w:t xml:space="preserve">Знати </w:t>
            </w:r>
            <w:proofErr w:type="spellStart"/>
            <w:r w:rsidRPr="00F125BD">
              <w:t>будов</w:t>
            </w:r>
            <w:proofErr w:type="spellEnd"/>
            <w:r w:rsidRPr="00F125BD">
              <w:rPr>
                <w:lang w:val="uk-UA"/>
              </w:rPr>
              <w:t>у</w:t>
            </w:r>
            <w:r w:rsidRPr="00F125BD">
              <w:t xml:space="preserve"> </w:t>
            </w:r>
            <w:proofErr w:type="spellStart"/>
            <w:r w:rsidRPr="00F125BD">
              <w:t>і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життя</w:t>
            </w:r>
            <w:proofErr w:type="spellEnd"/>
            <w:r w:rsidRPr="00F125BD">
              <w:t xml:space="preserve"> типового </w:t>
            </w:r>
            <w:proofErr w:type="spellStart"/>
            <w:r w:rsidRPr="00F125BD">
              <w:t>джгутикового</w:t>
            </w:r>
            <w:proofErr w:type="spellEnd"/>
            <w:r w:rsidRPr="00F125BD">
              <w:rPr>
                <w:lang w:val="uk-UA"/>
              </w:rPr>
              <w:t>, р</w:t>
            </w:r>
            <w:proofErr w:type="spellStart"/>
            <w:r w:rsidRPr="00F125BD">
              <w:t>оль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рослинних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джгутиконосців</w:t>
            </w:r>
            <w:proofErr w:type="spellEnd"/>
            <w:r w:rsidRPr="00F125BD">
              <w:t xml:space="preserve"> у </w:t>
            </w:r>
            <w:proofErr w:type="spellStart"/>
            <w:r w:rsidRPr="00F125BD">
              <w:t>біологічному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кругообігу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речовин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і</w:t>
            </w:r>
            <w:proofErr w:type="spellEnd"/>
            <w:r w:rsidRPr="00F125BD">
              <w:t xml:space="preserve"> у </w:t>
            </w:r>
            <w:proofErr w:type="spellStart"/>
            <w:r w:rsidRPr="00F125BD">
              <w:t>створенні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первинної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продукції</w:t>
            </w:r>
            <w:proofErr w:type="spellEnd"/>
            <w:r w:rsidRPr="00F125BD">
              <w:t xml:space="preserve"> у </w:t>
            </w:r>
            <w:proofErr w:type="spellStart"/>
            <w:r w:rsidRPr="00F125BD">
              <w:t>водних</w:t>
            </w:r>
            <w:proofErr w:type="spellEnd"/>
            <w:r w:rsidRPr="00F125BD">
              <w:t xml:space="preserve"> </w:t>
            </w:r>
            <w:proofErr w:type="spellStart"/>
            <w:r w:rsidRPr="00F125BD">
              <w:t>екосистемах</w:t>
            </w:r>
            <w:proofErr w:type="spellEnd"/>
            <w:r w:rsidR="00B40CB0" w:rsidRPr="00F125BD">
              <w:t>.</w:t>
            </w:r>
          </w:p>
          <w:p w:rsidR="00885A50" w:rsidRPr="00F125BD" w:rsidRDefault="00885A50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rPr>
                <w:lang w:val="uk-UA"/>
              </w:rPr>
            </w:pPr>
            <w:r w:rsidRPr="00F125BD">
              <w:rPr>
                <w:lang w:val="uk-UA"/>
              </w:rPr>
              <w:t xml:space="preserve">Вміти визначати типових представників типів </w:t>
            </w:r>
            <w:proofErr w:type="spellStart"/>
            <w:r w:rsidRPr="00F125BD">
              <w:t>Sarcomastigophora</w:t>
            </w:r>
            <w:proofErr w:type="spellEnd"/>
            <w:r w:rsidRPr="00F125BD">
              <w:rPr>
                <w:lang w:val="uk-UA"/>
              </w:rPr>
              <w:t xml:space="preserve">, </w:t>
            </w:r>
            <w:proofErr w:type="spellStart"/>
            <w:r w:rsidRPr="00F125BD">
              <w:t>Opalinata</w:t>
            </w:r>
            <w:proofErr w:type="spellEnd"/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395D08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22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6727B5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A3534E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50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типу </w:t>
            </w:r>
            <w:r w:rsidR="00A3534E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34E" w:rsidRPr="00F125BD">
              <w:rPr>
                <w:rFonts w:ascii="Times New Roman" w:hAnsi="Times New Roman" w:cs="Times New Roman"/>
                <w:sz w:val="24"/>
                <w:szCs w:val="24"/>
              </w:rPr>
              <w:t>Infusoria</w:t>
            </w:r>
            <w:proofErr w:type="spellEnd"/>
            <w:r w:rsidR="00A3534E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F125BD" w:rsidRDefault="00147578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34E"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F125BD" w:rsidRDefault="00885A50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lang w:val="uk-UA"/>
              </w:rPr>
            </w:pPr>
            <w:r w:rsidRPr="00F125BD">
              <w:t>З</w:t>
            </w:r>
            <w:proofErr w:type="spellStart"/>
            <w:r w:rsidRPr="00F125BD">
              <w:rPr>
                <w:lang w:val="uk-UA"/>
              </w:rPr>
              <w:t>нати</w:t>
            </w:r>
            <w:proofErr w:type="spellEnd"/>
            <w:r w:rsidRPr="00F125BD">
              <w:rPr>
                <w:lang w:val="uk-UA"/>
              </w:rPr>
              <w:t xml:space="preserve"> з</w:t>
            </w:r>
            <w:proofErr w:type="spellStart"/>
            <w:r w:rsidRPr="00F125BD">
              <w:t>агальн</w:t>
            </w:r>
            <w:proofErr w:type="spellEnd"/>
            <w:r w:rsidRPr="00F125BD">
              <w:rPr>
                <w:lang w:val="uk-UA"/>
              </w:rPr>
              <w:t>у</w:t>
            </w:r>
            <w:r w:rsidRPr="00F125BD">
              <w:t xml:space="preserve"> характеристик</w:t>
            </w:r>
            <w:r w:rsidRPr="00F125BD">
              <w:rPr>
                <w:lang w:val="uk-UA"/>
              </w:rPr>
              <w:t>у представникі</w:t>
            </w:r>
            <w:proofErr w:type="gramStart"/>
            <w:r w:rsidRPr="00F125BD">
              <w:rPr>
                <w:lang w:val="uk-UA"/>
              </w:rPr>
              <w:t>в</w:t>
            </w:r>
            <w:proofErr w:type="gramEnd"/>
            <w:r w:rsidRPr="00F125BD">
              <w:t xml:space="preserve"> типу</w:t>
            </w:r>
            <w:r w:rsidRPr="00F125BD">
              <w:rPr>
                <w:lang w:val="uk-UA"/>
              </w:rPr>
              <w:t xml:space="preserve"> </w:t>
            </w:r>
            <w:proofErr w:type="spellStart"/>
            <w:r w:rsidRPr="00F125BD">
              <w:t>Infusoria</w:t>
            </w:r>
            <w:proofErr w:type="spellEnd"/>
            <w:r w:rsidRPr="00F125BD">
              <w:t>.</w:t>
            </w:r>
            <w:r w:rsidRPr="00F125BD">
              <w:rPr>
                <w:lang w:val="uk-UA"/>
              </w:rPr>
              <w:t xml:space="preserve">  Вміти виготовити тимчасові препарати </w:t>
            </w:r>
            <w:proofErr w:type="spellStart"/>
            <w:r w:rsidRPr="00F125BD">
              <w:rPr>
                <w:lang w:val="uk-UA"/>
              </w:rPr>
              <w:t>парамецій</w:t>
            </w:r>
            <w:proofErr w:type="spellEnd"/>
            <w:r w:rsidRPr="00F125BD">
              <w:rPr>
                <w:lang w:val="uk-UA"/>
              </w:rPr>
              <w:t xml:space="preserve">, ознайомитись за допомогою мікроскопа з характерною будовою типової інфузорії, зі </w:t>
            </w:r>
            <w:r w:rsidRPr="00F125BD">
              <w:rPr>
                <w:lang w:val="uk-UA"/>
              </w:rPr>
              <w:lastRenderedPageBreak/>
              <w:t>складним набором специфічних органоїдів, зі складним поверхневим апаратом.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6727B5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="00BC040C"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r w:rsidR="00147578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="00147578" w:rsidRPr="00F125BD">
              <w:rPr>
                <w:rFonts w:ascii="Times New Roman" w:hAnsi="Times New Roman" w:cs="Times New Roman"/>
                <w:sz w:val="24"/>
                <w:szCs w:val="24"/>
              </w:rPr>
              <w:t>Apicomplexa</w:t>
            </w:r>
            <w:proofErr w:type="spellEnd"/>
            <w:r w:rsidR="00147578" w:rsidRPr="00F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F125BD" w:rsidRDefault="00885A50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lang w:val="uk-UA"/>
              </w:rPr>
            </w:pPr>
            <w:r w:rsidRPr="00F125BD">
              <w:t>З</w:t>
            </w:r>
            <w:proofErr w:type="spellStart"/>
            <w:r w:rsidRPr="00F125BD">
              <w:rPr>
                <w:lang w:val="uk-UA"/>
              </w:rPr>
              <w:t>нати</w:t>
            </w:r>
            <w:proofErr w:type="spellEnd"/>
            <w:r w:rsidRPr="00F125BD">
              <w:rPr>
                <w:lang w:val="uk-UA"/>
              </w:rPr>
              <w:t xml:space="preserve"> з</w:t>
            </w:r>
            <w:proofErr w:type="spellStart"/>
            <w:r w:rsidRPr="00F125BD">
              <w:t>агальн</w:t>
            </w:r>
            <w:proofErr w:type="spellEnd"/>
            <w:r w:rsidRPr="00F125BD">
              <w:rPr>
                <w:lang w:val="uk-UA"/>
              </w:rPr>
              <w:t>у</w:t>
            </w:r>
            <w:r w:rsidRPr="00F125BD">
              <w:t xml:space="preserve"> характеристик</w:t>
            </w:r>
            <w:r w:rsidRPr="00F125BD">
              <w:rPr>
                <w:lang w:val="uk-UA"/>
              </w:rPr>
              <w:t>у</w:t>
            </w:r>
            <w:r w:rsidRPr="00F125BD">
              <w:t xml:space="preserve"> типу </w:t>
            </w:r>
            <w:proofErr w:type="spellStart"/>
            <w:r w:rsidRPr="00F125BD">
              <w:t>Apicomplexa</w:t>
            </w:r>
            <w:proofErr w:type="spellEnd"/>
            <w:r w:rsidRPr="00F125BD">
              <w:rPr>
                <w:lang w:val="uk-UA"/>
              </w:rPr>
              <w:t>, б</w:t>
            </w:r>
            <w:r w:rsidRPr="00F125BD">
              <w:t>удов</w:t>
            </w:r>
            <w:r w:rsidRPr="00F125BD">
              <w:rPr>
                <w:lang w:val="uk-UA"/>
              </w:rPr>
              <w:t>у</w:t>
            </w:r>
            <w:r w:rsidRPr="00F125BD">
              <w:t xml:space="preserve"> </w:t>
            </w:r>
            <w:proofErr w:type="gramStart"/>
            <w:r w:rsidRPr="00F125BD">
              <w:t>типового</w:t>
            </w:r>
            <w:proofErr w:type="gramEnd"/>
            <w:r w:rsidRPr="00F125BD">
              <w:t xml:space="preserve"> </w:t>
            </w:r>
            <w:proofErr w:type="spellStart"/>
            <w:r w:rsidR="00F125BD" w:rsidRPr="00F125BD">
              <w:t>представника</w:t>
            </w:r>
            <w:proofErr w:type="spellEnd"/>
            <w:r w:rsidR="00F125BD" w:rsidRPr="00F125BD">
              <w:t xml:space="preserve"> типу </w:t>
            </w:r>
            <w:proofErr w:type="spellStart"/>
            <w:r w:rsidR="00F125BD" w:rsidRPr="00F125BD">
              <w:t>Apicomplexa</w:t>
            </w:r>
            <w:proofErr w:type="spellEnd"/>
            <w:r w:rsidR="00F125BD" w:rsidRPr="00F125BD">
              <w:t xml:space="preserve">. </w:t>
            </w:r>
            <w:r w:rsidR="00F125BD" w:rsidRPr="00F125BD">
              <w:rPr>
                <w:lang w:val="uk-UA"/>
              </w:rPr>
              <w:t>Мати п</w:t>
            </w:r>
            <w:proofErr w:type="spellStart"/>
            <w:r w:rsidRPr="00F125BD">
              <w:t>оняття</w:t>
            </w:r>
            <w:proofErr w:type="spellEnd"/>
            <w:r w:rsidRPr="00F125BD">
              <w:t xml:space="preserve"> про </w:t>
            </w:r>
            <w:proofErr w:type="spellStart"/>
            <w:r w:rsidRPr="00F125BD">
              <w:t>апікальний</w:t>
            </w:r>
            <w:proofErr w:type="spellEnd"/>
            <w:r w:rsidRPr="00F125BD">
              <w:t xml:space="preserve"> комплекс </w:t>
            </w:r>
            <w:proofErr w:type="spellStart"/>
            <w:r w:rsidRPr="00F125BD">
              <w:t>органоїдів</w:t>
            </w:r>
            <w:proofErr w:type="spellEnd"/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8919EF" w:rsidRPr="00231A6C" w:rsidRDefault="007C73CB" w:rsidP="00BC0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Тип Губки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94066" w:rsidRPr="00F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9C11DF" w:rsidRDefault="004E45CB" w:rsidP="009C11DF">
            <w:pPr>
              <w:pStyle w:val="a4"/>
              <w:ind w:left="0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>Знати особливості організації, будови, систематику типу Губки. Вміти ідентифікувати різних представників типу Губки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8919EF" w:rsidRPr="00231A6C" w:rsidRDefault="007C73CB" w:rsidP="00BC0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Тип Кишковопорожнинні (</w:t>
            </w:r>
            <w:proofErr w:type="spellStart"/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Cnidaria</w:t>
            </w:r>
            <w:proofErr w:type="spellEnd"/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, або </w:t>
            </w:r>
            <w:proofErr w:type="spellStart"/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Coelenterata</w:t>
            </w:r>
            <w:proofErr w:type="spellEnd"/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F125BD" w:rsidRDefault="00FB7333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4E45CB" w:rsidRPr="009C11DF" w:rsidRDefault="004E45CB" w:rsidP="009C11DF">
            <w:pPr>
              <w:pStyle w:val="a4"/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>Знати загальний план будови Кишковопорожнинних.,особливості організації Гідроїдних, систематику Гідроїдних поліпів. Особливості організації Сцифоїдних, особливості організації Коралових поліпів та. систематику Коралових поліпів.</w:t>
            </w:r>
          </w:p>
          <w:p w:rsidR="004E45CB" w:rsidRPr="009C11DF" w:rsidRDefault="004E45CB" w:rsidP="009C11DF">
            <w:pPr>
              <w:pStyle w:val="a4"/>
              <w:ind w:left="0" w:firstLine="174"/>
              <w:rPr>
                <w:rFonts w:ascii="Times New Roman" w:hAnsi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 xml:space="preserve">Вміти ідентифікувати різних представників класів Гідроїдні поліпи, Сцифоїдні та Коралові поліпи </w:t>
            </w:r>
          </w:p>
          <w:p w:rsidR="008919EF" w:rsidRPr="009C11DF" w:rsidRDefault="008919EF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lang w:val="uk-UA"/>
              </w:rPr>
            </w:pP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8919EF" w:rsidRPr="00231A6C" w:rsidRDefault="007C73CB" w:rsidP="00BC0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 Тип Плоскі черви (</w:t>
            </w:r>
            <w:proofErr w:type="spellStart"/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Plathelminthes</w:t>
            </w:r>
            <w:proofErr w:type="spellEnd"/>
            <w:r w:rsidR="00FB7333" w:rsidRPr="00F12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F125BD" w:rsidRDefault="00996013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9EF" w:rsidRPr="00F125B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9C11DF" w:rsidRDefault="008B05EE" w:rsidP="009C11DF">
            <w:pPr>
              <w:pStyle w:val="a4"/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 xml:space="preserve">Знати загальний план будови Плоских 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червів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>, поділ на класи, характеристику класів Війчасті черви (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Turbellaria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>), Трематоди або Дигенетичні присисні (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Trematoda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 xml:space="preserve">, або 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Digenea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>), Стьожкові черви (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Cestoda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моногенетичні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 xml:space="preserve"> присисні; їх специфічні риси будови та цикли розвитку. 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8919EF" w:rsidRPr="00231A6C" w:rsidRDefault="007C73CB" w:rsidP="00BC0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1A6C" w:rsidRPr="00231A6C" w:rsidTr="001010C0">
        <w:trPr>
          <w:trHeight w:val="1214"/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8919EF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996013" w:rsidRPr="00F125BD">
              <w:rPr>
                <w:rFonts w:ascii="Times New Roman" w:hAnsi="Times New Roman" w:cs="Times New Roman"/>
                <w:sz w:val="24"/>
                <w:szCs w:val="24"/>
              </w:rPr>
              <w:t>Тип Нитчасті черви (</w:t>
            </w:r>
            <w:proofErr w:type="spellStart"/>
            <w:r w:rsidR="00996013" w:rsidRPr="00F125BD">
              <w:rPr>
                <w:rFonts w:ascii="Times New Roman" w:hAnsi="Times New Roman" w:cs="Times New Roman"/>
                <w:sz w:val="24"/>
                <w:szCs w:val="24"/>
              </w:rPr>
              <w:t>Nemathelminthes</w:t>
            </w:r>
            <w:proofErr w:type="spellEnd"/>
            <w:r w:rsidR="00996013" w:rsidRPr="00F12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8919EF" w:rsidRPr="00F125BD" w:rsidRDefault="00996013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B05EE" w:rsidRPr="009C11DF" w:rsidRDefault="008B05EE" w:rsidP="009C11DF">
            <w:pPr>
              <w:pStyle w:val="a3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>Знати загальний план будови представників типу Нитчасті черви (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Nemathelminthes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>), Клас Нематоди, або Круглі черви (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Nematoda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 xml:space="preserve">). загальну характеристику вільноживучих нематоди та їх роль у </w:t>
            </w:r>
            <w:proofErr w:type="spellStart"/>
            <w:r w:rsidRPr="009C11DF">
              <w:rPr>
                <w:rFonts w:ascii="Times New Roman" w:hAnsi="Times New Roman"/>
                <w:sz w:val="24"/>
                <w:szCs w:val="24"/>
              </w:rPr>
              <w:t>грунтоутворенні</w:t>
            </w:r>
            <w:proofErr w:type="spellEnd"/>
            <w:r w:rsidRPr="009C11DF">
              <w:rPr>
                <w:rFonts w:ascii="Times New Roman" w:hAnsi="Times New Roman"/>
                <w:sz w:val="24"/>
                <w:szCs w:val="24"/>
              </w:rPr>
              <w:t>. Паразитизму</w:t>
            </w:r>
          </w:p>
          <w:p w:rsidR="008919EF" w:rsidRPr="009C11DF" w:rsidRDefault="008B05EE" w:rsidP="009C11DF">
            <w:pPr>
              <w:pStyle w:val="a3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>Вміти відрізняти фіто нематод та паразитичних нематод, робити розтин Аскариди.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8919EF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8919EF" w:rsidRPr="00231A6C" w:rsidRDefault="007C73CB" w:rsidP="00BC0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6727B5" w:rsidP="00F125B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 xml:space="preserve">Тема 8. </w:t>
            </w:r>
            <w:r w:rsidR="00996013" w:rsidRPr="00F125BD">
              <w:rPr>
                <w:lang w:val="uk-UA"/>
              </w:rPr>
              <w:t>Тип Кільчасті черви (</w:t>
            </w:r>
            <w:proofErr w:type="spellStart"/>
            <w:r w:rsidR="00996013" w:rsidRPr="00F125BD">
              <w:t>Annelida</w:t>
            </w:r>
            <w:proofErr w:type="spellEnd"/>
            <w:r w:rsidR="00996013" w:rsidRPr="00F125BD">
              <w:rPr>
                <w:lang w:val="uk-UA"/>
              </w:rPr>
              <w:t>).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F125BD" w:rsidRDefault="008919EF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3539E1" w:rsidRPr="00F125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9C11DF" w:rsidRPr="009C11DF" w:rsidRDefault="009C11DF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9C11DF">
              <w:rPr>
                <w:lang w:val="uk-UA"/>
              </w:rPr>
              <w:t>Знати: 1.Тип Кільчасті черви (</w:t>
            </w:r>
            <w:proofErr w:type="spellStart"/>
            <w:r w:rsidRPr="009C11DF">
              <w:t>Annelida</w:t>
            </w:r>
            <w:proofErr w:type="spellEnd"/>
            <w:r w:rsidRPr="009C11DF">
              <w:rPr>
                <w:lang w:val="uk-UA"/>
              </w:rPr>
              <w:t xml:space="preserve">). План будови. </w:t>
            </w:r>
            <w:proofErr w:type="spellStart"/>
            <w:r w:rsidRPr="009C11DF">
              <w:t>Метамерія</w:t>
            </w:r>
            <w:proofErr w:type="spellEnd"/>
            <w:r w:rsidRPr="009C11DF">
              <w:t xml:space="preserve"> як </w:t>
            </w:r>
            <w:proofErr w:type="spellStart"/>
            <w:r w:rsidRPr="009C11DF">
              <w:lastRenderedPageBreak/>
              <w:t>основна</w:t>
            </w:r>
            <w:proofErr w:type="spellEnd"/>
            <w:r w:rsidRPr="009C11DF">
              <w:t xml:space="preserve"> риса </w:t>
            </w:r>
            <w:proofErr w:type="spellStart"/>
            <w:r w:rsidRPr="009C11DF">
              <w:t>організації</w:t>
            </w:r>
            <w:proofErr w:type="spellEnd"/>
            <w:r w:rsidRPr="009C11DF">
              <w:t xml:space="preserve">. 2. </w:t>
            </w:r>
            <w:proofErr w:type="spellStart"/>
            <w:r w:rsidRPr="009C11DF">
              <w:t>Розмноження</w:t>
            </w:r>
            <w:proofErr w:type="spellEnd"/>
            <w:r w:rsidRPr="009C11DF">
              <w:t xml:space="preserve">. Будова </w:t>
            </w:r>
            <w:proofErr w:type="spellStart"/>
            <w:r w:rsidRPr="009C11DF">
              <w:t>трохофори</w:t>
            </w:r>
            <w:proofErr w:type="spellEnd"/>
            <w:r w:rsidRPr="009C11DF">
              <w:t xml:space="preserve"> та метаморфоз. </w:t>
            </w:r>
            <w:proofErr w:type="spellStart"/>
            <w:r w:rsidRPr="009C11DF">
              <w:t>Ларвальні</w:t>
            </w:r>
            <w:proofErr w:type="spellEnd"/>
            <w:r w:rsidRPr="009C11DF">
              <w:t xml:space="preserve"> та </w:t>
            </w:r>
            <w:proofErr w:type="spellStart"/>
            <w:r w:rsidRPr="009C11DF">
              <w:t>постларвальні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сегменти</w:t>
            </w:r>
            <w:proofErr w:type="spellEnd"/>
            <w:r w:rsidRPr="009C11DF">
              <w:t xml:space="preserve">. </w:t>
            </w:r>
            <w:proofErr w:type="spellStart"/>
            <w:r w:rsidRPr="009C11DF">
              <w:t>Олігомерні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й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полімерні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анеліди</w:t>
            </w:r>
            <w:proofErr w:type="spellEnd"/>
            <w:r w:rsidRPr="009C11DF">
              <w:t xml:space="preserve">. 3. </w:t>
            </w:r>
            <w:proofErr w:type="spellStart"/>
            <w:r w:rsidRPr="009C11DF">
              <w:t>Клас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Багатощетинкові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Poiychaeta</w:t>
            </w:r>
            <w:proofErr w:type="spellEnd"/>
            <w:r w:rsidRPr="009C11DF">
              <w:t xml:space="preserve">). </w:t>
            </w:r>
            <w:proofErr w:type="spellStart"/>
            <w:r w:rsidRPr="009C11DF">
              <w:t>Особливості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будови</w:t>
            </w:r>
            <w:proofErr w:type="spellEnd"/>
            <w:r w:rsidRPr="009C11DF">
              <w:t xml:space="preserve">. </w:t>
            </w:r>
            <w:proofErr w:type="spellStart"/>
            <w:r w:rsidRPr="009C11DF">
              <w:t>Способи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розмноження</w:t>
            </w:r>
            <w:proofErr w:type="spellEnd"/>
            <w:r w:rsidRPr="009C11DF">
              <w:t xml:space="preserve">. </w:t>
            </w:r>
            <w:proofErr w:type="spellStart"/>
            <w:r w:rsidRPr="009C11DF">
              <w:t>Поширення</w:t>
            </w:r>
            <w:proofErr w:type="spellEnd"/>
            <w:r w:rsidRPr="009C11DF">
              <w:t xml:space="preserve"> та </w:t>
            </w:r>
            <w:proofErr w:type="spellStart"/>
            <w:r w:rsidRPr="009C11DF">
              <w:t>значення</w:t>
            </w:r>
            <w:proofErr w:type="spellEnd"/>
            <w:r w:rsidRPr="009C11DF">
              <w:t xml:space="preserve"> у </w:t>
            </w:r>
            <w:proofErr w:type="spellStart"/>
            <w:r w:rsidRPr="009C11DF">
              <w:t>фауні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морів</w:t>
            </w:r>
            <w:proofErr w:type="spellEnd"/>
            <w:r w:rsidRPr="009C11DF">
              <w:t xml:space="preserve">. </w:t>
            </w:r>
            <w:proofErr w:type="spellStart"/>
            <w:proofErr w:type="gramStart"/>
            <w:r w:rsidRPr="009C11DF">
              <w:t>Р</w:t>
            </w:r>
            <w:proofErr w:type="gramEnd"/>
            <w:r w:rsidRPr="009C11DF">
              <w:t>ізноманітність</w:t>
            </w:r>
            <w:proofErr w:type="spellEnd"/>
            <w:r w:rsidRPr="009C11DF">
              <w:t xml:space="preserve">. </w:t>
            </w:r>
            <w:proofErr w:type="spellStart"/>
            <w:r w:rsidRPr="009C11DF">
              <w:t>Загальна</w:t>
            </w:r>
            <w:proofErr w:type="spellEnd"/>
            <w:r w:rsidRPr="009C11DF">
              <w:t xml:space="preserve"> характеристика </w:t>
            </w:r>
            <w:proofErr w:type="spellStart"/>
            <w:proofErr w:type="gramStart"/>
            <w:r w:rsidRPr="009C11DF">
              <w:t>п</w:t>
            </w:r>
            <w:proofErr w:type="gramEnd"/>
            <w:r w:rsidRPr="009C11DF">
              <w:t>ідкласів</w:t>
            </w:r>
            <w:proofErr w:type="spellEnd"/>
            <w:r w:rsidRPr="009C11DF">
              <w:t xml:space="preserve">: </w:t>
            </w:r>
            <w:proofErr w:type="spellStart"/>
            <w:r w:rsidRPr="009C11DF">
              <w:t>Бродячі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Errantia</w:t>
            </w:r>
            <w:proofErr w:type="spellEnd"/>
            <w:r w:rsidRPr="009C11DF">
              <w:t xml:space="preserve">), </w:t>
            </w:r>
            <w:proofErr w:type="spellStart"/>
            <w:r w:rsidRPr="009C11DF">
              <w:t>Сидячі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Sedentaria</w:t>
            </w:r>
            <w:proofErr w:type="spellEnd"/>
            <w:r w:rsidRPr="009C11DF">
              <w:t xml:space="preserve">) та </w:t>
            </w:r>
            <w:proofErr w:type="spellStart"/>
            <w:r w:rsidRPr="009C11DF">
              <w:t>Мізостоміди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Myzostomida</w:t>
            </w:r>
            <w:proofErr w:type="spellEnd"/>
            <w:r w:rsidRPr="009C11DF">
              <w:t xml:space="preserve">). 4. </w:t>
            </w:r>
            <w:proofErr w:type="spellStart"/>
            <w:r w:rsidRPr="009C11DF">
              <w:t>Клас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Малощетинкові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Oligochaeta</w:t>
            </w:r>
            <w:proofErr w:type="spellEnd"/>
            <w:r w:rsidRPr="009C11DF">
              <w:t xml:space="preserve">). </w:t>
            </w:r>
            <w:proofErr w:type="spellStart"/>
            <w:r w:rsidRPr="009C11DF">
              <w:t>Особливості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організації</w:t>
            </w:r>
            <w:proofErr w:type="spellEnd"/>
            <w:r w:rsidRPr="009C11DF">
              <w:t xml:space="preserve"> як </w:t>
            </w:r>
            <w:proofErr w:type="spellStart"/>
            <w:r w:rsidRPr="009C11DF">
              <w:t>наслідок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пристосування</w:t>
            </w:r>
            <w:proofErr w:type="spellEnd"/>
            <w:r w:rsidRPr="009C11DF">
              <w:t xml:space="preserve"> до </w:t>
            </w:r>
            <w:proofErr w:type="spellStart"/>
            <w:r w:rsidRPr="009C11DF">
              <w:t>риючого</w:t>
            </w:r>
            <w:proofErr w:type="spellEnd"/>
            <w:r w:rsidRPr="009C11DF">
              <w:t xml:space="preserve"> способу </w:t>
            </w:r>
            <w:proofErr w:type="spellStart"/>
            <w:r w:rsidRPr="009C11DF">
              <w:t>життя</w:t>
            </w:r>
            <w:proofErr w:type="spellEnd"/>
            <w:r w:rsidRPr="009C11DF">
              <w:t xml:space="preserve"> в </w:t>
            </w:r>
            <w:proofErr w:type="spellStart"/>
            <w:r w:rsidRPr="009C11DF">
              <w:t>фунті</w:t>
            </w:r>
            <w:proofErr w:type="spellEnd"/>
            <w:r w:rsidRPr="009C11DF">
              <w:t xml:space="preserve">. </w:t>
            </w:r>
            <w:proofErr w:type="spellStart"/>
            <w:r w:rsidRPr="009C11DF">
              <w:t>Паратомія</w:t>
            </w:r>
            <w:proofErr w:type="spellEnd"/>
            <w:r w:rsidRPr="009C11DF">
              <w:t xml:space="preserve">, </w:t>
            </w:r>
            <w:proofErr w:type="spellStart"/>
            <w:proofErr w:type="gramStart"/>
            <w:r w:rsidRPr="009C11DF">
              <w:t>арх</w:t>
            </w:r>
            <w:proofErr w:type="gramEnd"/>
            <w:r w:rsidRPr="009C11DF">
              <w:t>ітомія</w:t>
            </w:r>
            <w:proofErr w:type="spellEnd"/>
            <w:r w:rsidRPr="009C11DF">
              <w:t xml:space="preserve">. </w:t>
            </w:r>
            <w:proofErr w:type="spellStart"/>
            <w:r w:rsidRPr="009C11DF">
              <w:t>Значення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олігохет</w:t>
            </w:r>
            <w:proofErr w:type="spellEnd"/>
            <w:r w:rsidRPr="009C11DF">
              <w:t xml:space="preserve">. Роль </w:t>
            </w:r>
            <w:proofErr w:type="spellStart"/>
            <w:r w:rsidRPr="009C11DF">
              <w:t>дощових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червів</w:t>
            </w:r>
            <w:proofErr w:type="spellEnd"/>
            <w:r w:rsidRPr="009C11DF">
              <w:t xml:space="preserve"> </w:t>
            </w:r>
            <w:proofErr w:type="gramStart"/>
            <w:r w:rsidRPr="009C11DF">
              <w:t>в</w:t>
            </w:r>
            <w:proofErr w:type="gramEnd"/>
            <w:r w:rsidRPr="009C11DF">
              <w:t xml:space="preserve"> </w:t>
            </w:r>
            <w:proofErr w:type="spellStart"/>
            <w:r w:rsidRPr="009C11DF">
              <w:t>ґрунтоутворенні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праці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Дарвіна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й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сучасних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дослідників</w:t>
            </w:r>
            <w:proofErr w:type="spellEnd"/>
            <w:r w:rsidRPr="009C11DF">
              <w:t xml:space="preserve">). </w:t>
            </w:r>
            <w:proofErr w:type="spellStart"/>
            <w:r w:rsidRPr="009C11DF">
              <w:t>Олігохети</w:t>
            </w:r>
            <w:proofErr w:type="spellEnd"/>
            <w:r w:rsidRPr="009C11DF">
              <w:t xml:space="preserve"> як </w:t>
            </w:r>
            <w:proofErr w:type="spellStart"/>
            <w:r w:rsidRPr="009C11DF">
              <w:t>джерела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ї</w:t>
            </w:r>
            <w:proofErr w:type="gramStart"/>
            <w:r w:rsidRPr="009C11DF">
              <w:t>ст</w:t>
            </w:r>
            <w:proofErr w:type="gramEnd"/>
            <w:r w:rsidRPr="009C11DF">
              <w:t>івних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білків</w:t>
            </w:r>
            <w:proofErr w:type="spellEnd"/>
            <w:r w:rsidRPr="009C11DF">
              <w:t xml:space="preserve">. 5. </w:t>
            </w:r>
            <w:proofErr w:type="spellStart"/>
            <w:r w:rsidRPr="009C11DF">
              <w:t>Клас</w:t>
            </w:r>
            <w:proofErr w:type="spellEnd"/>
            <w:proofErr w:type="gramStart"/>
            <w:r w:rsidRPr="009C11DF">
              <w:t xml:space="preserve"> </w:t>
            </w:r>
            <w:proofErr w:type="spellStart"/>
            <w:r w:rsidRPr="009C11DF">
              <w:t>П</w:t>
            </w:r>
            <w:proofErr w:type="gramEnd"/>
            <w:r w:rsidRPr="009C11DF">
              <w:t>'явки</w:t>
            </w:r>
            <w:proofErr w:type="spellEnd"/>
            <w:r w:rsidRPr="009C11DF">
              <w:t xml:space="preserve"> (</w:t>
            </w:r>
            <w:proofErr w:type="spellStart"/>
            <w:r w:rsidRPr="009C11DF">
              <w:t>Hirudinea</w:t>
            </w:r>
            <w:proofErr w:type="spellEnd"/>
            <w:r w:rsidRPr="009C11DF">
              <w:t>).</w:t>
            </w:r>
          </w:p>
          <w:p w:rsidR="006727B5" w:rsidRPr="009C11DF" w:rsidRDefault="009C11DF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9C11DF">
              <w:rPr>
                <w:lang w:val="uk-UA"/>
              </w:rPr>
              <w:t>Вміти з</w:t>
            </w:r>
            <w:proofErr w:type="spellStart"/>
            <w:r w:rsidRPr="009C11DF">
              <w:t>робити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розтин</w:t>
            </w:r>
            <w:proofErr w:type="spellEnd"/>
            <w:r w:rsidRPr="009C11DF">
              <w:t xml:space="preserve"> </w:t>
            </w:r>
            <w:proofErr w:type="spellStart"/>
            <w:r w:rsidRPr="009C11DF">
              <w:t>дощового</w:t>
            </w:r>
            <w:proofErr w:type="spellEnd"/>
            <w:r w:rsidRPr="009C11DF">
              <w:t xml:space="preserve"> червяка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31A6C" w:rsidRPr="00231A6C" w:rsidTr="00F125BD">
        <w:trPr>
          <w:jc w:val="center"/>
        </w:trPr>
        <w:tc>
          <w:tcPr>
            <w:tcW w:w="11056" w:type="dxa"/>
            <w:gridSpan w:val="7"/>
            <w:tcMar>
              <w:left w:w="28" w:type="dxa"/>
              <w:right w:w="28" w:type="dxa"/>
            </w:tcMar>
            <w:vAlign w:val="center"/>
          </w:tcPr>
          <w:p w:rsidR="006727B5" w:rsidRPr="009C11DF" w:rsidRDefault="006727B5" w:rsidP="009C11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2 </w:t>
            </w:r>
            <w:r w:rsidR="00996013" w:rsidRPr="009C11DF">
              <w:rPr>
                <w:rFonts w:ascii="Times New Roman" w:hAnsi="Times New Roman" w:cs="Times New Roman"/>
                <w:b/>
                <w:sz w:val="24"/>
                <w:szCs w:val="24"/>
              </w:rPr>
              <w:t>Молюски, членистоногі та голкошкірі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6727B5" w:rsidP="00F125B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 xml:space="preserve">Тема </w:t>
            </w:r>
            <w:r w:rsidR="00996013" w:rsidRPr="00F125BD">
              <w:rPr>
                <w:lang w:val="uk-UA"/>
              </w:rPr>
              <w:t>9. Тип Молюски, або М'якуни (</w:t>
            </w:r>
            <w:proofErr w:type="spellStart"/>
            <w:r w:rsidR="00996013" w:rsidRPr="00F125BD">
              <w:t>Mollusca</w:t>
            </w:r>
            <w:proofErr w:type="spellEnd"/>
            <w:r w:rsidR="00996013" w:rsidRPr="00F125BD">
              <w:rPr>
                <w:lang w:val="uk-UA"/>
              </w:rPr>
              <w:t>).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996013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66" w:rsidRPr="001010C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740A0" w:rsidRPr="0010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0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D959E3" w:rsidP="001010C0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rPr>
                <w:lang w:val="uk-UA"/>
              </w:rPr>
              <w:t>Знати найголовніші ряди та представників типу Молюски, або М'якуни (</w:t>
            </w:r>
            <w:proofErr w:type="spellStart"/>
            <w:r w:rsidRPr="001010C0">
              <w:t>Mollusca</w:t>
            </w:r>
            <w:proofErr w:type="spellEnd"/>
            <w:r w:rsidRPr="001010C0">
              <w:rPr>
                <w:lang w:val="uk-UA"/>
              </w:rPr>
              <w:t>), їх особливості плану будови, розмноження й метаморфоз, життєві форми та поділ на підкласи.</w:t>
            </w:r>
          </w:p>
          <w:p w:rsidR="00D959E3" w:rsidRPr="001010C0" w:rsidRDefault="00D959E3" w:rsidP="001010C0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rPr>
                <w:lang w:val="uk-UA"/>
              </w:rPr>
              <w:t xml:space="preserve">Вміти визначити </w:t>
            </w:r>
            <w:proofErr w:type="spellStart"/>
            <w:r w:rsidRPr="001010C0">
              <w:t>різних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представників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класів</w:t>
            </w:r>
            <w:proofErr w:type="spellEnd"/>
            <w:r w:rsidRPr="001010C0">
              <w:t xml:space="preserve"> Типу </w:t>
            </w:r>
            <w:proofErr w:type="spellStart"/>
            <w:r w:rsidRPr="001010C0">
              <w:t>Молюски</w:t>
            </w:r>
            <w:proofErr w:type="spellEnd"/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E94066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="0022725E" w:rsidRPr="00F125BD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996013" w:rsidP="00F125B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>Тема 10</w:t>
            </w:r>
            <w:r w:rsidR="006727B5" w:rsidRPr="00F125BD">
              <w:rPr>
                <w:lang w:val="uk-UA"/>
              </w:rPr>
              <w:t>.</w:t>
            </w:r>
            <w:r w:rsidR="00231A6C" w:rsidRPr="00F125BD">
              <w:rPr>
                <w:lang w:val="uk-UA"/>
              </w:rPr>
              <w:t xml:space="preserve"> </w:t>
            </w:r>
            <w:r w:rsidRPr="00F125BD">
              <w:rPr>
                <w:lang w:val="uk-UA"/>
              </w:rPr>
              <w:t>Підтип Зябродишні, або Ракоподібні (</w:t>
            </w:r>
            <w:proofErr w:type="spellStart"/>
            <w:r w:rsidRPr="00F125BD">
              <w:t>Branchiata</w:t>
            </w:r>
            <w:proofErr w:type="spellEnd"/>
            <w:r w:rsidRPr="00F125BD">
              <w:rPr>
                <w:lang w:val="uk-UA"/>
              </w:rPr>
              <w:t xml:space="preserve">, або </w:t>
            </w:r>
            <w:proofErr w:type="spellStart"/>
            <w:r w:rsidRPr="00F125BD">
              <w:t>Crustacea</w:t>
            </w:r>
            <w:proofErr w:type="spellEnd"/>
            <w:r w:rsidRPr="00F125BD">
              <w:rPr>
                <w:lang w:val="uk-UA"/>
              </w:rPr>
              <w:t>)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996013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7B5" w:rsidRPr="001010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19EF" w:rsidRPr="0010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9E1" w:rsidRPr="001010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57B4D" w:rsidRPr="001010C0" w:rsidRDefault="00857B4D" w:rsidP="001010C0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rPr>
                <w:lang w:val="uk-UA"/>
              </w:rPr>
              <w:t>Знати: 1.</w:t>
            </w:r>
            <w:r w:rsidRPr="001010C0">
              <w:t xml:space="preserve"> План </w:t>
            </w:r>
            <w:proofErr w:type="spellStart"/>
            <w:r w:rsidRPr="001010C0">
              <w:t>будови</w:t>
            </w:r>
            <w:proofErr w:type="spellEnd"/>
            <w:r w:rsidRPr="001010C0">
              <w:t xml:space="preserve"> членистоногих як </w:t>
            </w:r>
            <w:proofErr w:type="spellStart"/>
            <w:r w:rsidRPr="001010C0">
              <w:t>метамерних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тварин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їз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зовнішнім</w:t>
            </w:r>
            <w:proofErr w:type="spellEnd"/>
            <w:r w:rsidRPr="001010C0">
              <w:t xml:space="preserve"> скелетом. 2. </w:t>
            </w:r>
            <w:proofErr w:type="spellStart"/>
            <w:r w:rsidRPr="001010C0">
              <w:t>Линяння</w:t>
            </w:r>
            <w:proofErr w:type="spellEnd"/>
            <w:r w:rsidRPr="001010C0">
              <w:t xml:space="preserve"> та </w:t>
            </w:r>
            <w:proofErr w:type="spellStart"/>
            <w:r w:rsidRPr="001010C0">
              <w:t>його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гормональна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регуляція</w:t>
            </w:r>
            <w:proofErr w:type="spellEnd"/>
            <w:r w:rsidRPr="001010C0">
              <w:t xml:space="preserve">. Анаморфоз </w:t>
            </w:r>
            <w:proofErr w:type="spellStart"/>
            <w:r w:rsidRPr="001010C0">
              <w:t>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епіморфоз</w:t>
            </w:r>
            <w:proofErr w:type="spellEnd"/>
            <w:r w:rsidRPr="001010C0">
              <w:t xml:space="preserve">. </w:t>
            </w:r>
            <w:proofErr w:type="spellStart"/>
            <w:r w:rsidRPr="001010C0">
              <w:t>Поширення</w:t>
            </w:r>
            <w:proofErr w:type="spellEnd"/>
            <w:r w:rsidRPr="001010C0">
              <w:t xml:space="preserve"> </w:t>
            </w:r>
            <w:proofErr w:type="gramStart"/>
            <w:r w:rsidRPr="001010C0">
              <w:t>в</w:t>
            </w:r>
            <w:proofErr w:type="gramEnd"/>
            <w:r w:rsidRPr="001010C0">
              <w:t xml:space="preserve"> </w:t>
            </w:r>
            <w:proofErr w:type="spellStart"/>
            <w:r w:rsidRPr="001010C0">
              <w:t>природі</w:t>
            </w:r>
            <w:proofErr w:type="spellEnd"/>
            <w:r w:rsidRPr="001010C0">
              <w:t xml:space="preserve">, </w:t>
            </w:r>
            <w:proofErr w:type="spellStart"/>
            <w:r w:rsidRPr="001010C0">
              <w:t>практичне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значення</w:t>
            </w:r>
            <w:proofErr w:type="spellEnd"/>
            <w:r w:rsidRPr="001010C0">
              <w:t xml:space="preserve">. Систематика. 3. </w:t>
            </w:r>
            <w:proofErr w:type="spellStart"/>
            <w:proofErr w:type="gramStart"/>
            <w:r w:rsidRPr="001010C0">
              <w:t>П</w:t>
            </w:r>
            <w:proofErr w:type="gramEnd"/>
            <w:r w:rsidRPr="001010C0">
              <w:t>ідтип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Зябродишні</w:t>
            </w:r>
            <w:proofErr w:type="spellEnd"/>
            <w:r w:rsidRPr="001010C0">
              <w:t xml:space="preserve">, </w:t>
            </w:r>
            <w:proofErr w:type="spellStart"/>
            <w:r w:rsidRPr="001010C0">
              <w:t>або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Ракоподібні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Branchiata</w:t>
            </w:r>
            <w:proofErr w:type="spellEnd"/>
            <w:r w:rsidRPr="001010C0">
              <w:t xml:space="preserve">, </w:t>
            </w:r>
            <w:proofErr w:type="spellStart"/>
            <w:r w:rsidRPr="001010C0">
              <w:t>або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Crustacea</w:t>
            </w:r>
            <w:proofErr w:type="spellEnd"/>
            <w:r w:rsidRPr="001010C0">
              <w:t xml:space="preserve">). 4. </w:t>
            </w:r>
            <w:proofErr w:type="spellStart"/>
            <w:r w:rsidRPr="001010C0">
              <w:t>Зовнішня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й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внутрішня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будова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ракоподібних</w:t>
            </w:r>
            <w:proofErr w:type="spellEnd"/>
            <w:r w:rsidRPr="001010C0">
              <w:t xml:space="preserve"> як </w:t>
            </w:r>
            <w:proofErr w:type="spellStart"/>
            <w:r w:rsidRPr="001010C0">
              <w:t>первинноводних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організмів</w:t>
            </w:r>
            <w:proofErr w:type="spellEnd"/>
            <w:r w:rsidRPr="001010C0">
              <w:t xml:space="preserve">. 5. </w:t>
            </w:r>
            <w:proofErr w:type="spellStart"/>
            <w:r w:rsidRPr="001010C0">
              <w:t>Розмноження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розвиток</w:t>
            </w:r>
            <w:proofErr w:type="spellEnd"/>
            <w:r w:rsidRPr="001010C0">
              <w:t xml:space="preserve">. </w:t>
            </w:r>
            <w:proofErr w:type="spellStart"/>
            <w:r w:rsidRPr="001010C0">
              <w:t>Поширення</w:t>
            </w:r>
            <w:proofErr w:type="spellEnd"/>
            <w:r w:rsidRPr="001010C0">
              <w:t xml:space="preserve"> </w:t>
            </w:r>
            <w:proofErr w:type="gramStart"/>
            <w:r w:rsidRPr="001010C0">
              <w:t xml:space="preserve">в </w:t>
            </w:r>
            <w:proofErr w:type="spellStart"/>
            <w:r w:rsidRPr="001010C0">
              <w:t>б</w:t>
            </w:r>
            <w:proofErr w:type="gramEnd"/>
            <w:r w:rsidRPr="001010C0">
              <w:t>іосфері</w:t>
            </w:r>
            <w:proofErr w:type="spellEnd"/>
            <w:r w:rsidRPr="001010C0">
              <w:t xml:space="preserve">. Роль у </w:t>
            </w:r>
            <w:proofErr w:type="spellStart"/>
            <w:r w:rsidRPr="001010C0">
              <w:t>природі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житті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людини</w:t>
            </w:r>
            <w:proofErr w:type="spellEnd"/>
            <w:r w:rsidRPr="001010C0">
              <w:t xml:space="preserve">. 6. </w:t>
            </w:r>
            <w:proofErr w:type="spellStart"/>
            <w:r w:rsidRPr="001010C0">
              <w:t>Класи</w:t>
            </w:r>
            <w:proofErr w:type="spellEnd"/>
            <w:r w:rsidRPr="001010C0">
              <w:t xml:space="preserve">: </w:t>
            </w:r>
            <w:proofErr w:type="spellStart"/>
            <w:r w:rsidRPr="001010C0">
              <w:t>Цефалокариди</w:t>
            </w:r>
            <w:proofErr w:type="spellEnd"/>
            <w:r w:rsidRPr="001010C0">
              <w:t xml:space="preserve"> </w:t>
            </w:r>
            <w:r w:rsidRPr="001010C0">
              <w:lastRenderedPageBreak/>
              <w:t>(</w:t>
            </w:r>
            <w:proofErr w:type="spellStart"/>
            <w:r w:rsidRPr="001010C0">
              <w:t>Cephalocarida</w:t>
            </w:r>
            <w:proofErr w:type="spellEnd"/>
            <w:r w:rsidRPr="001010C0">
              <w:t xml:space="preserve">), </w:t>
            </w:r>
            <w:proofErr w:type="spellStart"/>
            <w:r w:rsidRPr="001010C0">
              <w:t>Зяброногі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Branchiopoda</w:t>
            </w:r>
            <w:proofErr w:type="spellEnd"/>
            <w:r w:rsidRPr="001010C0">
              <w:t xml:space="preserve">), </w:t>
            </w:r>
            <w:proofErr w:type="spellStart"/>
            <w:r w:rsidRPr="001010C0">
              <w:t>Реміпедії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Remipedia</w:t>
            </w:r>
            <w:proofErr w:type="spellEnd"/>
            <w:r w:rsidRPr="001010C0">
              <w:t xml:space="preserve">), </w:t>
            </w:r>
            <w:proofErr w:type="spellStart"/>
            <w:r w:rsidRPr="001010C0">
              <w:t>Максилоподи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Maxillopoda</w:t>
            </w:r>
            <w:proofErr w:type="spellEnd"/>
            <w:r w:rsidRPr="001010C0">
              <w:t xml:space="preserve">), </w:t>
            </w:r>
            <w:proofErr w:type="spellStart"/>
            <w:r w:rsidRPr="001010C0">
              <w:t>Черепашкові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Ostracoda</w:t>
            </w:r>
            <w:proofErr w:type="spellEnd"/>
            <w:r w:rsidRPr="001010C0">
              <w:t>)</w:t>
            </w:r>
            <w:r w:rsidRPr="001010C0">
              <w:rPr>
                <w:lang w:val="uk-UA"/>
              </w:rPr>
              <w:t xml:space="preserve"> </w:t>
            </w:r>
          </w:p>
          <w:p w:rsidR="006727B5" w:rsidRPr="001010C0" w:rsidRDefault="00857B4D" w:rsidP="001010C0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rPr>
                <w:lang w:val="uk-UA"/>
              </w:rPr>
              <w:t xml:space="preserve">Вміти визначати різних представників класів </w:t>
            </w:r>
            <w:proofErr w:type="spellStart"/>
            <w:r w:rsidRPr="001010C0">
              <w:rPr>
                <w:lang w:val="uk-UA"/>
              </w:rPr>
              <w:t>Цефалокариди</w:t>
            </w:r>
            <w:proofErr w:type="spellEnd"/>
            <w:r w:rsidRPr="001010C0">
              <w:rPr>
                <w:lang w:val="uk-UA"/>
              </w:rPr>
              <w:t xml:space="preserve"> (</w:t>
            </w:r>
            <w:proofErr w:type="spellStart"/>
            <w:r w:rsidRPr="001010C0">
              <w:t>Cephalocarida</w:t>
            </w:r>
            <w:proofErr w:type="spellEnd"/>
            <w:r w:rsidRPr="001010C0">
              <w:rPr>
                <w:lang w:val="uk-UA"/>
              </w:rPr>
              <w:t>), Зяброногі (</w:t>
            </w:r>
            <w:proofErr w:type="spellStart"/>
            <w:r w:rsidRPr="001010C0">
              <w:t>Branchiopoda</w:t>
            </w:r>
            <w:proofErr w:type="spellEnd"/>
            <w:r w:rsidRPr="001010C0">
              <w:rPr>
                <w:lang w:val="uk-UA"/>
              </w:rPr>
              <w:t>)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25124B" w:rsidP="00F125B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lastRenderedPageBreak/>
              <w:t xml:space="preserve">Тема 11 </w:t>
            </w:r>
            <w:r w:rsidRPr="00857B4D">
              <w:rPr>
                <w:lang w:val="uk-UA"/>
              </w:rPr>
              <w:t xml:space="preserve">Підтип </w:t>
            </w:r>
            <w:proofErr w:type="spellStart"/>
            <w:r w:rsidRPr="00857B4D">
              <w:rPr>
                <w:lang w:val="uk-UA"/>
              </w:rPr>
              <w:t>Хеліцерові</w:t>
            </w:r>
            <w:proofErr w:type="spellEnd"/>
            <w:r w:rsidRPr="00857B4D">
              <w:rPr>
                <w:lang w:val="uk-UA"/>
              </w:rPr>
              <w:t xml:space="preserve"> (</w:t>
            </w:r>
            <w:proofErr w:type="spellStart"/>
            <w:r w:rsidRPr="00F125BD">
              <w:t>Chelicerata</w:t>
            </w:r>
            <w:proofErr w:type="spellEnd"/>
            <w:r w:rsidRPr="00857B4D">
              <w:rPr>
                <w:lang w:val="uk-UA"/>
              </w:rPr>
              <w:t>).</w:t>
            </w:r>
            <w:r w:rsidR="006727B5" w:rsidRPr="00F125BD">
              <w:rPr>
                <w:lang w:val="uk-UA"/>
              </w:rPr>
              <w:t xml:space="preserve">. 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6727B5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3539E1" w:rsidRPr="001010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212389" w:rsidP="001010C0">
            <w:pPr>
              <w:pStyle w:val="a3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sz w:val="24"/>
                <w:szCs w:val="24"/>
              </w:rPr>
              <w:t>зовнішню і внутрішню будову представників підтипу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Хеліцерові</w:t>
            </w:r>
            <w:proofErr w:type="spellEnd"/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Chelicerata</w:t>
            </w:r>
            <w:proofErr w:type="spellEnd"/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1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BC040C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6727B5" w:rsidRPr="00F125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6727B5" w:rsidP="00F125B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>Тема 1</w:t>
            </w:r>
            <w:r w:rsidR="0025124B" w:rsidRPr="00F125BD">
              <w:rPr>
                <w:lang w:val="uk-UA"/>
              </w:rPr>
              <w:t xml:space="preserve">2. </w:t>
            </w:r>
            <w:r w:rsidR="0025124B" w:rsidRPr="00857B4D">
              <w:rPr>
                <w:lang w:val="uk-UA"/>
              </w:rPr>
              <w:t xml:space="preserve">Підтип </w:t>
            </w:r>
            <w:proofErr w:type="spellStart"/>
            <w:r w:rsidR="0025124B" w:rsidRPr="00857B4D">
              <w:rPr>
                <w:lang w:val="uk-UA"/>
              </w:rPr>
              <w:t>Трахе</w:t>
            </w:r>
            <w:r w:rsidR="0025124B" w:rsidRPr="00F125BD">
              <w:t>йнодишні</w:t>
            </w:r>
            <w:proofErr w:type="spellEnd"/>
            <w:r w:rsidR="0025124B" w:rsidRPr="00F125BD">
              <w:t xml:space="preserve"> (</w:t>
            </w:r>
            <w:proofErr w:type="spellStart"/>
            <w:r w:rsidR="0025124B" w:rsidRPr="00F125BD">
              <w:t>Tracheata</w:t>
            </w:r>
            <w:proofErr w:type="spellEnd"/>
            <w:r w:rsidR="0025124B" w:rsidRPr="00F125BD">
              <w:t>)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B40CB0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="003539E1" w:rsidRPr="001010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212389" w:rsidP="001010C0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rPr>
                <w:lang w:val="uk-UA"/>
              </w:rPr>
              <w:t>Знати з</w:t>
            </w:r>
            <w:proofErr w:type="spellStart"/>
            <w:r w:rsidRPr="001010C0">
              <w:t>агальн</w:t>
            </w:r>
            <w:proofErr w:type="spellEnd"/>
            <w:r w:rsidRPr="001010C0">
              <w:rPr>
                <w:lang w:val="uk-UA"/>
              </w:rPr>
              <w:t>у</w:t>
            </w:r>
            <w:r w:rsidRPr="001010C0">
              <w:t xml:space="preserve"> характеристик</w:t>
            </w:r>
            <w:r w:rsidRPr="001010C0">
              <w:rPr>
                <w:lang w:val="uk-UA"/>
              </w:rPr>
              <w:t>у</w:t>
            </w:r>
            <w:r w:rsidRPr="001010C0">
              <w:t xml:space="preserve">, </w:t>
            </w:r>
            <w:proofErr w:type="spellStart"/>
            <w:r w:rsidRPr="001010C0">
              <w:t>особливості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пристосування</w:t>
            </w:r>
            <w:proofErr w:type="spellEnd"/>
            <w:r w:rsidRPr="001010C0">
              <w:t xml:space="preserve"> до наземного способу </w:t>
            </w:r>
            <w:proofErr w:type="spellStart"/>
            <w:r w:rsidRPr="001010C0">
              <w:t>життя</w:t>
            </w:r>
            <w:proofErr w:type="spellEnd"/>
            <w:r w:rsidRPr="001010C0">
              <w:t>.</w:t>
            </w:r>
            <w:r w:rsidRPr="001010C0">
              <w:rPr>
                <w:lang w:val="uk-UA"/>
              </w:rPr>
              <w:t xml:space="preserve"> Вміти визначати різних представників класів . Багатоніжки і Комахи</w:t>
            </w:r>
            <w:r w:rsidRPr="001010C0">
              <w:t>.</w:t>
            </w:r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6727B5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>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A6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25124B" w:rsidP="00F125B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>Тема 13</w:t>
            </w:r>
            <w:r w:rsidR="006727B5" w:rsidRPr="00F125BD">
              <w:rPr>
                <w:lang w:val="uk-UA"/>
              </w:rPr>
              <w:t xml:space="preserve">. </w:t>
            </w:r>
            <w:r w:rsidRPr="00F125BD">
              <w:t xml:space="preserve">Тип </w:t>
            </w:r>
            <w:proofErr w:type="spellStart"/>
            <w:r w:rsidRPr="00F125BD">
              <w:t>Голкошкі</w:t>
            </w:r>
            <w:proofErr w:type="gramStart"/>
            <w:r w:rsidRPr="00F125BD">
              <w:t>р</w:t>
            </w:r>
            <w:proofErr w:type="gramEnd"/>
            <w:r w:rsidRPr="00F125BD">
              <w:t>і</w:t>
            </w:r>
            <w:proofErr w:type="spellEnd"/>
            <w:r w:rsidRPr="00F125BD">
              <w:t xml:space="preserve"> (</w:t>
            </w:r>
            <w:proofErr w:type="spellStart"/>
            <w:r w:rsidRPr="00F125BD">
              <w:t>Echinodermata</w:t>
            </w:r>
            <w:proofErr w:type="spellEnd"/>
            <w:r w:rsidRPr="00F125BD">
              <w:t>).</w:t>
            </w:r>
          </w:p>
        </w:tc>
        <w:tc>
          <w:tcPr>
            <w:tcW w:w="1520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6727B5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66" w:rsidRPr="001010C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740A0" w:rsidRPr="0010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40CB0" w:rsidRPr="0010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06" w:type="dxa"/>
            <w:gridSpan w:val="2"/>
            <w:tcMar>
              <w:left w:w="28" w:type="dxa"/>
              <w:right w:w="28" w:type="dxa"/>
            </w:tcMar>
            <w:vAlign w:val="center"/>
          </w:tcPr>
          <w:p w:rsidR="006727B5" w:rsidRPr="001010C0" w:rsidRDefault="00212389" w:rsidP="001010C0">
            <w:pPr>
              <w:pStyle w:val="a8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t>З</w:t>
            </w:r>
            <w:proofErr w:type="spellStart"/>
            <w:r w:rsidRPr="001010C0">
              <w:rPr>
                <w:lang w:val="uk-UA"/>
              </w:rPr>
              <w:t>нати</w:t>
            </w:r>
            <w:proofErr w:type="spellEnd"/>
            <w:r w:rsidRPr="001010C0">
              <w:rPr>
                <w:lang w:val="uk-UA"/>
              </w:rPr>
              <w:t xml:space="preserve"> з</w:t>
            </w:r>
            <w:proofErr w:type="spellStart"/>
            <w:r w:rsidRPr="001010C0">
              <w:t>агальн</w:t>
            </w:r>
            <w:proofErr w:type="spellEnd"/>
            <w:r w:rsidRPr="001010C0">
              <w:rPr>
                <w:lang w:val="uk-UA"/>
              </w:rPr>
              <w:t>у</w:t>
            </w:r>
            <w:r w:rsidRPr="001010C0">
              <w:t xml:space="preserve"> характеристик</w:t>
            </w:r>
            <w:r w:rsidRPr="001010C0">
              <w:rPr>
                <w:lang w:val="uk-UA"/>
              </w:rPr>
              <w:t>у</w:t>
            </w:r>
            <w:r w:rsidRPr="001010C0">
              <w:t xml:space="preserve"> Тип </w:t>
            </w:r>
            <w:proofErr w:type="spellStart"/>
            <w:r w:rsidRPr="001010C0">
              <w:t>Голкошкі</w:t>
            </w:r>
            <w:proofErr w:type="gramStart"/>
            <w:r w:rsidRPr="001010C0">
              <w:t>р</w:t>
            </w:r>
            <w:proofErr w:type="gramEnd"/>
            <w:r w:rsidRPr="001010C0">
              <w:t>і</w:t>
            </w:r>
            <w:proofErr w:type="spellEnd"/>
            <w:r w:rsidRPr="001010C0">
              <w:rPr>
                <w:lang w:val="uk-UA"/>
              </w:rPr>
              <w:t xml:space="preserve"> </w:t>
            </w:r>
            <w:proofErr w:type="spellStart"/>
            <w:r w:rsidRPr="001010C0">
              <w:t>Підтип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Стебельцеві</w:t>
            </w:r>
            <w:proofErr w:type="spellEnd"/>
            <w:r w:rsidRPr="001010C0">
              <w:t xml:space="preserve">, </w:t>
            </w:r>
            <w:proofErr w:type="spellStart"/>
            <w:r w:rsidRPr="001010C0">
              <w:t>або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Прикріплені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Crinozoa</w:t>
            </w:r>
            <w:proofErr w:type="spellEnd"/>
            <w:r w:rsidRPr="001010C0">
              <w:t xml:space="preserve">). </w:t>
            </w:r>
            <w:proofErr w:type="spellStart"/>
            <w:r w:rsidRPr="001010C0">
              <w:t>Клас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Морські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лілеї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Crinoidea</w:t>
            </w:r>
            <w:proofErr w:type="spellEnd"/>
            <w:r w:rsidRPr="001010C0">
              <w:t xml:space="preserve">). </w:t>
            </w:r>
            <w:proofErr w:type="spellStart"/>
            <w:r w:rsidRPr="001010C0">
              <w:t>Особливості</w:t>
            </w:r>
            <w:proofErr w:type="spellEnd"/>
            <w:r w:rsidRPr="001010C0">
              <w:t xml:space="preserve"> плану </w:t>
            </w:r>
            <w:proofErr w:type="spellStart"/>
            <w:r w:rsidRPr="001010C0">
              <w:t>будови</w:t>
            </w:r>
            <w:proofErr w:type="spellEnd"/>
            <w:r w:rsidRPr="001010C0">
              <w:t xml:space="preserve">. </w:t>
            </w:r>
            <w:proofErr w:type="spellStart"/>
            <w:r w:rsidRPr="001010C0">
              <w:t>Спосіб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життя</w:t>
            </w:r>
            <w:proofErr w:type="spellEnd"/>
            <w:r w:rsidRPr="001010C0">
              <w:t xml:space="preserve">. </w:t>
            </w:r>
            <w:proofErr w:type="spellStart"/>
            <w:r w:rsidRPr="001010C0">
              <w:t>Морські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зірки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Asteroidea</w:t>
            </w:r>
            <w:proofErr w:type="spellEnd"/>
            <w:r w:rsidRPr="001010C0">
              <w:t xml:space="preserve">) та </w:t>
            </w:r>
            <w:proofErr w:type="spellStart"/>
            <w:r w:rsidRPr="001010C0">
              <w:t>Офіури</w:t>
            </w:r>
            <w:proofErr w:type="spellEnd"/>
            <w:r w:rsidRPr="001010C0">
              <w:t xml:space="preserve">, </w:t>
            </w:r>
            <w:proofErr w:type="spellStart"/>
            <w:r w:rsidRPr="001010C0">
              <w:t>або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Зміехвостки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Ophiuroidea</w:t>
            </w:r>
            <w:proofErr w:type="spellEnd"/>
            <w:r w:rsidRPr="001010C0">
              <w:t xml:space="preserve">). </w:t>
            </w:r>
            <w:proofErr w:type="spellStart"/>
            <w:r w:rsidRPr="001010C0">
              <w:t>Представники</w:t>
            </w:r>
            <w:proofErr w:type="spellEnd"/>
            <w:r w:rsidRPr="001010C0">
              <w:t xml:space="preserve">. 4. </w:t>
            </w:r>
            <w:proofErr w:type="spellStart"/>
            <w:proofErr w:type="gramStart"/>
            <w:r w:rsidRPr="001010C0">
              <w:t>П</w:t>
            </w:r>
            <w:proofErr w:type="gramEnd"/>
            <w:r w:rsidRPr="001010C0">
              <w:t>ідтип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Ехінозої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Echinozoa</w:t>
            </w:r>
            <w:proofErr w:type="spellEnd"/>
            <w:r w:rsidRPr="001010C0">
              <w:t xml:space="preserve">). </w:t>
            </w:r>
            <w:proofErr w:type="spellStart"/>
            <w:r w:rsidRPr="001010C0">
              <w:t>Класи</w:t>
            </w:r>
            <w:proofErr w:type="spellEnd"/>
            <w:r w:rsidRPr="001010C0">
              <w:t xml:space="preserve">: </w:t>
            </w:r>
            <w:proofErr w:type="spellStart"/>
            <w:r w:rsidRPr="001010C0">
              <w:t>Морські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їжаки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Echinoidea</w:t>
            </w:r>
            <w:proofErr w:type="spellEnd"/>
            <w:r w:rsidRPr="001010C0">
              <w:t xml:space="preserve">) та </w:t>
            </w:r>
            <w:proofErr w:type="spellStart"/>
            <w:r w:rsidRPr="001010C0">
              <w:t>Голотурії</w:t>
            </w:r>
            <w:proofErr w:type="spellEnd"/>
            <w:r w:rsidRPr="001010C0">
              <w:t xml:space="preserve">, </w:t>
            </w:r>
            <w:proofErr w:type="spellStart"/>
            <w:r w:rsidRPr="001010C0">
              <w:t>або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Морські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огірки</w:t>
            </w:r>
            <w:proofErr w:type="spellEnd"/>
            <w:r w:rsidRPr="001010C0">
              <w:t xml:space="preserve"> (</w:t>
            </w:r>
            <w:proofErr w:type="spellStart"/>
            <w:r w:rsidRPr="001010C0">
              <w:t>Holothuroidea</w:t>
            </w:r>
            <w:proofErr w:type="spellEnd"/>
            <w:r w:rsidRPr="001010C0">
              <w:t xml:space="preserve">). </w:t>
            </w:r>
            <w:proofErr w:type="spellStart"/>
            <w:r w:rsidRPr="001010C0">
              <w:t>Особливості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планів</w:t>
            </w:r>
            <w:proofErr w:type="spellEnd"/>
            <w:r w:rsidRPr="001010C0">
              <w:t xml:space="preserve"> </w:t>
            </w:r>
            <w:proofErr w:type="spellStart"/>
            <w:r w:rsidRPr="001010C0">
              <w:t>будови</w:t>
            </w:r>
            <w:proofErr w:type="spellEnd"/>
            <w:r w:rsidRPr="001010C0">
              <w:t xml:space="preserve"> та </w:t>
            </w:r>
            <w:proofErr w:type="spellStart"/>
            <w:r w:rsidRPr="001010C0">
              <w:t>розвитку</w:t>
            </w:r>
            <w:proofErr w:type="spellEnd"/>
          </w:p>
        </w:tc>
        <w:tc>
          <w:tcPr>
            <w:tcW w:w="1476" w:type="dxa"/>
            <w:tcMar>
              <w:left w:w="28" w:type="dxa"/>
              <w:right w:w="28" w:type="dxa"/>
            </w:tcMar>
            <w:vAlign w:val="center"/>
          </w:tcPr>
          <w:p w:rsidR="006727B5" w:rsidRPr="00F125BD" w:rsidRDefault="000740A0" w:rsidP="0090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="00902E2C" w:rsidRPr="00F125BD">
              <w:rPr>
                <w:rFonts w:ascii="Times New Roman" w:hAnsi="Times New Roman" w:cs="Times New Roman"/>
                <w:sz w:val="24"/>
                <w:szCs w:val="24"/>
              </w:rPr>
              <w:t>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6727B5" w:rsidRPr="00231A6C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0C0" w:rsidRPr="00231A6C" w:rsidTr="00DF58E6">
        <w:trPr>
          <w:jc w:val="center"/>
        </w:trPr>
        <w:tc>
          <w:tcPr>
            <w:tcW w:w="11056" w:type="dxa"/>
            <w:gridSpan w:val="7"/>
            <w:tcMar>
              <w:left w:w="28" w:type="dxa"/>
              <w:right w:w="28" w:type="dxa"/>
            </w:tcMar>
            <w:vAlign w:val="center"/>
          </w:tcPr>
          <w:p w:rsidR="001010C0" w:rsidRPr="001010C0" w:rsidRDefault="001010C0" w:rsidP="001010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Хордові</w:t>
            </w:r>
          </w:p>
        </w:tc>
      </w:tr>
      <w:tr w:rsidR="0025124B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25124B" w:rsidRPr="00F125BD" w:rsidRDefault="00B40CB0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Нижчі хордові. Підтипи </w:t>
            </w:r>
            <w:proofErr w:type="spellStart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напівхродових</w:t>
            </w:r>
            <w:proofErr w:type="spellEnd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головохордових</w:t>
            </w:r>
            <w:proofErr w:type="spellEnd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покривників</w:t>
            </w:r>
            <w:proofErr w:type="spellEnd"/>
          </w:p>
        </w:tc>
        <w:tc>
          <w:tcPr>
            <w:tcW w:w="1507" w:type="dxa"/>
            <w:vAlign w:val="center"/>
          </w:tcPr>
          <w:p w:rsidR="0025124B" w:rsidRPr="00F125BD" w:rsidRDefault="00F125BD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vAlign w:val="center"/>
          </w:tcPr>
          <w:p w:rsidR="0025124B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загальну характеристику та основи таксономії нижчих хордових;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екоморфологічний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фільтраторів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, особливості їх будови і анатомії.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EA5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відслідковувати філогенетичні стосунки нижчих хордових, значення ембріологічних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досліджень для реконструкції філогенії хребетних</w:t>
            </w:r>
          </w:p>
        </w:tc>
        <w:tc>
          <w:tcPr>
            <w:tcW w:w="1489" w:type="dxa"/>
            <w:gridSpan w:val="2"/>
            <w:vAlign w:val="center"/>
          </w:tcPr>
          <w:p w:rsidR="0025124B" w:rsidRPr="001010C0" w:rsidRDefault="00902E2C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виконання 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25124B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0CB0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</w:tcPr>
          <w:p w:rsidR="00B40CB0" w:rsidRPr="00F125BD" w:rsidRDefault="00B4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характеристика хребетних. Безщелепні, круглороті</w:t>
            </w:r>
          </w:p>
        </w:tc>
        <w:tc>
          <w:tcPr>
            <w:tcW w:w="1507" w:type="dxa"/>
            <w:vAlign w:val="center"/>
          </w:tcPr>
          <w:p w:rsidR="00B40CB0" w:rsidRPr="00F125BD" w:rsidRDefault="00F125BD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vAlign w:val="center"/>
          </w:tcPr>
          <w:p w:rsidR="00B40CB0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Знати походження та загальну характеристику підтипу хребетних. Основи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таксономії, надкласи і класи, їх взаємини. Таксономічне багатство та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еко-морфологічні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типи хребетних.</w:t>
            </w:r>
          </w:p>
        </w:tc>
        <w:tc>
          <w:tcPr>
            <w:tcW w:w="1489" w:type="dxa"/>
            <w:gridSpan w:val="2"/>
            <w:vAlign w:val="center"/>
          </w:tcPr>
          <w:p w:rsidR="00B40CB0" w:rsidRPr="001010C0" w:rsidRDefault="00902E2C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виконання 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B40CB0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0CB0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</w:tcPr>
          <w:p w:rsidR="00B40CB0" w:rsidRPr="00F125BD" w:rsidRDefault="00B4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Рибоподібні. Класи Хрящових, 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Кісткових та </w:t>
            </w:r>
            <w:proofErr w:type="spellStart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Лопастеперих</w:t>
            </w:r>
            <w:proofErr w:type="spellEnd"/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риб</w:t>
            </w:r>
          </w:p>
        </w:tc>
        <w:tc>
          <w:tcPr>
            <w:tcW w:w="1507" w:type="dxa"/>
            <w:vAlign w:val="center"/>
          </w:tcPr>
          <w:p w:rsidR="00B40CB0" w:rsidRPr="00F125BD" w:rsidRDefault="00B40CB0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3/3/0</w:t>
            </w:r>
          </w:p>
        </w:tc>
        <w:tc>
          <w:tcPr>
            <w:tcW w:w="4106" w:type="dxa"/>
            <w:gridSpan w:val="2"/>
            <w:vAlign w:val="center"/>
          </w:tcPr>
          <w:p w:rsidR="00B40CB0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Знати походження,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основи таксономії та поділ на класи і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підкласи, особливості будови</w:t>
            </w:r>
            <w:r w:rsidRPr="0010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Рибоподібні. Класи Хрящових, Кісткових та </w:t>
            </w:r>
            <w:proofErr w:type="spellStart"/>
            <w:r w:rsidRPr="0010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Лопастеперих</w:t>
            </w:r>
            <w:proofErr w:type="spellEnd"/>
            <w:r w:rsidRPr="0010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риб</w:t>
            </w:r>
          </w:p>
        </w:tc>
        <w:tc>
          <w:tcPr>
            <w:tcW w:w="1489" w:type="dxa"/>
            <w:gridSpan w:val="2"/>
            <w:vAlign w:val="center"/>
          </w:tcPr>
          <w:p w:rsidR="00B40CB0" w:rsidRPr="001010C0" w:rsidRDefault="00902E2C" w:rsidP="001010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лабораторної 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B40CB0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902E2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902E2C" w:rsidRPr="00F125BD" w:rsidRDefault="00902E2C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17. 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Наземні хребетні. Земноводні</w:t>
            </w:r>
          </w:p>
        </w:tc>
        <w:tc>
          <w:tcPr>
            <w:tcW w:w="1507" w:type="dxa"/>
            <w:vAlign w:val="center"/>
          </w:tcPr>
          <w:p w:rsidR="00902E2C" w:rsidRPr="00F125BD" w:rsidRDefault="00F125BD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vAlign w:val="center"/>
          </w:tcPr>
          <w:p w:rsidR="00902E2C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Знати загальну таксономічну, морфологічну та біологічну характеристику надкласу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010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Теtrapoda</w:t>
            </w:r>
            <w:proofErr w:type="spellEnd"/>
            <w:r w:rsidRPr="001010C0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Знайомство з головними групами та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еко-морфологічними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типами. Земноводні. Особливості організації, принципи таксономії,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філогенетичні стосунки. Характеристика головних рядів, їх представники</w:t>
            </w:r>
          </w:p>
        </w:tc>
        <w:tc>
          <w:tcPr>
            <w:tcW w:w="1489" w:type="dxa"/>
            <w:gridSpan w:val="2"/>
          </w:tcPr>
          <w:p w:rsidR="00902E2C" w:rsidRPr="001010C0" w:rsidRDefault="00902E2C" w:rsidP="0010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виконання 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902E2C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2E2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902E2C" w:rsidRPr="00F125BD" w:rsidRDefault="00902E2C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18.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Амніоти (рептилії)</w:t>
            </w:r>
          </w:p>
        </w:tc>
        <w:tc>
          <w:tcPr>
            <w:tcW w:w="1507" w:type="dxa"/>
            <w:vAlign w:val="center"/>
          </w:tcPr>
          <w:p w:rsidR="00902E2C" w:rsidRPr="00F125BD" w:rsidRDefault="00F125BD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vAlign w:val="center"/>
          </w:tcPr>
          <w:p w:rsidR="00902E2C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Знати особливості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організації та будови амніот: зародкові оболонки,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метанефрос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, дихання,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зміни скелету, покриви. класу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Плазуни. Походження, таксономічне багатство викопних та сучасних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груп, основи таксономії і особливості будови сучасних представників.</w:t>
            </w:r>
          </w:p>
        </w:tc>
        <w:tc>
          <w:tcPr>
            <w:tcW w:w="1489" w:type="dxa"/>
            <w:gridSpan w:val="2"/>
          </w:tcPr>
          <w:p w:rsidR="00902E2C" w:rsidRPr="001010C0" w:rsidRDefault="00902E2C" w:rsidP="0010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виконання 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902E2C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2E2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902E2C" w:rsidRPr="00F125BD" w:rsidRDefault="00902E2C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19. Клас Птахи</w:t>
            </w:r>
          </w:p>
        </w:tc>
        <w:tc>
          <w:tcPr>
            <w:tcW w:w="1507" w:type="dxa"/>
            <w:vAlign w:val="center"/>
          </w:tcPr>
          <w:p w:rsidR="00902E2C" w:rsidRPr="00F125BD" w:rsidRDefault="00F125BD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vAlign w:val="center"/>
          </w:tcPr>
          <w:p w:rsidR="00902E2C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походження і особливості організації птахів, основи їх таксономії, найголовніші риси їх будови як пристосування до польоту. Нелітаючі птахи. Морфологічне багатство і адаптивні типи птахів. Особливості їх будови: подвійне дихання,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цівца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пряжка,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пігостиль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пір'я, </w:t>
            </w:r>
            <w:proofErr w:type="spellStart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пневматизація</w:t>
            </w:r>
            <w:proofErr w:type="spellEnd"/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кісток.</w:t>
            </w:r>
          </w:p>
        </w:tc>
        <w:tc>
          <w:tcPr>
            <w:tcW w:w="1489" w:type="dxa"/>
            <w:gridSpan w:val="2"/>
          </w:tcPr>
          <w:p w:rsidR="00902E2C" w:rsidRPr="001010C0" w:rsidRDefault="00902E2C" w:rsidP="0010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виконання 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902E2C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2E2C" w:rsidRPr="00231A6C" w:rsidTr="001010C0">
        <w:trPr>
          <w:jc w:val="center"/>
        </w:trPr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902E2C" w:rsidRPr="00F125BD" w:rsidRDefault="00902E2C" w:rsidP="00F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20. Клас Ссавці</w:t>
            </w:r>
          </w:p>
        </w:tc>
        <w:tc>
          <w:tcPr>
            <w:tcW w:w="1507" w:type="dxa"/>
            <w:vAlign w:val="center"/>
          </w:tcPr>
          <w:p w:rsidR="00902E2C" w:rsidRPr="00F125BD" w:rsidRDefault="00F125BD" w:rsidP="00F12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4106" w:type="dxa"/>
            <w:gridSpan w:val="2"/>
            <w:vAlign w:val="center"/>
          </w:tcPr>
          <w:p w:rsidR="00902E2C" w:rsidRPr="001010C0" w:rsidRDefault="00FF1EA5" w:rsidP="001010C0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організації і біології. Однопрох</w:t>
            </w:r>
            <w:r w:rsidR="001010C0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ідні, </w:t>
            </w:r>
            <w:proofErr w:type="spellStart"/>
            <w:r w:rsidR="001010C0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сумчаті</w:t>
            </w:r>
            <w:proofErr w:type="spellEnd"/>
            <w:r w:rsidR="001010C0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1010C0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еутерії</w:t>
            </w:r>
            <w:proofErr w:type="spellEnd"/>
            <w:r w:rsidR="001010C0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. Знайом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ство з найголовнішими групами: примати, комахоїд</w:t>
            </w:r>
            <w:r w:rsidR="001010C0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ні, хижі, кажани, гризу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ни, копитні.</w:t>
            </w:r>
          </w:p>
        </w:tc>
        <w:tc>
          <w:tcPr>
            <w:tcW w:w="1489" w:type="dxa"/>
            <w:gridSpan w:val="2"/>
          </w:tcPr>
          <w:p w:rsidR="00902E2C" w:rsidRPr="001010C0" w:rsidRDefault="00902E2C" w:rsidP="0010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виконання лабораторної роботи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902E2C" w:rsidRPr="007C73CB" w:rsidRDefault="007C73CB" w:rsidP="00BC040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5124B" w:rsidRPr="00231A6C" w:rsidTr="001010C0">
        <w:trPr>
          <w:jc w:val="center"/>
        </w:trPr>
        <w:tc>
          <w:tcPr>
            <w:tcW w:w="9519" w:type="dxa"/>
            <w:gridSpan w:val="6"/>
            <w:tcMar>
              <w:left w:w="28" w:type="dxa"/>
              <w:right w:w="28" w:type="dxa"/>
            </w:tcMar>
            <w:vAlign w:val="center"/>
          </w:tcPr>
          <w:p w:rsidR="0025124B" w:rsidRPr="00231A6C" w:rsidRDefault="0025124B" w:rsidP="00B24C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1 семестр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25124B" w:rsidRPr="00231A6C" w:rsidRDefault="0025124B" w:rsidP="00B24C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5124B" w:rsidRPr="00231A6C" w:rsidTr="001010C0">
        <w:trPr>
          <w:jc w:val="center"/>
        </w:trPr>
        <w:tc>
          <w:tcPr>
            <w:tcW w:w="9519" w:type="dxa"/>
            <w:gridSpan w:val="6"/>
            <w:tcMar>
              <w:left w:w="28" w:type="dxa"/>
              <w:right w:w="28" w:type="dxa"/>
            </w:tcMar>
            <w:vAlign w:val="center"/>
          </w:tcPr>
          <w:p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5124B" w:rsidRPr="00231A6C" w:rsidTr="001010C0">
        <w:trPr>
          <w:jc w:val="center"/>
        </w:trPr>
        <w:tc>
          <w:tcPr>
            <w:tcW w:w="9519" w:type="dxa"/>
            <w:gridSpan w:val="6"/>
            <w:tcMar>
              <w:left w:w="28" w:type="dxa"/>
              <w:right w:w="28" w:type="dxa"/>
            </w:tcMar>
            <w:vAlign w:val="center"/>
          </w:tcPr>
          <w:p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курс</w:t>
            </w:r>
          </w:p>
        </w:tc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8071EB" w:rsidRPr="006727B5" w:rsidRDefault="008071EB" w:rsidP="00EC682E">
      <w:pPr>
        <w:spacing w:before="1"/>
        <w:ind w:left="4250"/>
        <w:rPr>
          <w:b/>
          <w:bCs/>
        </w:rPr>
      </w:pPr>
    </w:p>
    <w:p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  <w:r w:rsidRPr="006727B5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tbl>
      <w:tblPr>
        <w:tblStyle w:val="a6"/>
        <w:tblW w:w="0" w:type="auto"/>
        <w:tblLook w:val="04A0"/>
      </w:tblPr>
      <w:tblGrid>
        <w:gridCol w:w="2689"/>
        <w:gridCol w:w="8301"/>
      </w:tblGrid>
      <w:tr w:rsidR="008071EB" w:rsidRPr="006727B5" w:rsidTr="008071EB">
        <w:tc>
          <w:tcPr>
            <w:tcW w:w="2689" w:type="dxa"/>
          </w:tcPr>
          <w:p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Політика щодо </w:t>
            </w:r>
            <w:proofErr w:type="spellStart"/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дедлайнів</w:t>
            </w:r>
            <w:proofErr w:type="spellEnd"/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перескладання:</w:t>
            </w:r>
          </w:p>
        </w:tc>
        <w:tc>
          <w:tcPr>
            <w:tcW w:w="8301" w:type="dxa"/>
          </w:tcPr>
          <w:p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термінів без поважних причин, оцінюються на нижчу оцінку (-20 балів із 70). Перескладання модулів відбувається із дозволу деканату за наявності поважних причин (наприклад,</w:t>
            </w:r>
            <w:r w:rsidRPr="006727B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лікарняний).</w:t>
            </w:r>
          </w:p>
        </w:tc>
      </w:tr>
      <w:tr w:rsidR="008071EB" w:rsidRPr="006727B5" w:rsidTr="008071EB">
        <w:tc>
          <w:tcPr>
            <w:tcW w:w="2689" w:type="dxa"/>
          </w:tcPr>
          <w:p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Політика щодо академічної 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доброчесності</w:t>
            </w:r>
            <w:r w:rsidR="00D56D6C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301" w:type="dxa"/>
          </w:tcPr>
          <w:p w:rsidR="008071EB" w:rsidRPr="006727B5" w:rsidRDefault="008071EB" w:rsidP="00D56D6C">
            <w:pPr>
              <w:pStyle w:val="a4"/>
              <w:tabs>
                <w:tab w:val="left" w:pos="39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Усі </w:t>
            </w:r>
            <w:r w:rsidR="00D56D6C" w:rsidRPr="006727B5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самостійні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 xml:space="preserve">роботи перевіряються на наявність плагіату і допускаються до захисту із коректними текстовими запозиченнями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більше 20%. Списування під час контрольних робіт та екзаменів заборонені (в т.ч. із використанням мобільних </w:t>
            </w:r>
            <w:proofErr w:type="spellStart"/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девайсів</w:t>
            </w:r>
            <w:proofErr w:type="spellEnd"/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071EB" w:rsidRPr="006727B5" w:rsidTr="008071EB">
        <w:tc>
          <w:tcPr>
            <w:tcW w:w="2689" w:type="dxa"/>
          </w:tcPr>
          <w:p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Політика щодо відвідування</w:t>
            </w:r>
            <w:r w:rsidR="00D56D6C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301" w:type="dxa"/>
          </w:tcPr>
          <w:p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обов’язковим компонентом оцінювання, за яке</w:t>
            </w:r>
            <w:r w:rsidRPr="006727B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нараховуються</w:t>
            </w:r>
            <w:r w:rsidRPr="00672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бали.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об’єктивних</w:t>
            </w:r>
            <w:r w:rsidRPr="006727B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(наприклад,</w:t>
            </w:r>
            <w:r w:rsidRPr="006727B5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хвороба,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міжнародне</w:t>
            </w:r>
            <w:r w:rsidRPr="00672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стажування)</w:t>
            </w:r>
            <w:r w:rsidR="00D56D6C" w:rsidRPr="006727B5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може відбуватись в он-лайн формі за погодженням із керівником курсу.</w:t>
            </w:r>
          </w:p>
        </w:tc>
      </w:tr>
    </w:tbl>
    <w:p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  <w:r w:rsidRPr="006727B5">
        <w:rPr>
          <w:rFonts w:ascii="Times New Roman" w:hAnsi="Times New Roman" w:cs="Times New Roman"/>
          <w:b/>
          <w:bCs/>
          <w:sz w:val="28"/>
          <w:szCs w:val="28"/>
        </w:rPr>
        <w:t>Шкала оцінювання студентів</w:t>
      </w:r>
    </w:p>
    <w:tbl>
      <w:tblPr>
        <w:tblStyle w:val="a6"/>
        <w:tblW w:w="0" w:type="auto"/>
        <w:jc w:val="center"/>
        <w:tblLook w:val="04A0"/>
      </w:tblPr>
      <w:tblGrid>
        <w:gridCol w:w="5495"/>
        <w:gridCol w:w="5495"/>
      </w:tblGrid>
      <w:tr w:rsidR="00D56D6C" w:rsidRPr="006727B5" w:rsidTr="00B60D44">
        <w:trPr>
          <w:jc w:val="center"/>
        </w:trPr>
        <w:tc>
          <w:tcPr>
            <w:tcW w:w="5495" w:type="dxa"/>
            <w:vAlign w:val="center"/>
          </w:tcPr>
          <w:p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5495" w:type="dxa"/>
            <w:vAlign w:val="center"/>
          </w:tcPr>
          <w:p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Оцінка національна за результатами складання екзаменів</w:t>
            </w:r>
          </w:p>
        </w:tc>
      </w:tr>
      <w:tr w:rsidR="00D56D6C" w:rsidRPr="006727B5" w:rsidTr="00853566">
        <w:trPr>
          <w:jc w:val="center"/>
        </w:trPr>
        <w:tc>
          <w:tcPr>
            <w:tcW w:w="5495" w:type="dxa"/>
          </w:tcPr>
          <w:p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5495" w:type="dxa"/>
          </w:tcPr>
          <w:p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D56D6C" w:rsidRPr="006727B5" w:rsidTr="00853566">
        <w:trPr>
          <w:jc w:val="center"/>
        </w:trPr>
        <w:tc>
          <w:tcPr>
            <w:tcW w:w="5495" w:type="dxa"/>
          </w:tcPr>
          <w:p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74-89</w:t>
            </w:r>
          </w:p>
        </w:tc>
        <w:tc>
          <w:tcPr>
            <w:tcW w:w="5495" w:type="dxa"/>
          </w:tcPr>
          <w:p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D56D6C" w:rsidRPr="006727B5" w:rsidTr="00D56D6C">
        <w:trPr>
          <w:jc w:val="center"/>
        </w:trPr>
        <w:tc>
          <w:tcPr>
            <w:tcW w:w="5495" w:type="dxa"/>
          </w:tcPr>
          <w:p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60-73</w:t>
            </w:r>
          </w:p>
        </w:tc>
        <w:tc>
          <w:tcPr>
            <w:tcW w:w="5495" w:type="dxa"/>
          </w:tcPr>
          <w:p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D56D6C" w:rsidRPr="006727B5" w:rsidTr="00D56D6C">
        <w:trPr>
          <w:jc w:val="center"/>
        </w:trPr>
        <w:tc>
          <w:tcPr>
            <w:tcW w:w="5495" w:type="dxa"/>
          </w:tcPr>
          <w:p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5495" w:type="dxa"/>
          </w:tcPr>
          <w:p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</w:tr>
    </w:tbl>
    <w:p w:rsidR="00C276A8" w:rsidRPr="006727B5" w:rsidRDefault="00C276A8" w:rsidP="00EB10B5"/>
    <w:sectPr w:rsidR="00C276A8" w:rsidRPr="006727B5" w:rsidSect="00504803">
      <w:footerReference w:type="default" r:id="rId9"/>
      <w:pgSz w:w="12240" w:h="15840"/>
      <w:pgMar w:top="1060" w:right="500" w:bottom="1880" w:left="740" w:header="0" w:footer="1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13" w:rsidRDefault="007A7E13">
      <w:r>
        <w:separator/>
      </w:r>
    </w:p>
  </w:endnote>
  <w:endnote w:type="continuationSeparator" w:id="0">
    <w:p w:rsidR="007A7E13" w:rsidRDefault="007A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3" w:rsidRDefault="00504803">
    <w:pPr>
      <w:pStyle w:val="a3"/>
      <w:spacing w:line="14" w:lineRule="auto"/>
      <w:rPr>
        <w:sz w:val="20"/>
      </w:rPr>
    </w:pPr>
    <w:r w:rsidRPr="005048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2.1pt;margin-top:696.3pt;width:9.55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" filled="f" stroked="f">
          <v:textbox inset="0,0,0,0">
            <w:txbxContent>
              <w:p w:rsidR="00D67323" w:rsidRDefault="00504803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276A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10C0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13" w:rsidRDefault="007A7E13">
      <w:r>
        <w:separator/>
      </w:r>
    </w:p>
  </w:footnote>
  <w:footnote w:type="continuationSeparator" w:id="0">
    <w:p w:rsidR="007A7E13" w:rsidRDefault="007A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ACA"/>
    <w:multiLevelType w:val="hybridMultilevel"/>
    <w:tmpl w:val="1CC032DC"/>
    <w:lvl w:ilvl="0" w:tplc="7FD45AB8">
      <w:start w:val="1"/>
      <w:numFmt w:val="decimal"/>
      <w:lvlText w:val="%1."/>
      <w:lvlJc w:val="left"/>
      <w:pPr>
        <w:ind w:left="112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uk-UA" w:eastAsia="uk-UA" w:bidi="uk-UA"/>
      </w:rPr>
    </w:lvl>
    <w:lvl w:ilvl="1" w:tplc="C22A5892">
      <w:numFmt w:val="bullet"/>
      <w:lvlText w:val="•"/>
      <w:lvlJc w:val="left"/>
      <w:pPr>
        <w:ind w:left="1208" w:hanging="372"/>
      </w:pPr>
      <w:rPr>
        <w:rFonts w:hint="default"/>
        <w:lang w:val="uk-UA" w:eastAsia="uk-UA" w:bidi="uk-UA"/>
      </w:rPr>
    </w:lvl>
    <w:lvl w:ilvl="2" w:tplc="463270D6">
      <w:numFmt w:val="bullet"/>
      <w:lvlText w:val="•"/>
      <w:lvlJc w:val="left"/>
      <w:pPr>
        <w:ind w:left="2296" w:hanging="372"/>
      </w:pPr>
      <w:rPr>
        <w:rFonts w:hint="default"/>
        <w:lang w:val="uk-UA" w:eastAsia="uk-UA" w:bidi="uk-UA"/>
      </w:rPr>
    </w:lvl>
    <w:lvl w:ilvl="3" w:tplc="3B74547E">
      <w:numFmt w:val="bullet"/>
      <w:lvlText w:val="•"/>
      <w:lvlJc w:val="left"/>
      <w:pPr>
        <w:ind w:left="3384" w:hanging="372"/>
      </w:pPr>
      <w:rPr>
        <w:rFonts w:hint="default"/>
        <w:lang w:val="uk-UA" w:eastAsia="uk-UA" w:bidi="uk-UA"/>
      </w:rPr>
    </w:lvl>
    <w:lvl w:ilvl="4" w:tplc="E78ECA02">
      <w:numFmt w:val="bullet"/>
      <w:lvlText w:val="•"/>
      <w:lvlJc w:val="left"/>
      <w:pPr>
        <w:ind w:left="4472" w:hanging="372"/>
      </w:pPr>
      <w:rPr>
        <w:rFonts w:hint="default"/>
        <w:lang w:val="uk-UA" w:eastAsia="uk-UA" w:bidi="uk-UA"/>
      </w:rPr>
    </w:lvl>
    <w:lvl w:ilvl="5" w:tplc="4B02DBFA">
      <w:numFmt w:val="bullet"/>
      <w:lvlText w:val="•"/>
      <w:lvlJc w:val="left"/>
      <w:pPr>
        <w:ind w:left="5560" w:hanging="372"/>
      </w:pPr>
      <w:rPr>
        <w:rFonts w:hint="default"/>
        <w:lang w:val="uk-UA" w:eastAsia="uk-UA" w:bidi="uk-UA"/>
      </w:rPr>
    </w:lvl>
    <w:lvl w:ilvl="6" w:tplc="873ECFAC">
      <w:numFmt w:val="bullet"/>
      <w:lvlText w:val="•"/>
      <w:lvlJc w:val="left"/>
      <w:pPr>
        <w:ind w:left="6648" w:hanging="372"/>
      </w:pPr>
      <w:rPr>
        <w:rFonts w:hint="default"/>
        <w:lang w:val="uk-UA" w:eastAsia="uk-UA" w:bidi="uk-UA"/>
      </w:rPr>
    </w:lvl>
    <w:lvl w:ilvl="7" w:tplc="B6B61918">
      <w:numFmt w:val="bullet"/>
      <w:lvlText w:val="•"/>
      <w:lvlJc w:val="left"/>
      <w:pPr>
        <w:ind w:left="7736" w:hanging="372"/>
      </w:pPr>
      <w:rPr>
        <w:rFonts w:hint="default"/>
        <w:lang w:val="uk-UA" w:eastAsia="uk-UA" w:bidi="uk-UA"/>
      </w:rPr>
    </w:lvl>
    <w:lvl w:ilvl="8" w:tplc="35CE977E">
      <w:numFmt w:val="bullet"/>
      <w:lvlText w:val="•"/>
      <w:lvlJc w:val="left"/>
      <w:pPr>
        <w:ind w:left="8824" w:hanging="372"/>
      </w:pPr>
      <w:rPr>
        <w:rFonts w:hint="default"/>
        <w:lang w:val="uk-UA" w:eastAsia="uk-UA" w:bidi="uk-UA"/>
      </w:rPr>
    </w:lvl>
  </w:abstractNum>
  <w:abstractNum w:abstractNumId="1">
    <w:nsid w:val="54CE1B9F"/>
    <w:multiLevelType w:val="hybridMultilevel"/>
    <w:tmpl w:val="9970D074"/>
    <w:lvl w:ilvl="0" w:tplc="7CA09B0A">
      <w:numFmt w:val="bullet"/>
      <w:lvlText w:val="●"/>
      <w:lvlJc w:val="left"/>
      <w:pPr>
        <w:ind w:left="395" w:hanging="284"/>
      </w:pPr>
      <w:rPr>
        <w:rFonts w:hint="default"/>
        <w:w w:val="100"/>
        <w:lang w:val="uk-UA" w:eastAsia="uk-UA" w:bidi="uk-UA"/>
      </w:rPr>
    </w:lvl>
    <w:lvl w:ilvl="1" w:tplc="51CC7482">
      <w:numFmt w:val="bullet"/>
      <w:lvlText w:val="•"/>
      <w:lvlJc w:val="left"/>
      <w:pPr>
        <w:ind w:left="1460" w:hanging="284"/>
      </w:pPr>
      <w:rPr>
        <w:rFonts w:hint="default"/>
        <w:lang w:val="uk-UA" w:eastAsia="uk-UA" w:bidi="uk-UA"/>
      </w:rPr>
    </w:lvl>
    <w:lvl w:ilvl="2" w:tplc="0CA6AA5A">
      <w:numFmt w:val="bullet"/>
      <w:lvlText w:val="•"/>
      <w:lvlJc w:val="left"/>
      <w:pPr>
        <w:ind w:left="2520" w:hanging="284"/>
      </w:pPr>
      <w:rPr>
        <w:rFonts w:hint="default"/>
        <w:lang w:val="uk-UA" w:eastAsia="uk-UA" w:bidi="uk-UA"/>
      </w:rPr>
    </w:lvl>
    <w:lvl w:ilvl="3" w:tplc="C7C2E1C0">
      <w:numFmt w:val="bullet"/>
      <w:lvlText w:val="•"/>
      <w:lvlJc w:val="left"/>
      <w:pPr>
        <w:ind w:left="3580" w:hanging="284"/>
      </w:pPr>
      <w:rPr>
        <w:rFonts w:hint="default"/>
        <w:lang w:val="uk-UA" w:eastAsia="uk-UA" w:bidi="uk-UA"/>
      </w:rPr>
    </w:lvl>
    <w:lvl w:ilvl="4" w:tplc="3FDEB550">
      <w:numFmt w:val="bullet"/>
      <w:lvlText w:val="•"/>
      <w:lvlJc w:val="left"/>
      <w:pPr>
        <w:ind w:left="4640" w:hanging="284"/>
      </w:pPr>
      <w:rPr>
        <w:rFonts w:hint="default"/>
        <w:lang w:val="uk-UA" w:eastAsia="uk-UA" w:bidi="uk-UA"/>
      </w:rPr>
    </w:lvl>
    <w:lvl w:ilvl="5" w:tplc="404AAF1C">
      <w:numFmt w:val="bullet"/>
      <w:lvlText w:val="•"/>
      <w:lvlJc w:val="left"/>
      <w:pPr>
        <w:ind w:left="5700" w:hanging="284"/>
      </w:pPr>
      <w:rPr>
        <w:rFonts w:hint="default"/>
        <w:lang w:val="uk-UA" w:eastAsia="uk-UA" w:bidi="uk-UA"/>
      </w:rPr>
    </w:lvl>
    <w:lvl w:ilvl="6" w:tplc="3E26CACC">
      <w:numFmt w:val="bullet"/>
      <w:lvlText w:val="•"/>
      <w:lvlJc w:val="left"/>
      <w:pPr>
        <w:ind w:left="6760" w:hanging="284"/>
      </w:pPr>
      <w:rPr>
        <w:rFonts w:hint="default"/>
        <w:lang w:val="uk-UA" w:eastAsia="uk-UA" w:bidi="uk-UA"/>
      </w:rPr>
    </w:lvl>
    <w:lvl w:ilvl="7" w:tplc="6D96974A">
      <w:numFmt w:val="bullet"/>
      <w:lvlText w:val="•"/>
      <w:lvlJc w:val="left"/>
      <w:pPr>
        <w:ind w:left="7820" w:hanging="284"/>
      </w:pPr>
      <w:rPr>
        <w:rFonts w:hint="default"/>
        <w:lang w:val="uk-UA" w:eastAsia="uk-UA" w:bidi="uk-UA"/>
      </w:rPr>
    </w:lvl>
    <w:lvl w:ilvl="8" w:tplc="9B8CB8B6">
      <w:numFmt w:val="bullet"/>
      <w:lvlText w:val="•"/>
      <w:lvlJc w:val="left"/>
      <w:pPr>
        <w:ind w:left="8880" w:hanging="284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7323"/>
    <w:rsid w:val="0002581E"/>
    <w:rsid w:val="000740A0"/>
    <w:rsid w:val="000A0515"/>
    <w:rsid w:val="000C2B11"/>
    <w:rsid w:val="000E429B"/>
    <w:rsid w:val="000E5607"/>
    <w:rsid w:val="001010C0"/>
    <w:rsid w:val="00111C6C"/>
    <w:rsid w:val="00147578"/>
    <w:rsid w:val="00177993"/>
    <w:rsid w:val="00202BD8"/>
    <w:rsid w:val="00212389"/>
    <w:rsid w:val="0022716B"/>
    <w:rsid w:val="0022725E"/>
    <w:rsid w:val="00231A6C"/>
    <w:rsid w:val="0025124B"/>
    <w:rsid w:val="00277CD3"/>
    <w:rsid w:val="002B78C0"/>
    <w:rsid w:val="003539E1"/>
    <w:rsid w:val="00357F62"/>
    <w:rsid w:val="00395D08"/>
    <w:rsid w:val="00477BD7"/>
    <w:rsid w:val="00491E24"/>
    <w:rsid w:val="004A65BB"/>
    <w:rsid w:val="004E45CB"/>
    <w:rsid w:val="00504803"/>
    <w:rsid w:val="0051331E"/>
    <w:rsid w:val="005B64CE"/>
    <w:rsid w:val="005C604E"/>
    <w:rsid w:val="00650CD4"/>
    <w:rsid w:val="00667686"/>
    <w:rsid w:val="006727B5"/>
    <w:rsid w:val="006A7622"/>
    <w:rsid w:val="006D6813"/>
    <w:rsid w:val="00700121"/>
    <w:rsid w:val="00746BE9"/>
    <w:rsid w:val="00765F75"/>
    <w:rsid w:val="007A7E13"/>
    <w:rsid w:val="007C73CB"/>
    <w:rsid w:val="008071EB"/>
    <w:rsid w:val="00857B4D"/>
    <w:rsid w:val="00885A50"/>
    <w:rsid w:val="008919EF"/>
    <w:rsid w:val="008B05EE"/>
    <w:rsid w:val="00902E2C"/>
    <w:rsid w:val="00982CEF"/>
    <w:rsid w:val="00995948"/>
    <w:rsid w:val="00996013"/>
    <w:rsid w:val="009C11DF"/>
    <w:rsid w:val="00A33870"/>
    <w:rsid w:val="00A3534E"/>
    <w:rsid w:val="00A43366"/>
    <w:rsid w:val="00A86D4F"/>
    <w:rsid w:val="00AB46FB"/>
    <w:rsid w:val="00B40CB0"/>
    <w:rsid w:val="00B90F64"/>
    <w:rsid w:val="00B92A39"/>
    <w:rsid w:val="00BC040C"/>
    <w:rsid w:val="00BC2CFF"/>
    <w:rsid w:val="00C276A8"/>
    <w:rsid w:val="00C45F21"/>
    <w:rsid w:val="00C64AA9"/>
    <w:rsid w:val="00C80949"/>
    <w:rsid w:val="00C93BB3"/>
    <w:rsid w:val="00CC48A9"/>
    <w:rsid w:val="00CD54B0"/>
    <w:rsid w:val="00CF4D4D"/>
    <w:rsid w:val="00D4727E"/>
    <w:rsid w:val="00D56D6C"/>
    <w:rsid w:val="00D64152"/>
    <w:rsid w:val="00D64546"/>
    <w:rsid w:val="00D67323"/>
    <w:rsid w:val="00D86977"/>
    <w:rsid w:val="00D959E3"/>
    <w:rsid w:val="00E02BB4"/>
    <w:rsid w:val="00E2139D"/>
    <w:rsid w:val="00E554D2"/>
    <w:rsid w:val="00E7345F"/>
    <w:rsid w:val="00E94066"/>
    <w:rsid w:val="00EB10B5"/>
    <w:rsid w:val="00EC682E"/>
    <w:rsid w:val="00F125BD"/>
    <w:rsid w:val="00F614EE"/>
    <w:rsid w:val="00FA7A29"/>
    <w:rsid w:val="00FB7333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3"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rsid w:val="00504803"/>
    <w:pPr>
      <w:ind w:left="4417" w:right="465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803"/>
  </w:style>
  <w:style w:type="paragraph" w:styleId="a4">
    <w:name w:val="List Paragraph"/>
    <w:basedOn w:val="a"/>
    <w:uiPriority w:val="34"/>
    <w:qFormat/>
    <w:rsid w:val="00504803"/>
    <w:pPr>
      <w:ind w:left="112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4803"/>
    <w:pPr>
      <w:spacing w:before="98"/>
      <w:ind w:left="93"/>
    </w:pPr>
  </w:style>
  <w:style w:type="character" w:styleId="a5">
    <w:name w:val="Hyperlink"/>
    <w:basedOn w:val="a0"/>
    <w:uiPriority w:val="99"/>
    <w:unhideWhenUsed/>
    <w:rsid w:val="00CD54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54B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D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95948"/>
    <w:rPr>
      <w:b/>
      <w:bCs/>
    </w:rPr>
  </w:style>
  <w:style w:type="paragraph" w:styleId="a8">
    <w:name w:val="Normal (Web)"/>
    <w:basedOn w:val="a"/>
    <w:uiPriority w:val="99"/>
    <w:rsid w:val="0051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51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1331E"/>
  </w:style>
  <w:style w:type="paragraph" w:styleId="3">
    <w:name w:val="Body Text 3"/>
    <w:basedOn w:val="a"/>
    <w:link w:val="30"/>
    <w:rsid w:val="006727B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6727B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BB3"/>
    <w:rPr>
      <w:rFonts w:ascii="Tahoma" w:eastAsia="Arial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C4DD-C6FF-4C5F-B75E-B2445E8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i</cp:lastModifiedBy>
  <cp:revision>41</cp:revision>
  <dcterms:created xsi:type="dcterms:W3CDTF">2020-06-04T15:32:00Z</dcterms:created>
  <dcterms:modified xsi:type="dcterms:W3CDTF">2020-06-30T20:04:00Z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