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13" w:rsidRDefault="00677613" w:rsidP="00677613">
      <w:pPr>
        <w:pStyle w:val="a3"/>
        <w:rPr>
          <w:lang w:val="en-US"/>
        </w:rPr>
      </w:pPr>
    </w:p>
    <w:p w:rsidR="00677613" w:rsidRPr="001B5A00" w:rsidRDefault="00677613" w:rsidP="006776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A00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677613" w:rsidRPr="00CE0E19" w:rsidRDefault="00677613" w:rsidP="0067761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E1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E0E1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E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E19">
        <w:rPr>
          <w:rFonts w:ascii="Times New Roman" w:hAnsi="Times New Roman" w:cs="Times New Roman"/>
          <w:sz w:val="28"/>
          <w:szCs w:val="28"/>
        </w:rPr>
        <w:t>Міжнародн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науково-практичн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семіна</w:t>
      </w:r>
      <w:r>
        <w:rPr>
          <w:rFonts w:ascii="Times New Roman" w:hAnsi="Times New Roman" w:cs="Times New Roman"/>
          <w:sz w:val="28"/>
          <w:szCs w:val="28"/>
          <w:lang w:val="uk-UA"/>
        </w:rPr>
        <w:t>ру</w:t>
      </w:r>
      <w:proofErr w:type="spellEnd"/>
      <w:r w:rsidRPr="00CE0E19">
        <w:rPr>
          <w:rFonts w:ascii="Times New Roman" w:hAnsi="Times New Roman" w:cs="Times New Roman"/>
          <w:sz w:val="28"/>
          <w:szCs w:val="28"/>
        </w:rPr>
        <w:t xml:space="preserve"> «</w:t>
      </w:r>
      <w:r w:rsidR="00724D11" w:rsidRPr="00724D11">
        <w:rPr>
          <w:rFonts w:ascii="Times New Roman" w:hAnsi="Times New Roman" w:cs="Times New Roman"/>
          <w:b/>
          <w:sz w:val="28"/>
          <w:szCs w:val="28"/>
        </w:rPr>
        <w:t>ІННОВАЦІЇ ТА КОНСАЛТИНГ В ЄВРОІНТЕГРАЦІЙНИХ ПРОЦЕСАХ</w:t>
      </w:r>
      <w:r w:rsidRPr="00CE0E19">
        <w:rPr>
          <w:rFonts w:ascii="Times New Roman" w:hAnsi="Times New Roman" w:cs="Times New Roman"/>
          <w:sz w:val="28"/>
          <w:szCs w:val="28"/>
        </w:rPr>
        <w:t>»</w:t>
      </w:r>
    </w:p>
    <w:p w:rsidR="00677613" w:rsidRDefault="00677613" w:rsidP="0067761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E19">
        <w:rPr>
          <w:rFonts w:ascii="Times New Roman" w:hAnsi="Times New Roman" w:cs="Times New Roman"/>
          <w:sz w:val="28"/>
          <w:szCs w:val="28"/>
          <w:lang w:val="uk-UA"/>
        </w:rPr>
        <w:t>в Національному університеті біоресурсів і природокористування України</w:t>
      </w:r>
      <w:r w:rsidRPr="00CE0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613" w:rsidRPr="00CE0E19" w:rsidRDefault="00677613" w:rsidP="00677613">
      <w:pPr>
        <w:pStyle w:val="a3"/>
        <w:ind w:hanging="4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613" w:rsidRPr="00CE0E19" w:rsidRDefault="00E6209F" w:rsidP="00724D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Назва семінару</w:t>
      </w:r>
      <w:r w:rsidR="00677613" w:rsidRPr="0029236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677613" w:rsidRPr="00CE0E1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677613" w:rsidRPr="00CE0E19">
        <w:rPr>
          <w:rFonts w:ascii="Times New Roman" w:hAnsi="Times New Roman" w:cs="Times New Roman"/>
          <w:sz w:val="28"/>
          <w:szCs w:val="28"/>
        </w:rPr>
        <w:t>Міжнародн</w:t>
      </w:r>
      <w:r w:rsidR="00677613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677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13">
        <w:rPr>
          <w:rFonts w:ascii="Times New Roman" w:hAnsi="Times New Roman" w:cs="Times New Roman"/>
          <w:sz w:val="28"/>
          <w:szCs w:val="28"/>
        </w:rPr>
        <w:t>науково-практичн</w:t>
      </w:r>
      <w:r w:rsidR="00677613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6776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677613">
        <w:rPr>
          <w:rFonts w:ascii="Times New Roman" w:hAnsi="Times New Roman" w:cs="Times New Roman"/>
          <w:sz w:val="28"/>
          <w:szCs w:val="28"/>
        </w:rPr>
        <w:t>семіна</w:t>
      </w:r>
      <w:proofErr w:type="spellEnd"/>
      <w:r w:rsidR="00677613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r w:rsidR="00677613" w:rsidRPr="00CE0E1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724D11" w:rsidRPr="00724D11">
        <w:rPr>
          <w:rFonts w:ascii="Times New Roman" w:hAnsi="Times New Roman" w:cs="Times New Roman"/>
          <w:b/>
          <w:sz w:val="28"/>
          <w:szCs w:val="28"/>
        </w:rPr>
        <w:t>ІННОВАЦІЇ ТА КОНСАЛТИНГ В ЄВРОІНТЕГРАЦІЙНИХ ПРОЦЕСАХ</w:t>
      </w:r>
      <w:r w:rsidR="00677613" w:rsidRPr="00CE0E19">
        <w:rPr>
          <w:rFonts w:ascii="Times New Roman" w:hAnsi="Times New Roman" w:cs="Times New Roman"/>
          <w:sz w:val="28"/>
          <w:szCs w:val="28"/>
        </w:rPr>
        <w:t>»</w:t>
      </w:r>
      <w:r w:rsidR="006776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7613" w:rsidRPr="000A367D" w:rsidRDefault="00677613" w:rsidP="00677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36A">
        <w:rPr>
          <w:rFonts w:ascii="Times New Roman" w:hAnsi="Times New Roman" w:cs="Times New Roman"/>
          <w:b/>
          <w:i/>
          <w:sz w:val="28"/>
          <w:szCs w:val="28"/>
          <w:lang w:val="uk-UA"/>
        </w:rPr>
        <w:t>Назва закладу вищої освіти, на базі якого проведено семінар.</w:t>
      </w:r>
      <w:r w:rsidRPr="0029236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0A367D">
        <w:rPr>
          <w:rFonts w:ascii="Times New Roman" w:hAnsi="Times New Roman" w:cs="Times New Roman"/>
          <w:sz w:val="28"/>
          <w:szCs w:val="28"/>
          <w:lang w:val="uk-UA"/>
        </w:rPr>
        <w:t>Національн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 університет</w:t>
      </w:r>
      <w:r w:rsidRPr="000A367D">
        <w:rPr>
          <w:rFonts w:ascii="Times New Roman" w:hAnsi="Times New Roman" w:cs="Times New Roman"/>
          <w:sz w:val="28"/>
          <w:szCs w:val="28"/>
          <w:lang w:val="uk-UA"/>
        </w:rPr>
        <w:t xml:space="preserve"> біоресурсів і природокористування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7613" w:rsidRPr="000A367D" w:rsidRDefault="00677613" w:rsidP="00677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236A">
        <w:rPr>
          <w:rFonts w:ascii="Times New Roman" w:hAnsi="Times New Roman" w:cs="Times New Roman"/>
          <w:sz w:val="28"/>
          <w:szCs w:val="28"/>
          <w:lang w:val="uk-UA"/>
        </w:rPr>
        <w:t>Дата проведення семінару.</w:t>
      </w:r>
      <w:r w:rsidRPr="000A3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24D11">
        <w:rPr>
          <w:rFonts w:ascii="Times New Roman" w:hAnsi="Times New Roman" w:cs="Times New Roman"/>
          <w:sz w:val="28"/>
          <w:szCs w:val="28"/>
          <w:lang w:val="en-US"/>
        </w:rPr>
        <w:t xml:space="preserve">10 </w:t>
      </w:r>
      <w:proofErr w:type="gramStart"/>
      <w:r w:rsidR="00724D1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0A367D"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724D11"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gramEnd"/>
      <w:r w:rsidRPr="000A367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7613" w:rsidRPr="000A367D" w:rsidRDefault="00677613" w:rsidP="00677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236A">
        <w:rPr>
          <w:rFonts w:ascii="Times New Roman" w:hAnsi="Times New Roman" w:cs="Times New Roman"/>
          <w:sz w:val="28"/>
          <w:szCs w:val="28"/>
          <w:lang w:val="uk-UA"/>
        </w:rPr>
        <w:t>Кількість учасників від України, окремо - від зарубіжних країн.</w:t>
      </w:r>
      <w:r w:rsidRPr="000A36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4D11">
        <w:rPr>
          <w:rFonts w:ascii="Times New Roman" w:hAnsi="Times New Roman" w:cs="Times New Roman"/>
          <w:sz w:val="28"/>
          <w:szCs w:val="28"/>
          <w:lang w:val="en-US"/>
        </w:rPr>
        <w:t>85</w:t>
      </w:r>
      <w:r w:rsidRPr="00F11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Pr="00562461">
        <w:rPr>
          <w:rFonts w:ascii="Times New Roman" w:hAnsi="Times New Roman" w:cs="Times New Roman"/>
          <w:sz w:val="28"/>
          <w:szCs w:val="28"/>
          <w:lang w:val="uk-UA"/>
        </w:rPr>
        <w:t xml:space="preserve"> від України та </w:t>
      </w:r>
      <w:r w:rsidR="00724D11"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 від зарубіжних країн.</w:t>
      </w:r>
    </w:p>
    <w:p w:rsidR="00677613" w:rsidRPr="00562461" w:rsidRDefault="00677613" w:rsidP="00677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36A">
        <w:rPr>
          <w:rFonts w:ascii="Times New Roman" w:hAnsi="Times New Roman" w:cs="Times New Roman"/>
          <w:b/>
          <w:i/>
          <w:sz w:val="28"/>
          <w:szCs w:val="28"/>
          <w:lang w:val="uk-UA"/>
        </w:rPr>
        <w:t>Кількість студентів, що брали участь у конференції, окремо молодих учених.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2461">
        <w:rPr>
          <w:rFonts w:ascii="Times New Roman" w:hAnsi="Times New Roman" w:cs="Times New Roman"/>
          <w:sz w:val="28"/>
          <w:szCs w:val="28"/>
          <w:lang w:val="uk-UA"/>
        </w:rPr>
        <w:t>12 студентів,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24D11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r w:rsidRPr="00562461">
        <w:rPr>
          <w:rFonts w:ascii="Times New Roman" w:hAnsi="Times New Roman" w:cs="Times New Roman"/>
          <w:sz w:val="28"/>
          <w:szCs w:val="28"/>
          <w:lang w:val="uk-UA"/>
        </w:rPr>
        <w:t>молодих учених.</w:t>
      </w:r>
    </w:p>
    <w:p w:rsidR="00677613" w:rsidRPr="0029236A" w:rsidRDefault="00677613" w:rsidP="00677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36A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 закладів вищої освіти та установ, що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36A">
        <w:rPr>
          <w:rFonts w:ascii="Times New Roman" w:hAnsi="Times New Roman" w:cs="Times New Roman"/>
          <w:b/>
          <w:i/>
          <w:sz w:val="28"/>
          <w:szCs w:val="28"/>
          <w:lang w:val="uk-UA"/>
        </w:rPr>
        <w:t>брали участь у конференції.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77613" w:rsidRPr="0029236A" w:rsidRDefault="00677613" w:rsidP="00677613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36A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біоресурсів і природокористування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Державна 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 xml:space="preserve"> інноваційн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фінансово-кредитн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 xml:space="preserve"> України,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>Мініст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ство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 xml:space="preserve"> цифрової трансформації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>ВГО «Національна асоціація сільськогосподарських дорадчих служб України»,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>ТОВ «Інститут інноваційної біоекономіки»,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>Латвійськ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 центр 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 xml:space="preserve"> сільських консультацій та освіти,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36A">
        <w:rPr>
          <w:rFonts w:ascii="Times New Roman" w:hAnsi="Times New Roman" w:cs="Times New Roman"/>
          <w:b/>
          <w:sz w:val="28"/>
          <w:szCs w:val="28"/>
          <w:lang w:val="uk-UA"/>
        </w:rPr>
        <w:t>Латвія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>ННЦ «Інститут аграрної економіки»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24D11" w:rsidRPr="00724D11">
        <w:rPr>
          <w:rFonts w:ascii="Times New Roman" w:hAnsi="Times New Roman" w:cs="Times New Roman"/>
          <w:bCs/>
          <w:sz w:val="28"/>
          <w:szCs w:val="28"/>
        </w:rPr>
        <w:t>проект ЄС «</w:t>
      </w:r>
      <w:proofErr w:type="spellStart"/>
      <w:r w:rsidR="00724D11" w:rsidRPr="00724D11">
        <w:rPr>
          <w:rFonts w:ascii="Times New Roman" w:hAnsi="Times New Roman" w:cs="Times New Roman"/>
          <w:bCs/>
          <w:sz w:val="28"/>
          <w:szCs w:val="28"/>
        </w:rPr>
        <w:t>Інституційна</w:t>
      </w:r>
      <w:proofErr w:type="spellEnd"/>
      <w:r w:rsidR="00724D11" w:rsidRPr="00724D11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724D11" w:rsidRPr="00724D11">
        <w:rPr>
          <w:rFonts w:ascii="Times New Roman" w:hAnsi="Times New Roman" w:cs="Times New Roman"/>
          <w:bCs/>
          <w:sz w:val="28"/>
          <w:szCs w:val="28"/>
        </w:rPr>
        <w:t>політична</w:t>
      </w:r>
      <w:proofErr w:type="spellEnd"/>
      <w:r w:rsidR="00724D11" w:rsidRPr="00724D11">
        <w:rPr>
          <w:rFonts w:ascii="Times New Roman" w:hAnsi="Times New Roman" w:cs="Times New Roman"/>
          <w:bCs/>
          <w:sz w:val="28"/>
          <w:szCs w:val="28"/>
        </w:rPr>
        <w:t xml:space="preserve"> реформа </w:t>
      </w:r>
      <w:proofErr w:type="spellStart"/>
      <w:r w:rsidR="00724D11" w:rsidRPr="00724D11">
        <w:rPr>
          <w:rFonts w:ascii="Times New Roman" w:hAnsi="Times New Roman" w:cs="Times New Roman"/>
          <w:bCs/>
          <w:sz w:val="28"/>
          <w:szCs w:val="28"/>
        </w:rPr>
        <w:t>дрібногомасштабного</w:t>
      </w:r>
      <w:proofErr w:type="spellEnd"/>
      <w:r w:rsidR="00724D11" w:rsidRPr="00724D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24D11" w:rsidRPr="00724D11">
        <w:rPr>
          <w:rFonts w:ascii="Times New Roman" w:hAnsi="Times New Roman" w:cs="Times New Roman"/>
          <w:bCs/>
          <w:sz w:val="28"/>
          <w:szCs w:val="28"/>
        </w:rPr>
        <w:t>сільського</w:t>
      </w:r>
      <w:proofErr w:type="spellEnd"/>
      <w:r w:rsidR="00724D11" w:rsidRPr="00724D1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24D11" w:rsidRPr="00724D11">
        <w:rPr>
          <w:rFonts w:ascii="Times New Roman" w:hAnsi="Times New Roman" w:cs="Times New Roman"/>
          <w:bCs/>
          <w:sz w:val="28"/>
          <w:szCs w:val="28"/>
        </w:rPr>
        <w:t>господарства</w:t>
      </w:r>
      <w:proofErr w:type="spellEnd"/>
      <w:r w:rsidR="00724D11" w:rsidRPr="00724D1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724D11" w:rsidRPr="00724D11">
        <w:rPr>
          <w:rFonts w:ascii="Times New Roman" w:hAnsi="Times New Roman" w:cs="Times New Roman"/>
          <w:bCs/>
          <w:sz w:val="28"/>
          <w:szCs w:val="28"/>
        </w:rPr>
        <w:t>Україні</w:t>
      </w:r>
      <w:proofErr w:type="spellEnd"/>
      <w:r w:rsidR="00724D11" w:rsidRPr="00724D11">
        <w:rPr>
          <w:rFonts w:ascii="Times New Roman" w:hAnsi="Times New Roman" w:cs="Times New Roman"/>
          <w:b/>
          <w:bCs/>
          <w:sz w:val="28"/>
          <w:szCs w:val="28"/>
        </w:rPr>
        <w:t>» (IPRSA)</w:t>
      </w:r>
      <w:r w:rsidR="00724D11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>консалтингов</w:t>
      </w:r>
      <w:r>
        <w:rPr>
          <w:rFonts w:ascii="Times New Roman" w:hAnsi="Times New Roman" w:cs="Times New Roman"/>
          <w:sz w:val="28"/>
          <w:szCs w:val="28"/>
          <w:lang w:val="uk-UA"/>
        </w:rPr>
        <w:t>а компанія</w:t>
      </w:r>
      <w:r w:rsidRPr="0029236A">
        <w:rPr>
          <w:rFonts w:ascii="Times New Roman" w:hAnsi="Times New Roman" w:cs="Times New Roman"/>
          <w:sz w:val="28"/>
          <w:szCs w:val="28"/>
          <w:lang w:val="uk-UA"/>
        </w:rPr>
        <w:t xml:space="preserve"> «LINK </w:t>
      </w:r>
      <w:proofErr w:type="spellStart"/>
      <w:r w:rsidRPr="0029236A">
        <w:rPr>
          <w:rFonts w:ascii="Times New Roman" w:hAnsi="Times New Roman" w:cs="Times New Roman"/>
          <w:sz w:val="28"/>
          <w:szCs w:val="28"/>
          <w:lang w:val="uk-UA"/>
        </w:rPr>
        <w:t>Consult</w:t>
      </w:r>
      <w:proofErr w:type="spellEnd"/>
      <w:r w:rsidRPr="0029236A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29236A">
        <w:rPr>
          <w:rFonts w:ascii="Times New Roman" w:hAnsi="Times New Roman" w:cs="Times New Roman"/>
          <w:b/>
          <w:sz w:val="28"/>
          <w:szCs w:val="28"/>
          <w:lang w:val="uk-UA"/>
        </w:rPr>
        <w:t>Нідерланди,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Київ, </w:t>
      </w:r>
      <w:r w:rsidRPr="00F84C20">
        <w:rPr>
          <w:rFonts w:ascii="Times New Roman" w:hAnsi="Times New Roman" w:cs="Times New Roman"/>
          <w:sz w:val="28"/>
          <w:szCs w:val="28"/>
          <w:lang w:val="uk-UA"/>
        </w:rPr>
        <w:t>HUB 4.0.,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84C20">
        <w:rPr>
          <w:rFonts w:ascii="Times New Roman" w:hAnsi="Times New Roman" w:cs="Times New Roman"/>
          <w:sz w:val="28"/>
          <w:szCs w:val="28"/>
          <w:lang w:val="uk-UA"/>
        </w:rPr>
        <w:t>ГО «Всеукраїнська спілка селян і фермерів»</w:t>
      </w:r>
      <w:r w:rsidR="00724D11">
        <w:rPr>
          <w:rFonts w:ascii="Times New Roman" w:hAnsi="Times New Roman" w:cs="Times New Roman"/>
          <w:sz w:val="28"/>
          <w:szCs w:val="28"/>
          <w:lang w:val="uk-UA"/>
        </w:rPr>
        <w:t xml:space="preserve">, проект ЮНІДО/ГЕФ GCIP, Проект </w:t>
      </w:r>
      <w:proofErr w:type="spellStart"/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інституційн</w:t>
      </w:r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ий</w:t>
      </w:r>
      <w:proofErr w:type="spellEnd"/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розвит</w:t>
      </w:r>
      <w:proofErr w:type="spellEnd"/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</w:t>
      </w:r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у </w:t>
      </w:r>
      <w:proofErr w:type="spellStart"/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вищій</w:t>
      </w:r>
      <w:proofErr w:type="spellEnd"/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освіті</w:t>
      </w:r>
      <w:proofErr w:type="spellEnd"/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724D11" w:rsidRPr="00724D11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Німеччина</w:t>
      </w:r>
      <w:proofErr w:type="spellEnd"/>
    </w:p>
    <w:p w:rsidR="00677613" w:rsidRPr="00F84C20" w:rsidRDefault="00677613" w:rsidP="00677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84C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Програма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семінару </w:t>
      </w:r>
      <w:r w:rsidRPr="00F84C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(додається).  </w:t>
      </w:r>
    </w:p>
    <w:p w:rsidR="00677613" w:rsidRPr="00F84C20" w:rsidRDefault="00677613" w:rsidP="006776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highlight w:val="cyan"/>
          <w:lang w:val="uk-UA"/>
        </w:rPr>
      </w:pPr>
      <w:r w:rsidRPr="00F84C20">
        <w:rPr>
          <w:rFonts w:ascii="Times New Roman" w:hAnsi="Times New Roman" w:cs="Times New Roman"/>
          <w:b/>
          <w:i/>
          <w:sz w:val="28"/>
          <w:szCs w:val="28"/>
          <w:highlight w:val="cyan"/>
          <w:lang w:val="uk-UA"/>
        </w:rPr>
        <w:t xml:space="preserve">Резолюція, рекомендації, рішення  семінару (додається).  </w:t>
      </w:r>
    </w:p>
    <w:p w:rsidR="00677613" w:rsidRDefault="00677613" w:rsidP="004414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7613" w:rsidRDefault="00724D11" w:rsidP="004414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4D11">
        <w:rPr>
          <w:rFonts w:ascii="Times New Roman" w:hAnsi="Times New Roman" w:cs="Times New Roman"/>
          <w:b/>
          <w:sz w:val="28"/>
          <w:szCs w:val="28"/>
          <w:lang w:val="uk-UA"/>
        </w:rPr>
        <w:t>https://nubip.edu.ua/news/innovatsiyi-ta-konsaltynh-v-yevrointehratsiynykh-protsesakh-pidsumky-mizhnarodnoho-naukovo</w:t>
      </w:r>
    </w:p>
    <w:p w:rsidR="00677613" w:rsidRDefault="00677613" w:rsidP="004414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40A3" w:rsidRPr="006440A3" w:rsidRDefault="00441437" w:rsidP="004414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40A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Рекомендації </w:t>
      </w:r>
    </w:p>
    <w:p w:rsidR="0078530A" w:rsidRDefault="00441437" w:rsidP="0044143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40A3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 науково-практичного семінару</w:t>
      </w:r>
      <w:r w:rsidR="006440A3" w:rsidRPr="006440A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24D11" w:rsidRPr="00724D11">
        <w:rPr>
          <w:rFonts w:ascii="Times New Roman" w:hAnsi="Times New Roman" w:cs="Times New Roman"/>
          <w:b/>
          <w:sz w:val="28"/>
          <w:szCs w:val="28"/>
        </w:rPr>
        <w:t>ІННОВАЦІЇ ТА КОНСАЛТИНГ В ЄВРОІНТЕГРАЦІЙНИХ ПРОЦЕСАХ</w:t>
      </w:r>
      <w:r w:rsidR="006440A3" w:rsidRPr="006440A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440A3" w:rsidRPr="006440A3" w:rsidRDefault="006440A3" w:rsidP="0044143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440A3" w:rsidRPr="006440A3" w:rsidRDefault="00724D11" w:rsidP="00724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червня </w:t>
      </w:r>
      <w:r w:rsidR="006440A3" w:rsidRPr="006440A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440A3" w:rsidRPr="006440A3">
        <w:rPr>
          <w:rFonts w:ascii="Times New Roman" w:hAnsi="Times New Roman" w:cs="Times New Roman"/>
          <w:sz w:val="28"/>
          <w:szCs w:val="28"/>
          <w:lang w:val="uk-UA"/>
        </w:rPr>
        <w:t xml:space="preserve"> року на базі ННІ неперервної освіти і туризму Національного університету біоресурсів і природокористування України відбувся Міжнародний науково-практичний семінар «</w:t>
      </w:r>
      <w:r w:rsidRPr="00724D11">
        <w:rPr>
          <w:rFonts w:ascii="Times New Roman" w:hAnsi="Times New Roman" w:cs="Times New Roman"/>
          <w:b/>
          <w:sz w:val="28"/>
          <w:szCs w:val="28"/>
        </w:rPr>
        <w:t>ІННОВАЦІЇ ТА КОНСАЛТИНГ В ЄВРОІНТЕГРАЦІЙНИХ ПРОЦЕСАХ</w:t>
      </w:r>
      <w:r w:rsidR="006440A3" w:rsidRPr="006440A3">
        <w:rPr>
          <w:rFonts w:ascii="Times New Roman" w:hAnsi="Times New Roman" w:cs="Times New Roman"/>
          <w:sz w:val="28"/>
          <w:szCs w:val="28"/>
          <w:lang w:val="uk-UA"/>
        </w:rPr>
        <w:t>» за участі представників органів публічної влади, наукової спільноти, бізнесу, міжнародних організацій, здобувачів вищої освіти.</w:t>
      </w:r>
    </w:p>
    <w:p w:rsidR="006440A3" w:rsidRPr="006440A3" w:rsidRDefault="006440A3" w:rsidP="006440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440A3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темами для обговорення міжнародного науково-практичного семінару були:  управління інноваціями в контексті глобалізаційних процесів; пріоритетні напрями розвитку </w:t>
      </w:r>
      <w:proofErr w:type="spellStart"/>
      <w:r w:rsidRPr="006440A3">
        <w:rPr>
          <w:rFonts w:ascii="Times New Roman" w:hAnsi="Times New Roman" w:cs="Times New Roman"/>
          <w:sz w:val="28"/>
          <w:szCs w:val="28"/>
          <w:lang w:val="uk-UA"/>
        </w:rPr>
        <w:t>дорадництва</w:t>
      </w:r>
      <w:proofErr w:type="spellEnd"/>
      <w:r w:rsidRPr="006440A3">
        <w:rPr>
          <w:rFonts w:ascii="Times New Roman" w:hAnsi="Times New Roman" w:cs="Times New Roman"/>
          <w:sz w:val="28"/>
          <w:szCs w:val="28"/>
          <w:lang w:val="uk-UA"/>
        </w:rPr>
        <w:t xml:space="preserve"> в сучасних умовах;  сучасні напрями розвитку </w:t>
      </w:r>
      <w:proofErr w:type="spellStart"/>
      <w:r w:rsidRPr="006440A3">
        <w:rPr>
          <w:rFonts w:ascii="Times New Roman" w:hAnsi="Times New Roman" w:cs="Times New Roman"/>
          <w:sz w:val="28"/>
          <w:szCs w:val="28"/>
          <w:lang w:val="uk-UA"/>
        </w:rPr>
        <w:t>стартап</w:t>
      </w:r>
      <w:proofErr w:type="spellEnd"/>
      <w:r w:rsidRPr="006440A3">
        <w:rPr>
          <w:rFonts w:ascii="Times New Roman" w:hAnsi="Times New Roman" w:cs="Times New Roman"/>
          <w:sz w:val="28"/>
          <w:szCs w:val="28"/>
          <w:lang w:val="uk-UA"/>
        </w:rPr>
        <w:t xml:space="preserve"> проектів; інновації в інформаційно-консультаційних послугах.</w:t>
      </w:r>
    </w:p>
    <w:p w:rsidR="00441437" w:rsidRDefault="00441437" w:rsidP="009F7DD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440A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41437">
        <w:rPr>
          <w:rFonts w:ascii="Times New Roman" w:hAnsi="Times New Roman" w:cs="Times New Roman"/>
          <w:sz w:val="28"/>
          <w:szCs w:val="28"/>
          <w:lang w:val="uk-UA"/>
        </w:rPr>
        <w:t>Україна підтримує європейську модель інноваційного розвитку,  яка покликана  забезпечити соціально-економічний розвиток суспільства. Світовий досвід розвинутих країн свідчить про те, що лідируючі позиції займають ті, які постійно працюють над створе</w:t>
      </w:r>
      <w:r w:rsidR="006440A3">
        <w:rPr>
          <w:rFonts w:ascii="Times New Roman" w:hAnsi="Times New Roman" w:cs="Times New Roman"/>
          <w:sz w:val="28"/>
          <w:szCs w:val="28"/>
          <w:lang w:val="uk-UA"/>
        </w:rPr>
        <w:t>нням і впровадженням інновацій на основі сучасних інформаційних технологій і</w:t>
      </w:r>
      <w:r w:rsidR="009F7DDA">
        <w:rPr>
          <w:rFonts w:ascii="Times New Roman" w:hAnsi="Times New Roman" w:cs="Times New Roman"/>
          <w:sz w:val="28"/>
          <w:szCs w:val="28"/>
          <w:lang w:val="uk-UA"/>
        </w:rPr>
        <w:t xml:space="preserve"> консалтингових</w:t>
      </w:r>
      <w:r w:rsidR="006440A3">
        <w:rPr>
          <w:rFonts w:ascii="Times New Roman" w:hAnsi="Times New Roman" w:cs="Times New Roman"/>
          <w:sz w:val="28"/>
          <w:szCs w:val="28"/>
          <w:lang w:val="uk-UA"/>
        </w:rPr>
        <w:t xml:space="preserve"> систем.</w:t>
      </w:r>
    </w:p>
    <w:p w:rsidR="009F7DDA" w:rsidRDefault="009F7DDA" w:rsidP="009F7DD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F7DDA">
        <w:rPr>
          <w:rFonts w:ascii="Times New Roman" w:hAnsi="Times New Roman" w:cs="Times New Roman"/>
          <w:sz w:val="28"/>
          <w:szCs w:val="28"/>
          <w:lang w:val="uk-UA"/>
        </w:rPr>
        <w:t>За підсумками міжнародного семінару учасники рекомендували: забезпечити якісну державну політику щодо поширення сільськогосподарської дорадчої діяльності, передбач</w:t>
      </w:r>
      <w:bookmarkStart w:id="0" w:name="_GoBack"/>
      <w:bookmarkEnd w:id="0"/>
      <w:r w:rsidRPr="009F7DDA">
        <w:rPr>
          <w:rFonts w:ascii="Times New Roman" w:hAnsi="Times New Roman" w:cs="Times New Roman"/>
          <w:sz w:val="28"/>
          <w:szCs w:val="28"/>
          <w:lang w:val="uk-UA"/>
        </w:rPr>
        <w:t>ивши комплексний підхід до надання дорадчих послуг аграріям із залученням усіх орга</w:t>
      </w:r>
      <w:r>
        <w:rPr>
          <w:rFonts w:ascii="Times New Roman" w:hAnsi="Times New Roman" w:cs="Times New Roman"/>
          <w:sz w:val="28"/>
          <w:szCs w:val="28"/>
          <w:lang w:val="uk-UA"/>
        </w:rPr>
        <w:t>нів виконавчої влади;</w:t>
      </w:r>
      <w:r w:rsidRPr="009F7DDA">
        <w:rPr>
          <w:rFonts w:ascii="Times New Roman" w:hAnsi="Times New Roman" w:cs="Times New Roman"/>
          <w:sz w:val="28"/>
          <w:szCs w:val="28"/>
          <w:lang w:val="uk-UA"/>
        </w:rPr>
        <w:t xml:space="preserve"> надати фінансову підтримку  професійній  підготовці дорадників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експертів-дорадників;</w:t>
      </w:r>
      <w:r w:rsidRPr="009F7DDA">
        <w:rPr>
          <w:rFonts w:ascii="Times New Roman" w:hAnsi="Times New Roman" w:cs="Times New Roman"/>
          <w:sz w:val="28"/>
          <w:szCs w:val="28"/>
          <w:lang w:val="uk-UA"/>
        </w:rPr>
        <w:t xml:space="preserve"> запровадити розвиток </w:t>
      </w:r>
      <w:proofErr w:type="spellStart"/>
      <w:r w:rsidRPr="009F7DDA">
        <w:rPr>
          <w:rFonts w:ascii="Times New Roman" w:hAnsi="Times New Roman" w:cs="Times New Roman"/>
          <w:sz w:val="28"/>
          <w:szCs w:val="28"/>
          <w:lang w:val="uk-UA"/>
        </w:rPr>
        <w:t>дорадництва</w:t>
      </w:r>
      <w:proofErr w:type="spellEnd"/>
      <w:r w:rsidRPr="009F7DDA">
        <w:rPr>
          <w:rFonts w:ascii="Times New Roman" w:hAnsi="Times New Roman" w:cs="Times New Roman"/>
          <w:sz w:val="28"/>
          <w:szCs w:val="28"/>
          <w:lang w:val="uk-UA"/>
        </w:rPr>
        <w:t xml:space="preserve"> в територіальних громадах, передбачивши у місцевих бюджетах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идатки на підтримку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дорадництва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поширювати найсучасніший досвід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агровиробників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прикладі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демоферм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використовувати сучасні інформаційні технології та інтерактивні консалтингові системи для </w:t>
      </w:r>
      <w:r w:rsidR="00302789">
        <w:rPr>
          <w:rFonts w:ascii="Times New Roman" w:hAnsi="Times New Roman" w:cs="Times New Roman"/>
          <w:sz w:val="28"/>
          <w:szCs w:val="28"/>
          <w:lang w:val="uk-UA"/>
        </w:rPr>
        <w:t>підтримки та</w:t>
      </w:r>
      <w:r w:rsidR="00302789" w:rsidRPr="00302789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сільського</w:t>
      </w:r>
      <w:r w:rsidR="00302789">
        <w:rPr>
          <w:rFonts w:ascii="Times New Roman" w:hAnsi="Times New Roman" w:cs="Times New Roman"/>
          <w:sz w:val="28"/>
          <w:szCs w:val="28"/>
          <w:lang w:val="uk-UA"/>
        </w:rPr>
        <w:t xml:space="preserve">сподарського виробництва </w:t>
      </w:r>
      <w:r w:rsidR="00302789" w:rsidRPr="00302789">
        <w:rPr>
          <w:rFonts w:ascii="Times New Roman" w:hAnsi="Times New Roman" w:cs="Times New Roman"/>
          <w:sz w:val="28"/>
          <w:szCs w:val="28"/>
          <w:lang w:val="uk-UA"/>
        </w:rPr>
        <w:t xml:space="preserve"> та сільської місцевості в сьогоднішніх  реаліях життя.</w:t>
      </w:r>
    </w:p>
    <w:p w:rsidR="00677613" w:rsidRDefault="00677613" w:rsidP="009F7DD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7613" w:rsidRPr="00441437" w:rsidRDefault="00677613" w:rsidP="009F7DD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77613" w:rsidRPr="0044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34E52"/>
    <w:multiLevelType w:val="hybridMultilevel"/>
    <w:tmpl w:val="CFD4B870"/>
    <w:lvl w:ilvl="0" w:tplc="A09282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37"/>
    <w:rsid w:val="00027F6B"/>
    <w:rsid w:val="00050EAE"/>
    <w:rsid w:val="00054CAC"/>
    <w:rsid w:val="000A09CE"/>
    <w:rsid w:val="000A32C8"/>
    <w:rsid w:val="000A400C"/>
    <w:rsid w:val="001018E4"/>
    <w:rsid w:val="0019599F"/>
    <w:rsid w:val="001A2BD5"/>
    <w:rsid w:val="001C0CA1"/>
    <w:rsid w:val="001C5393"/>
    <w:rsid w:val="00216014"/>
    <w:rsid w:val="00242E80"/>
    <w:rsid w:val="00271FF1"/>
    <w:rsid w:val="002A59C9"/>
    <w:rsid w:val="002E6CB7"/>
    <w:rsid w:val="002F5FD3"/>
    <w:rsid w:val="00302789"/>
    <w:rsid w:val="00336B52"/>
    <w:rsid w:val="00351D1C"/>
    <w:rsid w:val="0040124C"/>
    <w:rsid w:val="00423769"/>
    <w:rsid w:val="00441437"/>
    <w:rsid w:val="0044632F"/>
    <w:rsid w:val="0045586F"/>
    <w:rsid w:val="0047397F"/>
    <w:rsid w:val="00540B32"/>
    <w:rsid w:val="00566566"/>
    <w:rsid w:val="00585A2F"/>
    <w:rsid w:val="005B2945"/>
    <w:rsid w:val="006113D8"/>
    <w:rsid w:val="006275DE"/>
    <w:rsid w:val="006440A3"/>
    <w:rsid w:val="00656849"/>
    <w:rsid w:val="0066782F"/>
    <w:rsid w:val="00673B44"/>
    <w:rsid w:val="00677613"/>
    <w:rsid w:val="006D4F7F"/>
    <w:rsid w:val="00704834"/>
    <w:rsid w:val="00705645"/>
    <w:rsid w:val="00715E5F"/>
    <w:rsid w:val="00724D11"/>
    <w:rsid w:val="007400AC"/>
    <w:rsid w:val="007567BD"/>
    <w:rsid w:val="0078530A"/>
    <w:rsid w:val="007952B5"/>
    <w:rsid w:val="007C7888"/>
    <w:rsid w:val="007D391D"/>
    <w:rsid w:val="007D62A1"/>
    <w:rsid w:val="007E4973"/>
    <w:rsid w:val="00805636"/>
    <w:rsid w:val="008513F6"/>
    <w:rsid w:val="008940E5"/>
    <w:rsid w:val="00894E9A"/>
    <w:rsid w:val="00950903"/>
    <w:rsid w:val="009523C4"/>
    <w:rsid w:val="00956A35"/>
    <w:rsid w:val="00971A8F"/>
    <w:rsid w:val="00993005"/>
    <w:rsid w:val="009B47EB"/>
    <w:rsid w:val="009F7DDA"/>
    <w:rsid w:val="00A81C1F"/>
    <w:rsid w:val="00AC631B"/>
    <w:rsid w:val="00B00FEB"/>
    <w:rsid w:val="00B61812"/>
    <w:rsid w:val="00BB4E93"/>
    <w:rsid w:val="00C00111"/>
    <w:rsid w:val="00C53AEF"/>
    <w:rsid w:val="00C9650A"/>
    <w:rsid w:val="00CE247C"/>
    <w:rsid w:val="00E20B80"/>
    <w:rsid w:val="00E3632D"/>
    <w:rsid w:val="00E6209F"/>
    <w:rsid w:val="00E85394"/>
    <w:rsid w:val="00F01C1E"/>
    <w:rsid w:val="00F12D43"/>
    <w:rsid w:val="00F5693C"/>
    <w:rsid w:val="00F870C5"/>
    <w:rsid w:val="00F93BC8"/>
    <w:rsid w:val="00FA74CF"/>
    <w:rsid w:val="00F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823B"/>
  <w15:docId w15:val="{E8BF04C2-EE28-4395-A53B-E377A3F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613"/>
    <w:pPr>
      <w:ind w:left="720"/>
      <w:contextualSpacing/>
    </w:pPr>
  </w:style>
  <w:style w:type="character" w:customStyle="1" w:styleId="docdata">
    <w:name w:val="docdata"/>
    <w:aliases w:val="docy,v5,1358,baiaagaaboqcaaadhwmaaawvawaaaaaaaaaaaaaaaaaaaaaaaaaaaaaaaaaaaaaaaaaaaaaaaaaaaaaaaaaaaaaaaaaaaaaaaaaaaaaaaaaaaaaaaaaaaaaaaaaaaaaaaaaaaaaaaaaaaaaaaaaaaaaaaaaaaaaaaaaaaaaaaaaaaaaaaaaaaaaaaaaaaaaaaaaaaaaaaaaaaaaaaaaaaaaaaaaaaaaaaaaaaaaa"/>
    <w:basedOn w:val="a0"/>
    <w:rsid w:val="0072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OLGA</cp:lastModifiedBy>
  <cp:revision>2</cp:revision>
  <dcterms:created xsi:type="dcterms:W3CDTF">2025-12-11T09:30:00Z</dcterms:created>
  <dcterms:modified xsi:type="dcterms:W3CDTF">2025-12-11T09:30:00Z</dcterms:modified>
</cp:coreProperties>
</file>