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D4CF3">
      <w:pPr>
        <w:ind w:right="46"/>
        <w:jc w:val="center"/>
        <w:rPr>
          <w:b/>
          <w:sz w:val="28"/>
          <w:szCs w:val="28"/>
        </w:rPr>
      </w:pPr>
      <w:bookmarkStart w:id="17" w:name="_GoBack"/>
      <w:bookmarkEnd w:id="17"/>
      <w:bookmarkStart w:id="0" w:name="_Hlk137557944"/>
      <w:r>
        <w:rPr>
          <w:b/>
          <w:caps/>
          <w:sz w:val="28"/>
          <w:szCs w:val="28"/>
          <w:lang w:val="uk-UA"/>
        </w:rPr>
        <w:t>Національний</w:t>
      </w:r>
      <w:r>
        <w:rPr>
          <w:b/>
          <w:sz w:val="28"/>
          <w:szCs w:val="28"/>
          <w:lang w:val="uk-UA"/>
        </w:rPr>
        <w:t xml:space="preserve"> УНІВЕРСИТЕТ БІОРЕСУРСІВ І ПРИРОДОКОРИСТУВАННЯ УКРАЇНИ</w:t>
      </w:r>
    </w:p>
    <w:p w14:paraId="78EDCFB4">
      <w:pPr>
        <w:ind w:right="46"/>
        <w:rPr>
          <w:b/>
          <w:sz w:val="28"/>
          <w:lang w:val="uk-UA"/>
        </w:rPr>
      </w:pPr>
    </w:p>
    <w:p w14:paraId="56462CE4">
      <w:pPr>
        <w:ind w:right="46"/>
        <w:jc w:val="center"/>
        <w:rPr>
          <w:sz w:val="28"/>
        </w:rPr>
      </w:pPr>
      <w:r>
        <w:rPr>
          <w:sz w:val="28"/>
          <w:lang w:val="uk-UA"/>
        </w:rPr>
        <w:t>Кафедра іноземної філології і перекладу</w:t>
      </w:r>
    </w:p>
    <w:p w14:paraId="5D351472">
      <w:pPr>
        <w:ind w:right="46"/>
        <w:jc w:val="center"/>
        <w:rPr>
          <w:sz w:val="28"/>
          <w:lang w:val="uk-UA"/>
        </w:rPr>
      </w:pPr>
    </w:p>
    <w:tbl>
      <w:tblPr>
        <w:tblStyle w:val="10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70"/>
        <w:gridCol w:w="4214"/>
      </w:tblGrid>
      <w:tr w14:paraId="76818B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85E4FA6">
            <w:pPr>
              <w:pStyle w:val="99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         </w:t>
            </w:r>
            <w:r>
              <w:rPr>
                <w:rFonts w:eastAsia="Calibri"/>
                <w:b/>
              </w:rPr>
              <w:t>ЗАТВЕРДЖУЮ</w:t>
            </w:r>
          </w:p>
          <w:p w14:paraId="35228546">
            <w:pPr>
              <w:pStyle w:val="99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 xml:space="preserve">    Декан гуманітарно-педагогічного факультету</w:t>
            </w:r>
          </w:p>
          <w:p w14:paraId="085F8C79">
            <w:pPr>
              <w:pStyle w:val="99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 xml:space="preserve">_____________ Інна САВИЦЬКА                                                                   </w:t>
            </w:r>
          </w:p>
          <w:p w14:paraId="549CC0B8">
            <w:pPr>
              <w:pStyle w:val="99"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               “____”_______________2026 р.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C9A269E">
            <w:pPr>
              <w:pStyle w:val="99"/>
              <w:jc w:val="right"/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                         </w:t>
            </w:r>
            <w:r>
              <w:rPr>
                <w:rFonts w:eastAsia="Calibri"/>
                <w:b/>
              </w:rPr>
              <w:t xml:space="preserve">СХВАЛЕНО  </w:t>
            </w:r>
          </w:p>
          <w:p w14:paraId="60C831B8">
            <w:pPr>
              <w:pStyle w:val="99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 xml:space="preserve">      на засіданні кафедри іноземної філології і перекладу </w:t>
            </w:r>
          </w:p>
          <w:p w14:paraId="7B285421">
            <w:pPr>
              <w:pStyle w:val="99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Протокол №9 від “</w:t>
            </w:r>
            <w:r>
              <w:rPr>
                <w:rFonts w:eastAsia="Calibri"/>
                <w:lang w:val="ru-RU"/>
              </w:rPr>
              <w:t>28</w:t>
            </w:r>
            <w:r>
              <w:rPr>
                <w:rFonts w:eastAsia="Calibri"/>
              </w:rPr>
              <w:t>” травня 2026 р.         Завідувач кафедри</w:t>
            </w:r>
          </w:p>
          <w:p w14:paraId="55307298">
            <w:pPr>
              <w:pStyle w:val="99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_____________ Світлана АМЕЛІНА</w:t>
            </w:r>
          </w:p>
          <w:p w14:paraId="3EA90DC1">
            <w:pPr>
              <w:pStyle w:val="99"/>
              <w:rPr>
                <w:rFonts w:eastAsia="Calibri"/>
              </w:rPr>
            </w:pPr>
          </w:p>
        </w:tc>
      </w:tr>
    </w:tbl>
    <w:p w14:paraId="62D032B7">
      <w:pPr>
        <w:pStyle w:val="99"/>
        <w:jc w:val="right"/>
        <w:rPr>
          <w:b/>
        </w:rPr>
      </w:pPr>
      <w:r>
        <w:rPr>
          <w:b/>
        </w:rPr>
        <w:t xml:space="preserve"> </w:t>
      </w:r>
    </w:p>
    <w:p w14:paraId="68367244">
      <w:pPr>
        <w:pStyle w:val="99"/>
        <w:jc w:val="right"/>
        <w:rPr>
          <w:b/>
        </w:rPr>
      </w:pPr>
      <w:r>
        <w:rPr>
          <w:b/>
        </w:rPr>
        <w:t xml:space="preserve">РОЗГЛЯНУТО  </w:t>
      </w:r>
    </w:p>
    <w:p w14:paraId="0BCA881A">
      <w:pPr>
        <w:pStyle w:val="99"/>
        <w:jc w:val="right"/>
      </w:pPr>
      <w:r>
        <w:t>Гарант ОП «Англійська мова та друга іноземна»</w:t>
      </w:r>
    </w:p>
    <w:p w14:paraId="73D40869">
      <w:pPr>
        <w:spacing w:after="120"/>
        <w:ind w:firstLine="147"/>
        <w:jc w:val="right"/>
        <w:rPr>
          <w:b/>
          <w:sz w:val="24"/>
          <w:szCs w:val="24"/>
          <w:lang w:val="uk-UA"/>
        </w:rPr>
      </w:pPr>
      <w:r>
        <w:rPr>
          <w:sz w:val="24"/>
          <w:szCs w:val="24"/>
        </w:rPr>
        <w:t>_______________</w:t>
      </w:r>
      <w:r>
        <w:rPr>
          <w:sz w:val="24"/>
          <w:szCs w:val="24"/>
          <w:lang w:val="uk-UA"/>
        </w:rPr>
        <w:t>Оксана ТЕПЛА</w:t>
      </w:r>
    </w:p>
    <w:p w14:paraId="2853A27A">
      <w:pPr>
        <w:pStyle w:val="99"/>
        <w:jc w:val="right"/>
        <w:rPr>
          <w:b/>
        </w:rPr>
      </w:pPr>
      <w:r>
        <w:rPr>
          <w:b/>
        </w:rPr>
        <w:t xml:space="preserve">РОЗГЛЯНУТО  </w:t>
      </w:r>
    </w:p>
    <w:p w14:paraId="2B8CDF63">
      <w:pPr>
        <w:pStyle w:val="99"/>
        <w:jc w:val="right"/>
      </w:pPr>
      <w:r>
        <w:t>Гарант ОП «Німецька мова та друга іноземна»</w:t>
      </w:r>
    </w:p>
    <w:p w14:paraId="5662B43A">
      <w:pPr>
        <w:ind w:left="5664" w:right="46"/>
        <w:jc w:val="center"/>
        <w:rPr>
          <w:sz w:val="28"/>
          <w:lang w:val="uk-UA"/>
        </w:rPr>
      </w:pPr>
      <w:r>
        <w:rPr>
          <w:sz w:val="24"/>
          <w:szCs w:val="24"/>
          <w:lang w:val="uk-UA"/>
        </w:rPr>
        <w:t xml:space="preserve">     _</w:t>
      </w:r>
      <w:r>
        <w:rPr>
          <w:sz w:val="24"/>
          <w:szCs w:val="24"/>
        </w:rPr>
        <w:t>_____________</w:t>
      </w:r>
      <w:r>
        <w:rPr>
          <w:sz w:val="24"/>
          <w:szCs w:val="24"/>
          <w:lang w:val="uk-UA"/>
        </w:rPr>
        <w:t xml:space="preserve"> Неля ЗУЄНКО</w:t>
      </w:r>
    </w:p>
    <w:p w14:paraId="23A8F80D">
      <w:pPr>
        <w:ind w:right="46"/>
        <w:jc w:val="center"/>
        <w:rPr>
          <w:sz w:val="28"/>
          <w:lang w:val="uk-UA"/>
        </w:rPr>
      </w:pPr>
    </w:p>
    <w:p w14:paraId="2440E28A">
      <w:pPr>
        <w:ind w:right="46"/>
        <w:jc w:val="center"/>
        <w:rPr>
          <w:sz w:val="28"/>
          <w:lang w:val="uk-UA"/>
        </w:rPr>
      </w:pPr>
    </w:p>
    <w:p w14:paraId="683F9D79">
      <w:pPr>
        <w:ind w:right="46"/>
        <w:jc w:val="center"/>
        <w:rPr>
          <w:b/>
          <w:sz w:val="32"/>
          <w:szCs w:val="32"/>
          <w:lang w:val="uk-UA"/>
        </w:rPr>
      </w:pPr>
    </w:p>
    <w:p w14:paraId="6B8926E3">
      <w:pPr>
        <w:ind w:right="46"/>
        <w:jc w:val="center"/>
        <w:rPr>
          <w:bCs/>
          <w:sz w:val="32"/>
          <w:szCs w:val="32"/>
          <w:lang w:val="uk-UA"/>
        </w:rPr>
      </w:pPr>
      <w:r>
        <w:rPr>
          <w:bCs/>
          <w:sz w:val="32"/>
          <w:szCs w:val="32"/>
          <w:lang w:val="uk-UA"/>
        </w:rPr>
        <w:t>РОБОЧА ПРОГРАМА НАВЧАЛЬНОЇ ДИСЦИПЛІНИ</w:t>
      </w:r>
    </w:p>
    <w:p w14:paraId="07A5BCF1">
      <w:pPr>
        <w:ind w:right="45"/>
        <w:jc w:val="center"/>
        <w:rPr>
          <w:sz w:val="32"/>
          <w:szCs w:val="32"/>
          <w:lang w:val="uk-UA"/>
        </w:rPr>
      </w:pPr>
    </w:p>
    <w:p w14:paraId="7C4E215E">
      <w:pPr>
        <w:ind w:right="45"/>
        <w:jc w:val="center"/>
        <w:rPr>
          <w:b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«ОСНОВИ СИТУАТИВНОЇ КОМУНІКАЦІЇ (ПОЛЬСЬКА МОВА)»</w:t>
      </w:r>
    </w:p>
    <w:p w14:paraId="5C631FB6">
      <w:pPr>
        <w:ind w:right="45"/>
        <w:jc w:val="center"/>
        <w:rPr>
          <w:b/>
          <w:sz w:val="36"/>
          <w:szCs w:val="36"/>
          <w:lang w:val="uk-UA"/>
        </w:rPr>
      </w:pPr>
    </w:p>
    <w:p w14:paraId="61C48007">
      <w:pPr>
        <w:pStyle w:val="99"/>
        <w:tabs>
          <w:tab w:val="left" w:leader="underscore" w:pos="6138"/>
          <w:tab w:val="left" w:leader="underscore" w:pos="31680"/>
        </w:tabs>
        <w:spacing w:line="264" w:lineRule="auto"/>
      </w:pPr>
    </w:p>
    <w:p w14:paraId="4A70707F">
      <w:pPr>
        <w:pStyle w:val="99"/>
        <w:tabs>
          <w:tab w:val="left" w:leader="underscore" w:pos="6138"/>
          <w:tab w:val="left" w:leader="underscore" w:pos="31680"/>
        </w:tabs>
        <w:spacing w:line="264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>Галузь знань           B «Культура, мистецтво та гуманітарні науки»</w:t>
      </w:r>
    </w:p>
    <w:p w14:paraId="56989DD0">
      <w:pPr>
        <w:pStyle w:val="99"/>
        <w:ind w:left="2120" w:hanging="21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Спеціальність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</w:t>
      </w:r>
      <w:r>
        <w:rPr>
          <w:sz w:val="28"/>
          <w:szCs w:val="28"/>
        </w:rPr>
        <w:t xml:space="preserve">В11 «Філологія» </w:t>
      </w:r>
    </w:p>
    <w:p w14:paraId="37EB210F">
      <w:pPr>
        <w:jc w:val="both"/>
        <w:rPr>
          <w:color w:val="303030"/>
          <w:sz w:val="28"/>
          <w:szCs w:val="28"/>
          <w:lang w:val="uk-UA"/>
        </w:rPr>
      </w:pPr>
      <w:r>
        <w:rPr>
          <w:color w:val="303030"/>
          <w:sz w:val="28"/>
          <w:szCs w:val="28"/>
          <w:lang w:val="uk-UA"/>
        </w:rPr>
        <w:t>Освітня програма   «Англійська мова та друга іноземна»</w:t>
      </w:r>
    </w:p>
    <w:p w14:paraId="526016E3">
      <w:pPr>
        <w:ind w:left="1416"/>
        <w:jc w:val="both"/>
        <w:rPr>
          <w:sz w:val="28"/>
          <w:szCs w:val="28"/>
          <w:lang w:val="uk-UA"/>
        </w:rPr>
      </w:pPr>
      <w:r>
        <w:rPr>
          <w:color w:val="303030"/>
          <w:sz w:val="28"/>
          <w:szCs w:val="28"/>
          <w:lang w:val="uk-UA"/>
        </w:rPr>
        <w:t xml:space="preserve">         </w:t>
      </w:r>
      <w:r>
        <w:rPr>
          <w:color w:val="303030"/>
          <w:sz w:val="28"/>
          <w:szCs w:val="28"/>
          <w:lang w:val="uk-UA"/>
        </w:rPr>
        <w:tab/>
      </w:r>
      <w:r>
        <w:rPr>
          <w:color w:val="303030"/>
          <w:sz w:val="28"/>
          <w:szCs w:val="28"/>
          <w:lang w:val="uk-UA"/>
        </w:rPr>
        <w:t xml:space="preserve">   «Німецька мова та друга іноземна»</w:t>
      </w:r>
    </w:p>
    <w:p w14:paraId="4B5AE58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Факультет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гуманітарно-педагогічний </w:t>
      </w:r>
    </w:p>
    <w:p w14:paraId="7923FE19">
      <w:pPr>
        <w:ind w:left="2830" w:hanging="283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Розробник               доцент кафедри іноземної філології і перекладу, </w:t>
      </w:r>
      <w:r>
        <w:rPr>
          <w:sz w:val="28"/>
          <w:szCs w:val="28"/>
          <w:lang w:val="en-US"/>
        </w:rPr>
        <w:t>PhD</w:t>
      </w:r>
      <w:r>
        <w:rPr>
          <w:sz w:val="28"/>
          <w:szCs w:val="28"/>
          <w:lang w:val="uk-UA"/>
        </w:rPr>
        <w:t xml:space="preserve">, </w:t>
      </w:r>
    </w:p>
    <w:p w14:paraId="74D7FCAA">
      <w:pPr>
        <w:ind w:left="2830" w:hanging="1414"/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            доцент Оксана ЗАХУЦЬКА       </w:t>
      </w:r>
    </w:p>
    <w:p w14:paraId="1D050211">
      <w:pPr>
        <w:ind w:right="46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</w:t>
      </w:r>
    </w:p>
    <w:p w14:paraId="642D06D6">
      <w:pPr>
        <w:ind w:right="46"/>
        <w:jc w:val="center"/>
        <w:rPr>
          <w:sz w:val="24"/>
          <w:szCs w:val="24"/>
          <w:lang w:val="uk-UA"/>
        </w:rPr>
      </w:pPr>
    </w:p>
    <w:p w14:paraId="2E6C3694">
      <w:pPr>
        <w:ind w:right="46"/>
        <w:jc w:val="center"/>
        <w:rPr>
          <w:sz w:val="24"/>
          <w:szCs w:val="24"/>
          <w:lang w:val="uk-UA"/>
        </w:rPr>
      </w:pPr>
    </w:p>
    <w:p w14:paraId="0876A8C1">
      <w:pPr>
        <w:ind w:right="46"/>
        <w:jc w:val="center"/>
        <w:rPr>
          <w:sz w:val="24"/>
          <w:szCs w:val="24"/>
          <w:lang w:val="uk-UA"/>
        </w:rPr>
      </w:pPr>
    </w:p>
    <w:p w14:paraId="4B34B78C">
      <w:pPr>
        <w:ind w:right="46"/>
        <w:jc w:val="center"/>
        <w:rPr>
          <w:sz w:val="24"/>
          <w:szCs w:val="24"/>
          <w:lang w:val="uk-UA"/>
        </w:rPr>
      </w:pPr>
    </w:p>
    <w:p w14:paraId="407261FB">
      <w:pPr>
        <w:ind w:right="46"/>
        <w:jc w:val="center"/>
        <w:rPr>
          <w:sz w:val="24"/>
          <w:szCs w:val="24"/>
          <w:lang w:val="uk-UA"/>
        </w:rPr>
      </w:pPr>
    </w:p>
    <w:p w14:paraId="7F25B824">
      <w:pPr>
        <w:ind w:right="46"/>
        <w:jc w:val="center"/>
        <w:rPr>
          <w:sz w:val="24"/>
          <w:szCs w:val="24"/>
          <w:lang w:val="uk-UA"/>
        </w:rPr>
      </w:pPr>
    </w:p>
    <w:p w14:paraId="651634BD">
      <w:pPr>
        <w:ind w:right="46"/>
        <w:jc w:val="center"/>
        <w:rPr>
          <w:sz w:val="24"/>
          <w:szCs w:val="24"/>
          <w:lang w:val="uk-UA"/>
        </w:rPr>
      </w:pPr>
    </w:p>
    <w:p w14:paraId="1FF213A6">
      <w:pPr>
        <w:ind w:right="46"/>
        <w:jc w:val="center"/>
        <w:rPr>
          <w:sz w:val="24"/>
          <w:szCs w:val="24"/>
          <w:lang w:val="uk-UA"/>
        </w:rPr>
      </w:pPr>
    </w:p>
    <w:p w14:paraId="24E88ABE">
      <w:pPr>
        <w:ind w:right="46"/>
        <w:jc w:val="center"/>
        <w:rPr>
          <w:sz w:val="24"/>
          <w:szCs w:val="24"/>
          <w:lang w:val="uk-UA"/>
        </w:rPr>
      </w:pPr>
    </w:p>
    <w:p w14:paraId="081F60C9">
      <w:pPr>
        <w:ind w:right="46"/>
        <w:jc w:val="center"/>
        <w:rPr>
          <w:sz w:val="24"/>
          <w:szCs w:val="24"/>
          <w:lang w:val="uk-UA"/>
        </w:rPr>
      </w:pPr>
    </w:p>
    <w:p w14:paraId="36D0B69E">
      <w:pPr>
        <w:ind w:right="46"/>
        <w:jc w:val="center"/>
        <w:rPr>
          <w:sz w:val="24"/>
          <w:szCs w:val="24"/>
          <w:lang w:val="uk-UA"/>
        </w:rPr>
      </w:pPr>
    </w:p>
    <w:p w14:paraId="7FFA9CB1">
      <w:pPr>
        <w:ind w:right="46"/>
        <w:jc w:val="center"/>
        <w:rPr>
          <w:sz w:val="24"/>
          <w:szCs w:val="24"/>
          <w:lang w:val="uk-UA"/>
        </w:rPr>
      </w:pPr>
    </w:p>
    <w:p w14:paraId="4C5A3593">
      <w:pPr>
        <w:ind w:right="46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Київ – 2026 р.</w:t>
      </w:r>
    </w:p>
    <w:p w14:paraId="3BC62B3C">
      <w:pPr>
        <w:ind w:right="46"/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  <w:lang w:val="uk-UA"/>
        </w:rPr>
        <w:t>Національний</w:t>
      </w:r>
      <w:r>
        <w:rPr>
          <w:b/>
          <w:sz w:val="28"/>
          <w:szCs w:val="28"/>
          <w:lang w:val="uk-UA"/>
        </w:rPr>
        <w:t xml:space="preserve"> УНІВЕРСИТЕТ БІОРЕСУРСІВ І ПРИРОДОКОРИСТУВАННЯ УКРАЇНИ</w:t>
      </w:r>
    </w:p>
    <w:p w14:paraId="3C7566AD">
      <w:pPr>
        <w:ind w:right="46"/>
        <w:rPr>
          <w:b/>
          <w:sz w:val="28"/>
          <w:lang w:val="uk-UA"/>
        </w:rPr>
      </w:pPr>
    </w:p>
    <w:p w14:paraId="7EF0D86E">
      <w:pPr>
        <w:ind w:right="46"/>
        <w:jc w:val="center"/>
        <w:rPr>
          <w:sz w:val="28"/>
        </w:rPr>
      </w:pPr>
      <w:r>
        <w:rPr>
          <w:sz w:val="28"/>
          <w:lang w:val="uk-UA"/>
        </w:rPr>
        <w:t>Кафедра іноземної філології і перекладу</w:t>
      </w:r>
    </w:p>
    <w:p w14:paraId="78ABEF24">
      <w:pPr>
        <w:ind w:right="46"/>
        <w:jc w:val="center"/>
        <w:rPr>
          <w:sz w:val="28"/>
          <w:lang w:val="uk-UA"/>
        </w:rPr>
      </w:pPr>
    </w:p>
    <w:tbl>
      <w:tblPr>
        <w:tblStyle w:val="10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44"/>
        <w:gridCol w:w="4640"/>
      </w:tblGrid>
      <w:tr w14:paraId="79370F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7022997">
            <w:pPr>
              <w:pStyle w:val="99"/>
              <w:rPr>
                <w:rFonts w:eastAsia="Calibri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9028D41">
            <w:pPr>
              <w:pStyle w:val="99"/>
              <w:jc w:val="right"/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                         </w:t>
            </w:r>
            <w:r>
              <w:rPr>
                <w:rFonts w:eastAsia="Calibri"/>
                <w:b/>
                <w:bCs/>
              </w:rPr>
              <w:t>ЗАТВЕРДЖЕНО</w:t>
            </w:r>
            <w:r>
              <w:rPr>
                <w:rFonts w:eastAsia="Calibri"/>
                <w:b/>
              </w:rPr>
              <w:t xml:space="preserve">  </w:t>
            </w:r>
          </w:p>
          <w:p w14:paraId="61F1B2C7">
            <w:pPr>
              <w:pStyle w:val="99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 xml:space="preserve">      гуманітарно-педагогічний факультет “____”_____________________2026 р.        </w:t>
            </w:r>
          </w:p>
          <w:p w14:paraId="10647707">
            <w:pPr>
              <w:pStyle w:val="99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</w:tc>
      </w:tr>
    </w:tbl>
    <w:p w14:paraId="5050DD92">
      <w:pPr>
        <w:pStyle w:val="99"/>
        <w:jc w:val="right"/>
        <w:rPr>
          <w:b/>
        </w:rPr>
      </w:pPr>
      <w:r>
        <w:rPr>
          <w:b/>
        </w:rPr>
        <w:t xml:space="preserve"> </w:t>
      </w:r>
    </w:p>
    <w:p w14:paraId="49510347">
      <w:pPr>
        <w:ind w:right="46"/>
        <w:jc w:val="center"/>
        <w:rPr>
          <w:sz w:val="28"/>
          <w:lang w:val="uk-UA"/>
        </w:rPr>
      </w:pPr>
    </w:p>
    <w:p w14:paraId="43F7A172">
      <w:pPr>
        <w:ind w:right="46"/>
        <w:jc w:val="center"/>
        <w:rPr>
          <w:sz w:val="28"/>
          <w:lang w:val="uk-UA"/>
        </w:rPr>
      </w:pPr>
    </w:p>
    <w:p w14:paraId="0DF96669">
      <w:pPr>
        <w:ind w:right="46"/>
        <w:jc w:val="center"/>
        <w:rPr>
          <w:sz w:val="28"/>
          <w:lang w:val="uk-UA"/>
        </w:rPr>
      </w:pPr>
    </w:p>
    <w:p w14:paraId="33DA9560">
      <w:pPr>
        <w:ind w:right="46"/>
        <w:jc w:val="center"/>
        <w:rPr>
          <w:sz w:val="28"/>
          <w:lang w:val="uk-UA"/>
        </w:rPr>
      </w:pPr>
    </w:p>
    <w:p w14:paraId="63A1456F">
      <w:pPr>
        <w:ind w:right="46"/>
        <w:jc w:val="center"/>
        <w:rPr>
          <w:sz w:val="28"/>
          <w:lang w:val="uk-UA"/>
        </w:rPr>
      </w:pPr>
    </w:p>
    <w:p w14:paraId="3CF1B10E">
      <w:pPr>
        <w:ind w:right="46"/>
        <w:jc w:val="center"/>
        <w:rPr>
          <w:sz w:val="28"/>
          <w:lang w:val="uk-UA"/>
        </w:rPr>
      </w:pPr>
    </w:p>
    <w:p w14:paraId="1F2237FC">
      <w:pPr>
        <w:ind w:right="46"/>
        <w:jc w:val="center"/>
        <w:rPr>
          <w:b/>
          <w:sz w:val="32"/>
          <w:szCs w:val="32"/>
          <w:lang w:val="uk-UA"/>
        </w:rPr>
      </w:pPr>
    </w:p>
    <w:p w14:paraId="7ECA8679">
      <w:pPr>
        <w:ind w:right="46"/>
        <w:jc w:val="center"/>
        <w:rPr>
          <w:bCs/>
          <w:sz w:val="32"/>
          <w:szCs w:val="32"/>
          <w:lang w:val="uk-UA"/>
        </w:rPr>
      </w:pPr>
    </w:p>
    <w:p w14:paraId="3A95DE8C">
      <w:pPr>
        <w:ind w:right="46"/>
        <w:jc w:val="center"/>
        <w:rPr>
          <w:bCs/>
          <w:sz w:val="32"/>
          <w:szCs w:val="32"/>
          <w:lang w:val="uk-UA"/>
        </w:rPr>
      </w:pPr>
    </w:p>
    <w:p w14:paraId="22876DD0">
      <w:pPr>
        <w:ind w:right="46"/>
        <w:jc w:val="center"/>
        <w:rPr>
          <w:bCs/>
          <w:sz w:val="32"/>
          <w:szCs w:val="32"/>
          <w:lang w:val="uk-UA"/>
        </w:rPr>
      </w:pPr>
      <w:r>
        <w:rPr>
          <w:bCs/>
          <w:sz w:val="32"/>
          <w:szCs w:val="32"/>
          <w:lang w:val="uk-UA"/>
        </w:rPr>
        <w:t>РОБОЧА ПРОГРАМА НАВЧАЛЬНОЇ ДИСЦИПЛІНИ</w:t>
      </w:r>
    </w:p>
    <w:p w14:paraId="408C8CF2">
      <w:pPr>
        <w:ind w:right="45"/>
        <w:jc w:val="center"/>
        <w:rPr>
          <w:sz w:val="32"/>
          <w:szCs w:val="32"/>
          <w:lang w:val="uk-UA"/>
        </w:rPr>
      </w:pPr>
    </w:p>
    <w:p w14:paraId="6B07E538">
      <w:pPr>
        <w:ind w:right="45"/>
        <w:jc w:val="center"/>
        <w:rPr>
          <w:b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«ОСНОВИ СИТУАТИВНОЇ КОМУНІКАЦІЇ (ПОЛЬСЬКА МОВА)»</w:t>
      </w:r>
    </w:p>
    <w:p w14:paraId="28F19639">
      <w:pPr>
        <w:ind w:right="45"/>
        <w:jc w:val="center"/>
        <w:rPr>
          <w:b/>
          <w:sz w:val="36"/>
          <w:szCs w:val="36"/>
          <w:lang w:val="uk-UA"/>
        </w:rPr>
      </w:pPr>
    </w:p>
    <w:p w14:paraId="571CCC5E">
      <w:pPr>
        <w:pStyle w:val="99"/>
        <w:tabs>
          <w:tab w:val="left" w:leader="underscore" w:pos="6138"/>
          <w:tab w:val="left" w:leader="underscore" w:pos="31680"/>
        </w:tabs>
        <w:spacing w:line="264" w:lineRule="auto"/>
      </w:pPr>
    </w:p>
    <w:p w14:paraId="06D90CD1">
      <w:pPr>
        <w:pStyle w:val="99"/>
        <w:tabs>
          <w:tab w:val="left" w:leader="underscore" w:pos="6138"/>
          <w:tab w:val="left" w:leader="underscore" w:pos="31680"/>
        </w:tabs>
        <w:spacing w:line="264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>Галузь знань           B «Культура, мистецтво та гуманітарні науки»</w:t>
      </w:r>
    </w:p>
    <w:p w14:paraId="4FCD5929">
      <w:pPr>
        <w:pStyle w:val="99"/>
        <w:ind w:left="2120" w:hanging="21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Спеціальність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</w:t>
      </w:r>
      <w:r>
        <w:rPr>
          <w:sz w:val="28"/>
          <w:szCs w:val="28"/>
        </w:rPr>
        <w:t xml:space="preserve">В11 «Філологія» </w:t>
      </w:r>
    </w:p>
    <w:p w14:paraId="13E24C52">
      <w:pPr>
        <w:jc w:val="both"/>
        <w:rPr>
          <w:color w:val="303030"/>
          <w:sz w:val="28"/>
          <w:szCs w:val="28"/>
          <w:lang w:val="uk-UA"/>
        </w:rPr>
      </w:pPr>
      <w:r>
        <w:rPr>
          <w:color w:val="303030"/>
          <w:sz w:val="28"/>
          <w:szCs w:val="28"/>
          <w:lang w:val="uk-UA"/>
        </w:rPr>
        <w:t>Освітня програма   «Англійська мова та друга іноземна»</w:t>
      </w:r>
    </w:p>
    <w:p w14:paraId="6B9691C5">
      <w:pPr>
        <w:ind w:left="1416"/>
        <w:jc w:val="both"/>
        <w:rPr>
          <w:sz w:val="28"/>
          <w:szCs w:val="28"/>
          <w:lang w:val="uk-UA"/>
        </w:rPr>
      </w:pPr>
      <w:r>
        <w:rPr>
          <w:color w:val="303030"/>
          <w:sz w:val="28"/>
          <w:szCs w:val="28"/>
          <w:lang w:val="uk-UA"/>
        </w:rPr>
        <w:t xml:space="preserve">         </w:t>
      </w:r>
      <w:r>
        <w:rPr>
          <w:color w:val="303030"/>
          <w:sz w:val="28"/>
          <w:szCs w:val="28"/>
          <w:lang w:val="uk-UA"/>
        </w:rPr>
        <w:tab/>
      </w:r>
      <w:r>
        <w:rPr>
          <w:color w:val="303030"/>
          <w:sz w:val="28"/>
          <w:szCs w:val="28"/>
          <w:lang w:val="uk-UA"/>
        </w:rPr>
        <w:t xml:space="preserve">   «Німецька мова та друга іноземна»</w:t>
      </w:r>
    </w:p>
    <w:p w14:paraId="0A63245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Факультет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гуманітарно-педагогічний </w:t>
      </w:r>
    </w:p>
    <w:p w14:paraId="1874BA5A">
      <w:pPr>
        <w:ind w:left="2830" w:hanging="283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Розробник               доцент кафедри іноземної філології і перекладу, </w:t>
      </w:r>
      <w:r>
        <w:rPr>
          <w:sz w:val="28"/>
          <w:szCs w:val="28"/>
          <w:lang w:val="en-US"/>
        </w:rPr>
        <w:t>PhD</w:t>
      </w:r>
      <w:r>
        <w:rPr>
          <w:sz w:val="28"/>
          <w:szCs w:val="28"/>
          <w:lang w:val="uk-UA"/>
        </w:rPr>
        <w:t xml:space="preserve">, </w:t>
      </w:r>
    </w:p>
    <w:p w14:paraId="511DC564">
      <w:pPr>
        <w:ind w:left="2830" w:hanging="1414"/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            доцент Оксана ЗАХУЦЬКА       </w:t>
      </w:r>
    </w:p>
    <w:p w14:paraId="7E2A7E17">
      <w:pPr>
        <w:ind w:right="46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</w:t>
      </w:r>
    </w:p>
    <w:p w14:paraId="3F3446B8">
      <w:pPr>
        <w:ind w:right="46"/>
        <w:jc w:val="center"/>
        <w:rPr>
          <w:sz w:val="24"/>
          <w:szCs w:val="24"/>
          <w:lang w:val="uk-UA"/>
        </w:rPr>
      </w:pPr>
    </w:p>
    <w:p w14:paraId="5389DF2D">
      <w:pPr>
        <w:ind w:right="46"/>
        <w:jc w:val="center"/>
        <w:rPr>
          <w:sz w:val="24"/>
          <w:szCs w:val="24"/>
          <w:lang w:val="uk-UA"/>
        </w:rPr>
      </w:pPr>
    </w:p>
    <w:p w14:paraId="6B43B57C">
      <w:pPr>
        <w:ind w:right="46"/>
        <w:jc w:val="center"/>
        <w:rPr>
          <w:sz w:val="24"/>
          <w:szCs w:val="24"/>
          <w:lang w:val="uk-UA"/>
        </w:rPr>
      </w:pPr>
    </w:p>
    <w:p w14:paraId="1F9644B8">
      <w:pPr>
        <w:ind w:right="46"/>
        <w:jc w:val="center"/>
        <w:rPr>
          <w:sz w:val="24"/>
          <w:szCs w:val="24"/>
          <w:lang w:val="uk-UA"/>
        </w:rPr>
      </w:pPr>
    </w:p>
    <w:p w14:paraId="62D70542">
      <w:pPr>
        <w:ind w:right="46"/>
        <w:jc w:val="center"/>
        <w:rPr>
          <w:sz w:val="24"/>
          <w:szCs w:val="24"/>
          <w:lang w:val="uk-UA"/>
        </w:rPr>
      </w:pPr>
    </w:p>
    <w:p w14:paraId="6DF19A94">
      <w:pPr>
        <w:ind w:right="46"/>
        <w:jc w:val="center"/>
        <w:rPr>
          <w:sz w:val="24"/>
          <w:szCs w:val="24"/>
          <w:lang w:val="uk-UA"/>
        </w:rPr>
      </w:pPr>
    </w:p>
    <w:p w14:paraId="68C4054B">
      <w:pPr>
        <w:ind w:right="46"/>
        <w:jc w:val="center"/>
        <w:rPr>
          <w:sz w:val="24"/>
          <w:szCs w:val="24"/>
          <w:lang w:val="uk-UA"/>
        </w:rPr>
      </w:pPr>
    </w:p>
    <w:p w14:paraId="430BECE1">
      <w:pPr>
        <w:ind w:right="46"/>
        <w:jc w:val="center"/>
        <w:rPr>
          <w:sz w:val="24"/>
          <w:szCs w:val="24"/>
          <w:lang w:val="uk-UA"/>
        </w:rPr>
      </w:pPr>
    </w:p>
    <w:p w14:paraId="3B8B5D63">
      <w:pPr>
        <w:ind w:right="46"/>
        <w:jc w:val="center"/>
        <w:rPr>
          <w:sz w:val="24"/>
          <w:szCs w:val="24"/>
          <w:lang w:val="uk-UA"/>
        </w:rPr>
      </w:pPr>
    </w:p>
    <w:p w14:paraId="6C8A7D26">
      <w:pPr>
        <w:spacing w:after="200" w:line="276" w:lineRule="auto"/>
        <w:jc w:val="center"/>
        <w:rPr>
          <w:sz w:val="24"/>
          <w:szCs w:val="24"/>
          <w:lang w:val="uk-UA"/>
        </w:rPr>
      </w:pPr>
    </w:p>
    <w:p w14:paraId="17F00102">
      <w:pPr>
        <w:spacing w:after="200" w:line="276" w:lineRule="auto"/>
        <w:jc w:val="center"/>
        <w:rPr>
          <w:sz w:val="28"/>
          <w:szCs w:val="28"/>
          <w:lang w:val="uk-UA"/>
        </w:rPr>
      </w:pPr>
    </w:p>
    <w:p w14:paraId="5C58A862">
      <w:pPr>
        <w:ind w:right="46"/>
        <w:jc w:val="center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Київ – 2026 р.</w:t>
      </w:r>
    </w:p>
    <w:bookmarkEnd w:id="0"/>
    <w:p w14:paraId="504098B5">
      <w:pPr>
        <w:spacing w:after="120"/>
        <w:jc w:val="center"/>
        <w:rPr>
          <w:b/>
          <w:bCs/>
          <w:sz w:val="28"/>
          <w:szCs w:val="28"/>
          <w:lang w:val="uk-UA"/>
        </w:rPr>
      </w:pPr>
      <w:r>
        <w:rPr>
          <w:sz w:val="28"/>
          <w:lang w:val="uk-UA"/>
        </w:rPr>
        <w:br w:type="page"/>
      </w:r>
      <w:r>
        <w:rPr>
          <w:b/>
          <w:bCs/>
          <w:sz w:val="28"/>
          <w:szCs w:val="28"/>
          <w:lang w:val="uk-UA"/>
        </w:rPr>
        <w:t>Опис навчальної дисципліни</w:t>
      </w:r>
    </w:p>
    <w:p w14:paraId="663BBC67">
      <w:pPr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>«Основи ситуативної комунікації (польська мова)» є практичним курсом, який входить до циклу фахової підготовки, є вибірковою дисципліною та вивчається студентами на 1 курсі протягом 2 семестру. Основною формою навчання є практичні заняття. Метою дисципліни є формування професійної комунікативної, лінгвістичної, та соціокультурної компетенції студентів, формування інтерактивних вмінь і навичок усного та писемного мовлення з послідовним удосконаленням кожного окремого виду мовленнєвої діяльності. У межах проходження курсу студенти оволодівають необхідним лексичним та граматичним матеріалом, передбаченим відповідною програмою з польської мови на рівні А1 згідно з Загальноєвропейськими Рекомендаціями з мовної освіти (</w:t>
      </w:r>
      <w:r>
        <w:rPr>
          <w:i/>
          <w:iCs/>
          <w:sz w:val="28"/>
        </w:rPr>
        <w:t>Common</w:t>
      </w:r>
      <w:r>
        <w:rPr>
          <w:i/>
          <w:iCs/>
          <w:sz w:val="28"/>
          <w:lang w:val="uk-UA"/>
        </w:rPr>
        <w:t xml:space="preserve"> </w:t>
      </w:r>
      <w:r>
        <w:rPr>
          <w:i/>
          <w:iCs/>
          <w:sz w:val="28"/>
        </w:rPr>
        <w:t>European</w:t>
      </w:r>
      <w:r>
        <w:rPr>
          <w:i/>
          <w:iCs/>
          <w:sz w:val="28"/>
          <w:lang w:val="uk-UA"/>
        </w:rPr>
        <w:t xml:space="preserve"> </w:t>
      </w:r>
      <w:r>
        <w:rPr>
          <w:i/>
          <w:iCs/>
          <w:sz w:val="28"/>
        </w:rPr>
        <w:t>Framework</w:t>
      </w:r>
      <w:r>
        <w:rPr>
          <w:i/>
          <w:iCs/>
          <w:sz w:val="28"/>
          <w:lang w:val="uk-UA"/>
        </w:rPr>
        <w:t xml:space="preserve"> </w:t>
      </w:r>
      <w:r>
        <w:rPr>
          <w:i/>
          <w:iCs/>
          <w:sz w:val="28"/>
        </w:rPr>
        <w:t>of</w:t>
      </w:r>
      <w:r>
        <w:rPr>
          <w:i/>
          <w:iCs/>
          <w:sz w:val="28"/>
          <w:lang w:val="uk-UA"/>
        </w:rPr>
        <w:t xml:space="preserve"> </w:t>
      </w:r>
      <w:r>
        <w:rPr>
          <w:i/>
          <w:iCs/>
          <w:sz w:val="28"/>
        </w:rPr>
        <w:t>Reference</w:t>
      </w:r>
      <w:r>
        <w:rPr>
          <w:i/>
          <w:iCs/>
          <w:sz w:val="28"/>
          <w:lang w:val="uk-UA"/>
        </w:rPr>
        <w:t xml:space="preserve"> </w:t>
      </w:r>
      <w:r>
        <w:rPr>
          <w:i/>
          <w:iCs/>
          <w:sz w:val="28"/>
        </w:rPr>
        <w:t>for</w:t>
      </w:r>
      <w:r>
        <w:rPr>
          <w:i/>
          <w:iCs/>
          <w:sz w:val="28"/>
          <w:lang w:val="uk-UA"/>
        </w:rPr>
        <w:t xml:space="preserve"> </w:t>
      </w:r>
      <w:r>
        <w:rPr>
          <w:i/>
          <w:iCs/>
          <w:sz w:val="28"/>
        </w:rPr>
        <w:t>Languages</w:t>
      </w:r>
      <w:r>
        <w:rPr>
          <w:sz w:val="28"/>
          <w:lang w:val="uk-UA"/>
        </w:rPr>
        <w:t>), з метою використання отриманих знань у подальшій практичній діяльності.</w:t>
      </w:r>
    </w:p>
    <w:tbl>
      <w:tblPr>
        <w:tblStyle w:val="10"/>
        <w:tblW w:w="93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3402"/>
        <w:gridCol w:w="2268"/>
      </w:tblGrid>
      <w:tr w14:paraId="372B8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9356" w:type="dxa"/>
            <w:gridSpan w:val="3"/>
            <w:vAlign w:val="center"/>
          </w:tcPr>
          <w:p w14:paraId="683E4009">
            <w:pPr>
              <w:jc w:val="center"/>
              <w:rPr>
                <w:b/>
                <w:sz w:val="28"/>
                <w:szCs w:val="28"/>
                <w:lang w:val="uk-UA" w:eastAsia="uk-UA"/>
              </w:rPr>
            </w:pPr>
            <w:r>
              <w:rPr>
                <w:b/>
                <w:sz w:val="28"/>
                <w:szCs w:val="28"/>
              </w:rPr>
              <w:t>Галузь знань, спеціальність, освітня програма, освітній ступінь</w:t>
            </w:r>
          </w:p>
        </w:tc>
      </w:tr>
      <w:tr w14:paraId="60D1D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3686" w:type="dxa"/>
            <w:vAlign w:val="center"/>
          </w:tcPr>
          <w:p w14:paraId="1D21BA59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Освітній ступінь</w:t>
            </w:r>
          </w:p>
        </w:tc>
        <w:tc>
          <w:tcPr>
            <w:tcW w:w="5670" w:type="dxa"/>
            <w:gridSpan w:val="2"/>
          </w:tcPr>
          <w:p w14:paraId="31F6B6DC">
            <w:pPr>
              <w:spacing w:before="120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бакалавр</w:t>
            </w:r>
          </w:p>
        </w:tc>
      </w:tr>
      <w:tr w14:paraId="174B2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3686" w:type="dxa"/>
          </w:tcPr>
          <w:p w14:paraId="35B9FC2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Галузь знань</w:t>
            </w:r>
          </w:p>
        </w:tc>
        <w:tc>
          <w:tcPr>
            <w:tcW w:w="5670" w:type="dxa"/>
            <w:gridSpan w:val="2"/>
          </w:tcPr>
          <w:p w14:paraId="3B0A5AD3">
            <w:pPr>
              <w:spacing w:before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 «Культура, мистецтво та гуманітарні науки»</w:t>
            </w:r>
          </w:p>
        </w:tc>
      </w:tr>
      <w:tr w14:paraId="5FF07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3686" w:type="dxa"/>
            <w:vAlign w:val="center"/>
          </w:tcPr>
          <w:p w14:paraId="1F621030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Спеціальність</w:t>
            </w:r>
          </w:p>
        </w:tc>
        <w:tc>
          <w:tcPr>
            <w:tcW w:w="5670" w:type="dxa"/>
            <w:gridSpan w:val="2"/>
          </w:tcPr>
          <w:p w14:paraId="1013BAC3">
            <w:pPr>
              <w:spacing w:before="120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В11 «Філологія» </w:t>
            </w:r>
          </w:p>
        </w:tc>
      </w:tr>
      <w:tr w14:paraId="45897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3686" w:type="dxa"/>
            <w:vAlign w:val="center"/>
          </w:tcPr>
          <w:p w14:paraId="6D3907EE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Спеціалізація</w:t>
            </w:r>
          </w:p>
        </w:tc>
        <w:tc>
          <w:tcPr>
            <w:tcW w:w="5670" w:type="dxa"/>
            <w:gridSpan w:val="2"/>
          </w:tcPr>
          <w:p w14:paraId="59920F48">
            <w:pPr>
              <w:contextualSpacing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</w:rPr>
              <w:t>Германські мови та літератури</w:t>
            </w:r>
            <w:r>
              <w:rPr>
                <w:color w:val="303030"/>
                <w:sz w:val="28"/>
                <w:szCs w:val="28"/>
                <w:lang w:val="uk-UA"/>
              </w:rPr>
              <w:t xml:space="preserve"> </w:t>
            </w:r>
          </w:p>
          <w:p w14:paraId="536110A0">
            <w:pPr>
              <w:contextualSpacing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</w:rPr>
              <w:t>(переклад включно), перша –</w:t>
            </w:r>
            <w:r>
              <w:rPr>
                <w:color w:val="303030"/>
                <w:sz w:val="28"/>
                <w:szCs w:val="28"/>
                <w:lang w:val="uk-UA"/>
              </w:rPr>
              <w:t xml:space="preserve"> </w:t>
            </w:r>
            <w:r>
              <w:rPr>
                <w:color w:val="303030"/>
                <w:sz w:val="28"/>
                <w:szCs w:val="28"/>
              </w:rPr>
              <w:t>англійська</w:t>
            </w:r>
          </w:p>
          <w:p w14:paraId="4DC7B14D">
            <w:pPr>
              <w:contextualSpacing/>
              <w:rPr>
                <w:color w:val="303030"/>
                <w:sz w:val="28"/>
                <w:szCs w:val="28"/>
              </w:rPr>
            </w:pPr>
            <w:r>
              <w:rPr>
                <w:color w:val="303030"/>
                <w:sz w:val="28"/>
                <w:szCs w:val="28"/>
              </w:rPr>
              <w:t>Германські мови та літератури</w:t>
            </w:r>
          </w:p>
          <w:p w14:paraId="3FF217D8">
            <w:pPr>
              <w:contextualSpacing/>
              <w:rPr>
                <w:sz w:val="28"/>
                <w:szCs w:val="28"/>
                <w:lang w:val="uk-UA" w:eastAsia="uk-UA"/>
              </w:rPr>
            </w:pPr>
            <w:r>
              <w:rPr>
                <w:color w:val="303030"/>
                <w:sz w:val="28"/>
                <w:szCs w:val="28"/>
              </w:rPr>
              <w:t>(переклад включно), перша – німецька</w:t>
            </w:r>
          </w:p>
        </w:tc>
      </w:tr>
      <w:tr w14:paraId="6D07E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3686" w:type="dxa"/>
            <w:vAlign w:val="center"/>
          </w:tcPr>
          <w:p w14:paraId="06D6F10B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Освітня програма</w:t>
            </w:r>
          </w:p>
        </w:tc>
        <w:tc>
          <w:tcPr>
            <w:tcW w:w="5670" w:type="dxa"/>
            <w:gridSpan w:val="2"/>
          </w:tcPr>
          <w:p w14:paraId="56D12B84">
            <w:pPr>
              <w:contextualSpacing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«Англійська мова та друга іноземна»</w:t>
            </w:r>
          </w:p>
          <w:p w14:paraId="7EE9DE73">
            <w:pPr>
              <w:contextualSpacing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«Німецька мова та друга іноземна»</w:t>
            </w:r>
          </w:p>
        </w:tc>
      </w:tr>
      <w:tr w14:paraId="7D89E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9356" w:type="dxa"/>
            <w:gridSpan w:val="3"/>
            <w:vAlign w:val="center"/>
          </w:tcPr>
          <w:p w14:paraId="0B314DFF">
            <w:pPr>
              <w:jc w:val="center"/>
              <w:rPr>
                <w:b/>
                <w:sz w:val="28"/>
                <w:szCs w:val="28"/>
                <w:lang w:val="uk-UA" w:eastAsia="uk-UA"/>
              </w:rPr>
            </w:pPr>
            <w:r>
              <w:rPr>
                <w:b/>
                <w:sz w:val="28"/>
                <w:szCs w:val="28"/>
                <w:lang w:val="uk-UA" w:eastAsia="uk-UA"/>
              </w:rPr>
              <w:t>Характеристика навчальної дисципліни</w:t>
            </w:r>
          </w:p>
        </w:tc>
      </w:tr>
      <w:tr w14:paraId="511CA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3686" w:type="dxa"/>
            <w:vAlign w:val="center"/>
          </w:tcPr>
          <w:p w14:paraId="73E3C030">
            <w:pPr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Вид</w:t>
            </w:r>
          </w:p>
        </w:tc>
        <w:tc>
          <w:tcPr>
            <w:tcW w:w="5670" w:type="dxa"/>
            <w:gridSpan w:val="2"/>
            <w:vAlign w:val="center"/>
          </w:tcPr>
          <w:p w14:paraId="0350E2E2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вибіркова </w:t>
            </w:r>
          </w:p>
        </w:tc>
      </w:tr>
      <w:tr w14:paraId="73D03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3686" w:type="dxa"/>
            <w:vAlign w:val="center"/>
          </w:tcPr>
          <w:p w14:paraId="1B83EEF7">
            <w:pPr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Загальна кількість годин</w:t>
            </w:r>
          </w:p>
        </w:tc>
        <w:tc>
          <w:tcPr>
            <w:tcW w:w="5670" w:type="dxa"/>
            <w:gridSpan w:val="2"/>
            <w:vAlign w:val="center"/>
          </w:tcPr>
          <w:p w14:paraId="2F7342A3">
            <w:pPr>
              <w:jc w:val="center"/>
              <w:rPr>
                <w:b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180</w:t>
            </w:r>
          </w:p>
        </w:tc>
      </w:tr>
      <w:tr w14:paraId="55600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3686" w:type="dxa"/>
            <w:vAlign w:val="center"/>
          </w:tcPr>
          <w:p w14:paraId="15D87938">
            <w:pPr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Кількість кредитів ECTS</w:t>
            </w:r>
          </w:p>
        </w:tc>
        <w:tc>
          <w:tcPr>
            <w:tcW w:w="5670" w:type="dxa"/>
            <w:gridSpan w:val="2"/>
            <w:vAlign w:val="center"/>
          </w:tcPr>
          <w:p w14:paraId="2CAF1FB4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6</w:t>
            </w:r>
          </w:p>
        </w:tc>
      </w:tr>
      <w:tr w14:paraId="42FA4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3686" w:type="dxa"/>
            <w:vAlign w:val="center"/>
          </w:tcPr>
          <w:p w14:paraId="5FBAE434">
            <w:pPr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Кількість змістових модулів</w:t>
            </w:r>
          </w:p>
        </w:tc>
        <w:tc>
          <w:tcPr>
            <w:tcW w:w="5670" w:type="dxa"/>
            <w:gridSpan w:val="2"/>
            <w:vAlign w:val="center"/>
          </w:tcPr>
          <w:p w14:paraId="1FD17ECD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2</w:t>
            </w:r>
          </w:p>
        </w:tc>
      </w:tr>
      <w:tr w14:paraId="2AD96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3686" w:type="dxa"/>
            <w:vAlign w:val="center"/>
          </w:tcPr>
          <w:p w14:paraId="1967398D">
            <w:pPr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Форма контролю</w:t>
            </w:r>
          </w:p>
        </w:tc>
        <w:tc>
          <w:tcPr>
            <w:tcW w:w="5670" w:type="dxa"/>
            <w:gridSpan w:val="2"/>
            <w:vAlign w:val="center"/>
          </w:tcPr>
          <w:p w14:paraId="28178F18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залік</w:t>
            </w:r>
          </w:p>
        </w:tc>
      </w:tr>
      <w:tr w14:paraId="52365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9356" w:type="dxa"/>
            <w:gridSpan w:val="3"/>
            <w:vAlign w:val="center"/>
          </w:tcPr>
          <w:p w14:paraId="7053998B">
            <w:pPr>
              <w:jc w:val="center"/>
              <w:rPr>
                <w:b/>
                <w:sz w:val="28"/>
                <w:szCs w:val="28"/>
                <w:lang w:val="uk-UA" w:eastAsia="uk-UA"/>
              </w:rPr>
            </w:pPr>
            <w:r>
              <w:rPr>
                <w:b/>
                <w:sz w:val="28"/>
                <w:szCs w:val="28"/>
                <w:lang w:val="uk-UA" w:eastAsia="uk-UA"/>
              </w:rPr>
              <w:t>Показники навчальної дисципліни для денної та заочної форми навчання</w:t>
            </w:r>
          </w:p>
        </w:tc>
      </w:tr>
      <w:tr w14:paraId="01D5F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686" w:type="dxa"/>
            <w:vMerge w:val="restart"/>
            <w:vAlign w:val="center"/>
          </w:tcPr>
          <w:p w14:paraId="090F5168">
            <w:pPr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018CF3C5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 xml:space="preserve">Форма здобуття вищої </w:t>
            </w:r>
            <w:r>
              <w:rPr>
                <w:sz w:val="28"/>
                <w:szCs w:val="28"/>
                <w:lang w:val="uk-UA" w:eastAsia="uk-UA"/>
              </w:rPr>
              <w:t>освіти</w:t>
            </w:r>
          </w:p>
        </w:tc>
      </w:tr>
      <w:tr w14:paraId="18DD3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dxa"/>
            <w:vMerge w:val="continue"/>
            <w:vAlign w:val="center"/>
          </w:tcPr>
          <w:p w14:paraId="4B88B845">
            <w:pPr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02" w:type="dxa"/>
            <w:vAlign w:val="center"/>
          </w:tcPr>
          <w:p w14:paraId="57120F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32"/>
                <w:lang w:val="uk-UA" w:eastAsia="uk-UA"/>
              </w:rPr>
              <w:t>денна</w:t>
            </w:r>
          </w:p>
        </w:tc>
        <w:tc>
          <w:tcPr>
            <w:tcW w:w="2268" w:type="dxa"/>
            <w:vAlign w:val="center"/>
          </w:tcPr>
          <w:p w14:paraId="6AE972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32"/>
                <w:lang w:val="uk-UA" w:eastAsia="uk-UA"/>
              </w:rPr>
              <w:t xml:space="preserve">заочна </w:t>
            </w:r>
          </w:p>
        </w:tc>
      </w:tr>
      <w:tr w14:paraId="5D217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3686" w:type="dxa"/>
            <w:vAlign w:val="center"/>
          </w:tcPr>
          <w:p w14:paraId="0845588E">
            <w:pPr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Рік підготовки (курс)</w:t>
            </w:r>
          </w:p>
        </w:tc>
        <w:tc>
          <w:tcPr>
            <w:tcW w:w="3402" w:type="dxa"/>
            <w:vAlign w:val="center"/>
          </w:tcPr>
          <w:p w14:paraId="67630771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2268" w:type="dxa"/>
            <w:vAlign w:val="center"/>
          </w:tcPr>
          <w:p w14:paraId="7AC65DF8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не передбачено навчальним планом</w:t>
            </w:r>
          </w:p>
        </w:tc>
      </w:tr>
      <w:tr w14:paraId="478D3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3686" w:type="dxa"/>
            <w:vAlign w:val="center"/>
          </w:tcPr>
          <w:p w14:paraId="672AD2FB">
            <w:pPr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Семестр </w:t>
            </w:r>
          </w:p>
        </w:tc>
        <w:tc>
          <w:tcPr>
            <w:tcW w:w="3402" w:type="dxa"/>
            <w:vAlign w:val="center"/>
          </w:tcPr>
          <w:p w14:paraId="70ECCD4F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2268" w:type="dxa"/>
            <w:vAlign w:val="center"/>
          </w:tcPr>
          <w:p w14:paraId="1F4C6111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―</w:t>
            </w:r>
          </w:p>
        </w:tc>
      </w:tr>
      <w:tr w14:paraId="629E1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3686" w:type="dxa"/>
            <w:vAlign w:val="center"/>
          </w:tcPr>
          <w:p w14:paraId="10CF5ECE">
            <w:pPr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Лекційні заняття</w:t>
            </w:r>
          </w:p>
        </w:tc>
        <w:tc>
          <w:tcPr>
            <w:tcW w:w="3402" w:type="dxa"/>
            <w:vAlign w:val="center"/>
          </w:tcPr>
          <w:p w14:paraId="7E74D1B5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―</w:t>
            </w:r>
          </w:p>
        </w:tc>
        <w:tc>
          <w:tcPr>
            <w:tcW w:w="2268" w:type="dxa"/>
            <w:vAlign w:val="center"/>
          </w:tcPr>
          <w:p w14:paraId="73CC93F5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―</w:t>
            </w:r>
          </w:p>
        </w:tc>
      </w:tr>
      <w:tr w14:paraId="3B0A9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3686" w:type="dxa"/>
            <w:vAlign w:val="center"/>
          </w:tcPr>
          <w:p w14:paraId="667A8CB2">
            <w:pPr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Практичні, семінарські заняття</w:t>
            </w:r>
          </w:p>
        </w:tc>
        <w:tc>
          <w:tcPr>
            <w:tcW w:w="3402" w:type="dxa"/>
            <w:vAlign w:val="center"/>
          </w:tcPr>
          <w:p w14:paraId="067469C6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60 год.</w:t>
            </w:r>
          </w:p>
        </w:tc>
        <w:tc>
          <w:tcPr>
            <w:tcW w:w="2268" w:type="dxa"/>
            <w:vAlign w:val="center"/>
          </w:tcPr>
          <w:p w14:paraId="6E066145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―</w:t>
            </w:r>
          </w:p>
        </w:tc>
      </w:tr>
      <w:tr w14:paraId="648C3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3686" w:type="dxa"/>
            <w:vAlign w:val="center"/>
          </w:tcPr>
          <w:p w14:paraId="1FDC408E">
            <w:pPr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Лабораторні заняття</w:t>
            </w:r>
          </w:p>
        </w:tc>
        <w:tc>
          <w:tcPr>
            <w:tcW w:w="3402" w:type="dxa"/>
            <w:vAlign w:val="center"/>
          </w:tcPr>
          <w:p w14:paraId="5FA553C9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―</w:t>
            </w:r>
          </w:p>
        </w:tc>
        <w:tc>
          <w:tcPr>
            <w:tcW w:w="2268" w:type="dxa"/>
            <w:vAlign w:val="center"/>
          </w:tcPr>
          <w:p w14:paraId="45B1559C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―</w:t>
            </w:r>
          </w:p>
        </w:tc>
      </w:tr>
      <w:tr w14:paraId="26529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3686" w:type="dxa"/>
            <w:vAlign w:val="center"/>
          </w:tcPr>
          <w:p w14:paraId="72DF3C5A">
            <w:pPr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Самостійна робота</w:t>
            </w:r>
          </w:p>
        </w:tc>
        <w:tc>
          <w:tcPr>
            <w:tcW w:w="3402" w:type="dxa"/>
            <w:vAlign w:val="center"/>
          </w:tcPr>
          <w:p w14:paraId="791B45D3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120 год.</w:t>
            </w:r>
          </w:p>
        </w:tc>
        <w:tc>
          <w:tcPr>
            <w:tcW w:w="2268" w:type="dxa"/>
            <w:vAlign w:val="center"/>
          </w:tcPr>
          <w:p w14:paraId="45B88075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―</w:t>
            </w:r>
          </w:p>
        </w:tc>
      </w:tr>
      <w:tr w14:paraId="36B93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3686" w:type="dxa"/>
            <w:vAlign w:val="center"/>
          </w:tcPr>
          <w:p w14:paraId="6FA8A1B5">
            <w:pPr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Кількість тижневих аудиторних годин для денної форми здобуття вищої освіти</w:t>
            </w:r>
          </w:p>
        </w:tc>
        <w:tc>
          <w:tcPr>
            <w:tcW w:w="3402" w:type="dxa"/>
            <w:vAlign w:val="center"/>
          </w:tcPr>
          <w:p w14:paraId="33509D8F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4 год. </w:t>
            </w:r>
          </w:p>
        </w:tc>
        <w:tc>
          <w:tcPr>
            <w:tcW w:w="2268" w:type="dxa"/>
            <w:vAlign w:val="center"/>
          </w:tcPr>
          <w:p w14:paraId="63813EB5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―</w:t>
            </w:r>
          </w:p>
        </w:tc>
      </w:tr>
    </w:tbl>
    <w:p w14:paraId="2912D4B8">
      <w:pPr>
        <w:autoSpaceDE w:val="0"/>
        <w:autoSpaceDN w:val="0"/>
        <w:adjustRightInd w:val="0"/>
        <w:spacing w:before="240"/>
        <w:jc w:val="center"/>
        <w:rPr>
          <w:iCs/>
          <w:sz w:val="28"/>
          <w:szCs w:val="28"/>
          <w:lang w:val="uk-UA"/>
        </w:rPr>
      </w:pPr>
      <w:r>
        <w:rPr>
          <w:b/>
          <w:bCs/>
          <w:iCs/>
          <w:sz w:val="28"/>
          <w:szCs w:val="28"/>
          <w:lang w:val="uk-UA"/>
        </w:rPr>
        <w:t xml:space="preserve">1. </w:t>
      </w:r>
      <w:r>
        <w:rPr>
          <w:iCs/>
          <w:sz w:val="28"/>
          <w:szCs w:val="28"/>
          <w:lang w:val="uk-UA"/>
        </w:rPr>
        <w:t>Мета, компетентності та програмні результати навчальної дисципліни</w:t>
      </w:r>
    </w:p>
    <w:p w14:paraId="4916F32C">
      <w:pPr>
        <w:spacing w:before="120"/>
        <w:ind w:firstLine="709"/>
        <w:jc w:val="both"/>
        <w:rPr>
          <w:sz w:val="28"/>
          <w:szCs w:val="28"/>
          <w:lang w:val="uk-UA"/>
        </w:rPr>
      </w:pPr>
      <w:r>
        <w:rPr>
          <w:b/>
          <w:i/>
          <w:iCs/>
          <w:sz w:val="28"/>
          <w:szCs w:val="28"/>
          <w:lang w:val="uk-UA"/>
        </w:rPr>
        <w:t>Мета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 формування комунікативної, лінгвістичної, соціокультурної та професійної компетентностей студентів шляхом їхнього залучення до виконання професійно орієнтованих завдань, формування інтерактивних вмінь і навичок усного та писемного мовлення з послідовним удосконаленням кожного окремого виду мовленнєвої діяльності.</w:t>
      </w:r>
    </w:p>
    <w:p w14:paraId="54D73F51">
      <w:pPr>
        <w:shd w:val="clear" w:color="auto" w:fill="FFFFFF"/>
        <w:tabs>
          <w:tab w:val="left" w:pos="993"/>
        </w:tabs>
        <w:spacing w:before="120"/>
        <w:ind w:firstLine="709"/>
        <w:jc w:val="both"/>
        <w:rPr>
          <w:i/>
          <w:iCs/>
          <w:color w:val="000000"/>
          <w:sz w:val="28"/>
          <w:szCs w:val="28"/>
          <w:lang w:val="uk-UA"/>
        </w:rPr>
      </w:pPr>
      <w:r>
        <w:rPr>
          <w:b/>
          <w:bCs/>
          <w:i/>
          <w:iCs/>
          <w:color w:val="000000"/>
          <w:sz w:val="28"/>
          <w:szCs w:val="28"/>
          <w:lang w:val="uk-UA"/>
        </w:rPr>
        <w:t xml:space="preserve">Набуття компетентностей: </w:t>
      </w:r>
    </w:p>
    <w:p w14:paraId="66F1F5B5">
      <w:pPr>
        <w:shd w:val="clear" w:color="auto" w:fill="FFFFFF"/>
        <w:tabs>
          <w:tab w:val="left" w:pos="993"/>
        </w:tabs>
        <w:spacing w:before="12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/>
          <w:iCs/>
          <w:color w:val="000000"/>
          <w:sz w:val="28"/>
          <w:szCs w:val="28"/>
          <w:lang w:val="uk-UA"/>
        </w:rPr>
        <w:t xml:space="preserve">Інтегральна компетентність (ІК): </w:t>
      </w:r>
      <w:bookmarkStart w:id="1" w:name="_Hlk137581153"/>
      <w:r>
        <w:rPr>
          <w:color w:val="000000"/>
          <w:sz w:val="28"/>
          <w:szCs w:val="28"/>
          <w:lang w:val="uk-UA"/>
        </w:rPr>
        <w:t>Здатність розв’язувати складні спеціалізовані задачі та практичні проблеми в галузі філології (лінгвістики, літературознавства, фольклористики, перекладу) в процесі професійної діяльності або навчання, що передбачає застосування теорій та методів філологічної науки і характеризується комплексністю та невизначеністю умов.</w:t>
      </w:r>
      <w:bookmarkEnd w:id="1"/>
    </w:p>
    <w:p w14:paraId="76ECDC46">
      <w:pPr>
        <w:shd w:val="clear" w:color="auto" w:fill="FFFFFF"/>
        <w:tabs>
          <w:tab w:val="left" w:pos="993"/>
        </w:tabs>
        <w:spacing w:before="120"/>
        <w:ind w:firstLine="709"/>
        <w:jc w:val="both"/>
        <w:rPr>
          <w:b/>
          <w:iCs/>
          <w:color w:val="000000"/>
          <w:sz w:val="28"/>
          <w:szCs w:val="28"/>
        </w:rPr>
      </w:pPr>
      <w:bookmarkStart w:id="2" w:name="_Hlk137581660"/>
      <w:r>
        <w:rPr>
          <w:b/>
          <w:iCs/>
          <w:color w:val="000000"/>
          <w:sz w:val="28"/>
          <w:szCs w:val="28"/>
          <w:lang w:val="uk-UA"/>
        </w:rPr>
        <w:t xml:space="preserve">Загальні компетентності (ЗК): </w:t>
      </w:r>
    </w:p>
    <w:p w14:paraId="77CB59D2">
      <w:pPr>
        <w:pStyle w:val="9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bookmarkStart w:id="3" w:name="_Hlk155449649"/>
      <w:r>
        <w:rPr>
          <w:rFonts w:ascii="Times New Roman" w:hAnsi="Times New Roman" w:cs="Times New Roman"/>
          <w:bCs w:val="0"/>
          <w:sz w:val="28"/>
          <w:szCs w:val="28"/>
        </w:rPr>
        <w:t xml:space="preserve">ЗК 5.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Здатність учитися й оволодівати сучасними знаннями. </w:t>
      </w:r>
    </w:p>
    <w:p w14:paraId="275BD037">
      <w:pPr>
        <w:pStyle w:val="90"/>
        <w:shd w:val="clear" w:color="auto" w:fill="auto"/>
        <w:spacing w:before="0" w:after="0" w:line="240" w:lineRule="auto"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ЗК 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Здатність до пошуку, опрацювання та аналізу інформації з різних джерел. </w:t>
      </w:r>
    </w:p>
    <w:p w14:paraId="71DAA0FC">
      <w:pPr>
        <w:pStyle w:val="90"/>
        <w:shd w:val="clear" w:color="auto" w:fill="auto"/>
        <w:spacing w:before="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ЗК 9.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Здатність спілкуватися іноземною мовою.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B5EE2EC">
      <w:pPr>
        <w:pStyle w:val="90"/>
        <w:shd w:val="clear" w:color="auto" w:fill="auto"/>
        <w:spacing w:before="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ЗК 11.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Здатність застосовувати знання у практичних ситуаціях.</w:t>
      </w:r>
      <w:bookmarkStart w:id="4" w:name="_Hlk137581327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bookmarkEnd w:id="4"/>
    <w:p w14:paraId="32346FD8">
      <w:pPr>
        <w:shd w:val="clear" w:color="auto" w:fill="FFFFFF"/>
        <w:tabs>
          <w:tab w:val="left" w:pos="993"/>
        </w:tabs>
        <w:spacing w:before="120"/>
        <w:ind w:firstLine="709"/>
        <w:jc w:val="both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  <w:lang w:val="uk-UA"/>
        </w:rPr>
        <w:t>Фахові (спеціальні) компетентності (ФК):</w:t>
      </w:r>
      <w:r>
        <w:rPr>
          <w:b/>
          <w:iCs/>
          <w:color w:val="000000"/>
          <w:sz w:val="28"/>
          <w:szCs w:val="28"/>
        </w:rPr>
        <w:t xml:space="preserve">  </w:t>
      </w:r>
    </w:p>
    <w:p w14:paraId="44A59FE2">
      <w:pPr>
        <w:ind w:firstLine="708"/>
        <w:jc w:val="both"/>
        <w:rPr>
          <w:b/>
          <w:sz w:val="28"/>
          <w:szCs w:val="28"/>
          <w:lang w:val="uk-UA"/>
        </w:rPr>
      </w:pPr>
      <w:bookmarkStart w:id="5" w:name="_Hlk137581522"/>
      <w:bookmarkStart w:id="6" w:name="_Hlk137200676"/>
      <w:bookmarkStart w:id="7" w:name="_Hlk137393681"/>
      <w:bookmarkStart w:id="8" w:name="_Hlk154083269"/>
      <w:r>
        <w:rPr>
          <w:b/>
          <w:sz w:val="28"/>
          <w:szCs w:val="28"/>
          <w:lang w:val="uk-UA"/>
        </w:rPr>
        <w:t xml:space="preserve">ФК 6. </w:t>
      </w:r>
      <w:r>
        <w:rPr>
          <w:bCs/>
          <w:sz w:val="28"/>
          <w:szCs w:val="28"/>
          <w:lang w:val="uk-UA"/>
        </w:rPr>
        <w:t xml:space="preserve">Здатність вільно, гнучко й ефективно використовувати мови, що вивчаються,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 </w:t>
      </w:r>
      <w:r>
        <w:rPr>
          <w:bCs/>
          <w:sz w:val="28"/>
          <w:szCs w:val="28"/>
          <w:lang w:val="uk-UA"/>
        </w:rPr>
        <w:tab/>
      </w:r>
    </w:p>
    <w:p w14:paraId="019AA414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ФК 9. </w:t>
      </w:r>
      <w:r>
        <w:rPr>
          <w:bCs/>
          <w:sz w:val="28"/>
          <w:szCs w:val="28"/>
          <w:lang w:val="uk-UA"/>
        </w:rPr>
        <w:t>Усвідомлення засад і технологій створення текстів різних жанрів і стилів державною та іноземними мовами.</w:t>
      </w:r>
    </w:p>
    <w:p w14:paraId="2495494A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ФК 11. </w:t>
      </w:r>
      <w:r>
        <w:rPr>
          <w:bCs/>
          <w:sz w:val="28"/>
          <w:szCs w:val="28"/>
          <w:lang w:val="uk-UA"/>
        </w:rPr>
        <w:t xml:space="preserve">Здатність до надання консультацій з дотримання норм літературної мови та культури мовлення. </w:t>
      </w:r>
    </w:p>
    <w:p w14:paraId="66DD3DFC">
      <w:pPr>
        <w:pStyle w:val="4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ФК 12. </w:t>
      </w:r>
      <w:r>
        <w:rPr>
          <w:rFonts w:ascii="Times New Roman" w:hAnsi="Times New Roman"/>
          <w:bCs/>
          <w:sz w:val="28"/>
          <w:szCs w:val="28"/>
          <w:lang w:val="uk-UA"/>
        </w:rPr>
        <w:t>Здатність до організації ділової комунікації.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bookmarkEnd w:id="5"/>
    <w:bookmarkEnd w:id="6"/>
    <w:bookmarkEnd w:id="7"/>
    <w:bookmarkEnd w:id="8"/>
    <w:p w14:paraId="1FBAF0E9">
      <w:pPr>
        <w:shd w:val="clear" w:color="auto" w:fill="FFFFFF"/>
        <w:tabs>
          <w:tab w:val="left" w:pos="993"/>
        </w:tabs>
        <w:spacing w:before="120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bookmarkStart w:id="9" w:name="_Hlk154083361"/>
      <w:r>
        <w:rPr>
          <w:b/>
          <w:bCs/>
          <w:color w:val="000000"/>
          <w:sz w:val="28"/>
          <w:szCs w:val="28"/>
          <w:lang w:val="uk-UA"/>
        </w:rPr>
        <w:t xml:space="preserve">Програмні результати навчання (ПРН): </w:t>
      </w:r>
    </w:p>
    <w:p w14:paraId="123753CB">
      <w:pPr>
        <w:tabs>
          <w:tab w:val="left" w:pos="533"/>
        </w:tabs>
        <w:contextualSpacing/>
        <w:jc w:val="both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ПРН 1. </w:t>
      </w:r>
      <w:r>
        <w:rPr>
          <w:bCs/>
          <w:sz w:val="28"/>
          <w:szCs w:val="28"/>
          <w:lang w:val="uk-UA"/>
        </w:rPr>
        <w:t>Вільно спілкуватися з професійних питань із фахівцями та нефахівцями державною та іноземними мовами усно й письмово, використовувати їх для організації ефективної міжкультурної комунікації.</w:t>
      </w:r>
    </w:p>
    <w:p w14:paraId="1B4C0405">
      <w:pPr>
        <w:pStyle w:val="45"/>
        <w:tabs>
          <w:tab w:val="left" w:pos="533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ПРН 3.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Організовувати процес свого навчання й самоосвіти. </w:t>
      </w:r>
    </w:p>
    <w:p w14:paraId="0B2D7DAB">
      <w:pPr>
        <w:tabs>
          <w:tab w:val="left" w:pos="533"/>
        </w:tabs>
        <w:contextualSpacing/>
        <w:jc w:val="both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ПРН 10. </w:t>
      </w:r>
      <w:r>
        <w:rPr>
          <w:bCs/>
          <w:sz w:val="28"/>
          <w:szCs w:val="28"/>
          <w:lang w:val="uk-UA"/>
        </w:rPr>
        <w:t xml:space="preserve">Знати норми літературної мови та вміти їх застосовувати у практичній діяльності. </w:t>
      </w:r>
    </w:p>
    <w:p w14:paraId="6B3AC117">
      <w:pPr>
        <w:tabs>
          <w:tab w:val="left" w:pos="533"/>
        </w:tabs>
        <w:contextualSpacing/>
        <w:jc w:val="both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ПРН 11. </w:t>
      </w:r>
      <w:r>
        <w:rPr>
          <w:bCs/>
          <w:sz w:val="28"/>
          <w:szCs w:val="28"/>
          <w:lang w:val="uk-UA"/>
        </w:rPr>
        <w:t xml:space="preserve">Знати принципи, технології і прийоми створення усних і письмових текстів різних жанрів і стилів державною та іноземними мовами. </w:t>
      </w:r>
    </w:p>
    <w:p w14:paraId="6FD76797">
      <w:pPr>
        <w:tabs>
          <w:tab w:val="left" w:pos="533"/>
        </w:tabs>
        <w:jc w:val="both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ПРН 14. </w:t>
      </w:r>
      <w:r>
        <w:rPr>
          <w:bCs/>
          <w:sz w:val="28"/>
          <w:szCs w:val="28"/>
          <w:lang w:val="uk-UA"/>
        </w:rPr>
        <w:t>Використовувати мови, що вивчаються,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побутовій, суспільній, навчальній, професійній, науковій сферах життя.</w:t>
      </w:r>
    </w:p>
    <w:p w14:paraId="75B454A3">
      <w:pPr>
        <w:pStyle w:val="45"/>
        <w:tabs>
          <w:tab w:val="left" w:pos="533"/>
        </w:tabs>
        <w:spacing w:after="0" w:line="240" w:lineRule="auto"/>
        <w:ind w:left="0"/>
        <w:jc w:val="both"/>
        <w:rPr>
          <w:b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ПРН 17. </w:t>
      </w:r>
      <w:bookmarkEnd w:id="3"/>
      <w:r>
        <w:rPr>
          <w:rFonts w:ascii="Times New Roman" w:hAnsi="Times New Roman"/>
          <w:bCs/>
          <w:sz w:val="28"/>
          <w:szCs w:val="28"/>
          <w:lang w:val="uk-UA"/>
        </w:rPr>
        <w:t>Збирати, аналізувати, систематизувати й інтерпретувати факти мови й мовлення й використовувати їх для розв’язання складних задач і проблем у спеціалізованих сферах професійної діяльності та/або навчання</w:t>
      </w:r>
      <w:r>
        <w:rPr>
          <w:bCs/>
          <w:sz w:val="28"/>
          <w:szCs w:val="28"/>
          <w:lang w:val="uk-UA"/>
        </w:rPr>
        <w:t>.</w:t>
      </w:r>
      <w:bookmarkEnd w:id="2"/>
      <w:bookmarkEnd w:id="9"/>
    </w:p>
    <w:p w14:paraId="04B66746">
      <w:pPr>
        <w:widowControl w:val="0"/>
        <w:shd w:val="clear" w:color="auto" w:fill="FFFFFF"/>
        <w:tabs>
          <w:tab w:val="left" w:pos="851"/>
          <w:tab w:val="left" w:pos="993"/>
        </w:tabs>
        <w:spacing w:before="120" w:after="120"/>
        <w:ind w:left="567"/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2</w:t>
      </w:r>
      <w:r>
        <w:rPr>
          <w:b/>
          <w:color w:val="000000"/>
          <w:sz w:val="28"/>
          <w:szCs w:val="28"/>
        </w:rPr>
        <w:t xml:space="preserve">. </w:t>
      </w:r>
      <w:r>
        <w:rPr>
          <w:bCs/>
          <w:sz w:val="28"/>
          <w:szCs w:val="28"/>
          <w:lang w:val="uk-UA"/>
        </w:rPr>
        <w:t>Програма та структура навчальної дисципліни</w:t>
      </w:r>
      <w:r>
        <w:rPr>
          <w:b/>
          <w:sz w:val="28"/>
          <w:szCs w:val="28"/>
          <w:lang w:val="uk-UA"/>
        </w:rPr>
        <w:t xml:space="preserve"> </w:t>
      </w:r>
    </w:p>
    <w:tbl>
      <w:tblPr>
        <w:tblStyle w:val="10"/>
        <w:tblW w:w="4940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2"/>
        <w:gridCol w:w="847"/>
        <w:gridCol w:w="853"/>
        <w:gridCol w:w="284"/>
        <w:gridCol w:w="567"/>
        <w:gridCol w:w="507"/>
        <w:gridCol w:w="480"/>
        <w:gridCol w:w="569"/>
        <w:gridCol w:w="709"/>
        <w:gridCol w:w="458"/>
        <w:gridCol w:w="414"/>
        <w:gridCol w:w="512"/>
        <w:gridCol w:w="486"/>
        <w:gridCol w:w="497"/>
      </w:tblGrid>
      <w:tr w14:paraId="0E27C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</w:trPr>
        <w:tc>
          <w:tcPr>
            <w:tcW w:w="1201" w:type="pct"/>
            <w:vMerge w:val="restart"/>
            <w:vAlign w:val="center"/>
          </w:tcPr>
          <w:p w14:paraId="3B73D931">
            <w:pPr>
              <w:jc w:val="center"/>
              <w:rPr>
                <w:b/>
                <w:bCs/>
                <w:szCs w:val="16"/>
                <w:lang w:val="uk-UA"/>
              </w:rPr>
            </w:pPr>
            <w:r>
              <w:rPr>
                <w:b/>
                <w:bCs/>
                <w:szCs w:val="16"/>
                <w:lang w:val="uk-UA"/>
              </w:rPr>
              <w:t>Назви змістових модулів і тем</w:t>
            </w:r>
          </w:p>
        </w:tc>
        <w:tc>
          <w:tcPr>
            <w:tcW w:w="3799" w:type="pct"/>
            <w:gridSpan w:val="13"/>
          </w:tcPr>
          <w:p w14:paraId="66600EE1">
            <w:pPr>
              <w:jc w:val="center"/>
              <w:rPr>
                <w:b/>
                <w:bCs/>
                <w:szCs w:val="16"/>
                <w:lang w:val="uk-UA"/>
              </w:rPr>
            </w:pPr>
            <w:r>
              <w:rPr>
                <w:b/>
                <w:bCs/>
                <w:szCs w:val="16"/>
                <w:lang w:val="uk-UA"/>
              </w:rPr>
              <w:t>Кількість годин</w:t>
            </w:r>
          </w:p>
        </w:tc>
      </w:tr>
      <w:tr w14:paraId="6C8B4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" w:hRule="atLeast"/>
        </w:trPr>
        <w:tc>
          <w:tcPr>
            <w:tcW w:w="1201" w:type="pct"/>
            <w:vMerge w:val="continue"/>
          </w:tcPr>
          <w:p w14:paraId="26BE579D">
            <w:pPr>
              <w:jc w:val="center"/>
              <w:rPr>
                <w:szCs w:val="16"/>
                <w:lang w:val="uk-UA"/>
              </w:rPr>
            </w:pPr>
          </w:p>
        </w:tc>
        <w:tc>
          <w:tcPr>
            <w:tcW w:w="2172" w:type="pct"/>
            <w:gridSpan w:val="7"/>
          </w:tcPr>
          <w:p w14:paraId="6F33F31B">
            <w:pPr>
              <w:jc w:val="center"/>
              <w:rPr>
                <w:b/>
                <w:bCs/>
                <w:szCs w:val="16"/>
                <w:lang w:val="uk-UA"/>
              </w:rPr>
            </w:pPr>
            <w:r>
              <w:rPr>
                <w:b/>
                <w:bCs/>
                <w:szCs w:val="16"/>
                <w:lang w:val="uk-UA"/>
              </w:rPr>
              <w:t>денна форма</w:t>
            </w:r>
          </w:p>
        </w:tc>
        <w:tc>
          <w:tcPr>
            <w:tcW w:w="1627" w:type="pct"/>
            <w:gridSpan w:val="6"/>
          </w:tcPr>
          <w:p w14:paraId="3702412E">
            <w:pPr>
              <w:jc w:val="center"/>
              <w:rPr>
                <w:b/>
                <w:bCs/>
                <w:szCs w:val="16"/>
                <w:lang w:val="uk-UA"/>
              </w:rPr>
            </w:pPr>
            <w:r>
              <w:rPr>
                <w:b/>
                <w:bCs/>
                <w:szCs w:val="16"/>
                <w:lang w:val="uk-UA"/>
              </w:rPr>
              <w:t>заочна форма</w:t>
            </w:r>
          </w:p>
        </w:tc>
      </w:tr>
      <w:tr w14:paraId="488EF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" w:hRule="atLeast"/>
        </w:trPr>
        <w:tc>
          <w:tcPr>
            <w:tcW w:w="1201" w:type="pct"/>
            <w:vMerge w:val="continue"/>
          </w:tcPr>
          <w:p w14:paraId="36BA5F1F">
            <w:pPr>
              <w:jc w:val="center"/>
              <w:rPr>
                <w:szCs w:val="16"/>
                <w:lang w:val="uk-UA"/>
              </w:rPr>
            </w:pPr>
          </w:p>
        </w:tc>
        <w:tc>
          <w:tcPr>
            <w:tcW w:w="448" w:type="pct"/>
            <w:vMerge w:val="restart"/>
          </w:tcPr>
          <w:p w14:paraId="26E00C4B">
            <w:pPr>
              <w:jc w:val="center"/>
              <w:rPr>
                <w:szCs w:val="16"/>
                <w:lang w:val="uk-UA"/>
              </w:rPr>
            </w:pPr>
            <w:r>
              <w:rPr>
                <w:szCs w:val="16"/>
                <w:lang w:val="uk-UA"/>
              </w:rPr>
              <w:t>тижні</w:t>
            </w:r>
          </w:p>
        </w:tc>
        <w:tc>
          <w:tcPr>
            <w:tcW w:w="451" w:type="pct"/>
            <w:vMerge w:val="restart"/>
          </w:tcPr>
          <w:p w14:paraId="7C445F87">
            <w:pPr>
              <w:jc w:val="center"/>
              <w:rPr>
                <w:szCs w:val="16"/>
                <w:lang w:val="uk-UA"/>
              </w:rPr>
            </w:pPr>
            <w:r>
              <w:rPr>
                <w:szCs w:val="16"/>
                <w:lang w:val="uk-UA"/>
              </w:rPr>
              <w:t>усього</w:t>
            </w:r>
          </w:p>
        </w:tc>
        <w:tc>
          <w:tcPr>
            <w:tcW w:w="1273" w:type="pct"/>
            <w:gridSpan w:val="5"/>
          </w:tcPr>
          <w:p w14:paraId="6611A66B">
            <w:pPr>
              <w:jc w:val="center"/>
              <w:rPr>
                <w:szCs w:val="16"/>
                <w:lang w:val="uk-UA"/>
              </w:rPr>
            </w:pPr>
            <w:r>
              <w:rPr>
                <w:szCs w:val="16"/>
                <w:lang w:val="uk-UA"/>
              </w:rPr>
              <w:t>у тому числі</w:t>
            </w:r>
          </w:p>
        </w:tc>
        <w:tc>
          <w:tcPr>
            <w:tcW w:w="375" w:type="pct"/>
            <w:vMerge w:val="restart"/>
          </w:tcPr>
          <w:p w14:paraId="4E2A31C2">
            <w:pPr>
              <w:jc w:val="center"/>
              <w:rPr>
                <w:szCs w:val="16"/>
                <w:lang w:val="uk-UA"/>
              </w:rPr>
            </w:pPr>
            <w:r>
              <w:rPr>
                <w:szCs w:val="16"/>
                <w:lang w:val="uk-UA"/>
              </w:rPr>
              <w:t xml:space="preserve">усього </w:t>
            </w:r>
          </w:p>
        </w:tc>
        <w:tc>
          <w:tcPr>
            <w:tcW w:w="1252" w:type="pct"/>
            <w:gridSpan w:val="5"/>
          </w:tcPr>
          <w:p w14:paraId="43C3C5FB">
            <w:pPr>
              <w:jc w:val="center"/>
              <w:rPr>
                <w:szCs w:val="16"/>
                <w:lang w:val="uk-UA"/>
              </w:rPr>
            </w:pPr>
            <w:r>
              <w:rPr>
                <w:szCs w:val="16"/>
                <w:lang w:val="uk-UA"/>
              </w:rPr>
              <w:t>у тому числі</w:t>
            </w:r>
          </w:p>
        </w:tc>
      </w:tr>
      <w:tr w14:paraId="1CBEF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" w:hRule="atLeast"/>
        </w:trPr>
        <w:tc>
          <w:tcPr>
            <w:tcW w:w="1201" w:type="pct"/>
            <w:vMerge w:val="continue"/>
          </w:tcPr>
          <w:p w14:paraId="2F3CC1FF">
            <w:pPr>
              <w:jc w:val="center"/>
              <w:rPr>
                <w:szCs w:val="16"/>
                <w:lang w:val="uk-UA"/>
              </w:rPr>
            </w:pPr>
          </w:p>
        </w:tc>
        <w:tc>
          <w:tcPr>
            <w:tcW w:w="448" w:type="pct"/>
            <w:vMerge w:val="continue"/>
          </w:tcPr>
          <w:p w14:paraId="48EB1473">
            <w:pPr>
              <w:jc w:val="center"/>
              <w:rPr>
                <w:szCs w:val="16"/>
                <w:lang w:val="uk-UA"/>
              </w:rPr>
            </w:pPr>
          </w:p>
        </w:tc>
        <w:tc>
          <w:tcPr>
            <w:tcW w:w="451" w:type="pct"/>
            <w:vMerge w:val="continue"/>
          </w:tcPr>
          <w:p w14:paraId="7D7C5E2F">
            <w:pPr>
              <w:jc w:val="center"/>
              <w:rPr>
                <w:szCs w:val="16"/>
                <w:lang w:val="uk-UA"/>
              </w:rPr>
            </w:pPr>
          </w:p>
        </w:tc>
        <w:tc>
          <w:tcPr>
            <w:tcW w:w="150" w:type="pct"/>
          </w:tcPr>
          <w:p w14:paraId="27362C2F">
            <w:pPr>
              <w:jc w:val="center"/>
              <w:rPr>
                <w:szCs w:val="16"/>
                <w:lang w:val="uk-UA"/>
              </w:rPr>
            </w:pPr>
            <w:r>
              <w:rPr>
                <w:szCs w:val="16"/>
                <w:lang w:val="uk-UA"/>
              </w:rPr>
              <w:t>л</w:t>
            </w:r>
          </w:p>
        </w:tc>
        <w:tc>
          <w:tcPr>
            <w:tcW w:w="300" w:type="pct"/>
          </w:tcPr>
          <w:p w14:paraId="6449CB55">
            <w:pPr>
              <w:jc w:val="center"/>
              <w:rPr>
                <w:szCs w:val="16"/>
                <w:lang w:val="uk-UA"/>
              </w:rPr>
            </w:pPr>
            <w:r>
              <w:rPr>
                <w:szCs w:val="16"/>
                <w:lang w:val="uk-UA"/>
              </w:rPr>
              <w:t>п</w:t>
            </w:r>
          </w:p>
        </w:tc>
        <w:tc>
          <w:tcPr>
            <w:tcW w:w="268" w:type="pct"/>
          </w:tcPr>
          <w:p w14:paraId="7E0A67EC">
            <w:pPr>
              <w:jc w:val="center"/>
              <w:rPr>
                <w:szCs w:val="16"/>
                <w:lang w:val="uk-UA"/>
              </w:rPr>
            </w:pPr>
            <w:r>
              <w:rPr>
                <w:szCs w:val="16"/>
                <w:lang w:val="uk-UA"/>
              </w:rPr>
              <w:t>лаб</w:t>
            </w:r>
          </w:p>
        </w:tc>
        <w:tc>
          <w:tcPr>
            <w:tcW w:w="254" w:type="pct"/>
          </w:tcPr>
          <w:p w14:paraId="7041C616">
            <w:pPr>
              <w:jc w:val="center"/>
              <w:rPr>
                <w:szCs w:val="16"/>
                <w:lang w:val="uk-UA"/>
              </w:rPr>
            </w:pPr>
            <w:r>
              <w:rPr>
                <w:szCs w:val="16"/>
                <w:lang w:val="uk-UA"/>
              </w:rPr>
              <w:t>інд</w:t>
            </w:r>
          </w:p>
        </w:tc>
        <w:tc>
          <w:tcPr>
            <w:tcW w:w="300" w:type="pct"/>
          </w:tcPr>
          <w:p w14:paraId="265935DA">
            <w:pPr>
              <w:jc w:val="center"/>
              <w:rPr>
                <w:szCs w:val="16"/>
                <w:lang w:val="uk-UA"/>
              </w:rPr>
            </w:pPr>
            <w:r>
              <w:rPr>
                <w:szCs w:val="16"/>
                <w:lang w:val="uk-UA"/>
              </w:rPr>
              <w:t>с.р.</w:t>
            </w:r>
          </w:p>
        </w:tc>
        <w:tc>
          <w:tcPr>
            <w:tcW w:w="375" w:type="pct"/>
            <w:vMerge w:val="continue"/>
          </w:tcPr>
          <w:p w14:paraId="4773A969">
            <w:pPr>
              <w:jc w:val="center"/>
              <w:rPr>
                <w:szCs w:val="16"/>
                <w:lang w:val="uk-UA"/>
              </w:rPr>
            </w:pPr>
          </w:p>
        </w:tc>
        <w:tc>
          <w:tcPr>
            <w:tcW w:w="242" w:type="pct"/>
          </w:tcPr>
          <w:p w14:paraId="3B370A58">
            <w:pPr>
              <w:jc w:val="center"/>
              <w:rPr>
                <w:szCs w:val="16"/>
                <w:lang w:val="uk-UA"/>
              </w:rPr>
            </w:pPr>
            <w:r>
              <w:rPr>
                <w:szCs w:val="16"/>
                <w:lang w:val="uk-UA"/>
              </w:rPr>
              <w:t>л</w:t>
            </w:r>
          </w:p>
        </w:tc>
        <w:tc>
          <w:tcPr>
            <w:tcW w:w="219" w:type="pct"/>
          </w:tcPr>
          <w:p w14:paraId="4994ACB5">
            <w:pPr>
              <w:jc w:val="center"/>
              <w:rPr>
                <w:szCs w:val="16"/>
                <w:lang w:val="uk-UA"/>
              </w:rPr>
            </w:pPr>
            <w:r>
              <w:rPr>
                <w:szCs w:val="16"/>
                <w:lang w:val="uk-UA"/>
              </w:rPr>
              <w:t>п</w:t>
            </w:r>
          </w:p>
        </w:tc>
        <w:tc>
          <w:tcPr>
            <w:tcW w:w="271" w:type="pct"/>
          </w:tcPr>
          <w:p w14:paraId="67B27451">
            <w:pPr>
              <w:jc w:val="center"/>
              <w:rPr>
                <w:szCs w:val="16"/>
                <w:lang w:val="uk-UA"/>
              </w:rPr>
            </w:pPr>
            <w:r>
              <w:rPr>
                <w:szCs w:val="16"/>
                <w:lang w:val="uk-UA"/>
              </w:rPr>
              <w:t>лаб</w:t>
            </w:r>
          </w:p>
        </w:tc>
        <w:tc>
          <w:tcPr>
            <w:tcW w:w="257" w:type="pct"/>
          </w:tcPr>
          <w:p w14:paraId="44253C17">
            <w:pPr>
              <w:jc w:val="center"/>
              <w:rPr>
                <w:szCs w:val="16"/>
                <w:lang w:val="uk-UA"/>
              </w:rPr>
            </w:pPr>
            <w:r>
              <w:rPr>
                <w:szCs w:val="16"/>
                <w:lang w:val="uk-UA"/>
              </w:rPr>
              <w:t>інд</w:t>
            </w:r>
          </w:p>
        </w:tc>
        <w:tc>
          <w:tcPr>
            <w:tcW w:w="262" w:type="pct"/>
          </w:tcPr>
          <w:p w14:paraId="637F1113">
            <w:pPr>
              <w:jc w:val="center"/>
              <w:rPr>
                <w:szCs w:val="16"/>
                <w:lang w:val="pl-PL"/>
              </w:rPr>
            </w:pPr>
            <w:r>
              <w:rPr>
                <w:szCs w:val="16"/>
                <w:lang w:val="uk-UA"/>
              </w:rPr>
              <w:t>с.р</w:t>
            </w:r>
          </w:p>
        </w:tc>
      </w:tr>
      <w:tr w14:paraId="4C8F6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201" w:type="pct"/>
          </w:tcPr>
          <w:p w14:paraId="64A82A84">
            <w:pPr>
              <w:jc w:val="center"/>
              <w:rPr>
                <w:bCs/>
                <w:szCs w:val="16"/>
                <w:lang w:val="uk-UA"/>
              </w:rPr>
            </w:pPr>
            <w:r>
              <w:rPr>
                <w:bCs/>
                <w:szCs w:val="16"/>
                <w:lang w:val="uk-UA"/>
              </w:rPr>
              <w:t>1</w:t>
            </w:r>
          </w:p>
        </w:tc>
        <w:tc>
          <w:tcPr>
            <w:tcW w:w="448" w:type="pct"/>
          </w:tcPr>
          <w:p w14:paraId="22740151">
            <w:pPr>
              <w:jc w:val="center"/>
              <w:rPr>
                <w:bCs/>
                <w:szCs w:val="16"/>
                <w:lang w:val="uk-UA"/>
              </w:rPr>
            </w:pPr>
            <w:r>
              <w:rPr>
                <w:bCs/>
                <w:szCs w:val="16"/>
                <w:lang w:val="uk-UA"/>
              </w:rPr>
              <w:t>2</w:t>
            </w:r>
          </w:p>
        </w:tc>
        <w:tc>
          <w:tcPr>
            <w:tcW w:w="451" w:type="pct"/>
          </w:tcPr>
          <w:p w14:paraId="57634176">
            <w:pPr>
              <w:jc w:val="center"/>
              <w:rPr>
                <w:bCs/>
                <w:szCs w:val="16"/>
                <w:lang w:val="uk-UA"/>
              </w:rPr>
            </w:pPr>
            <w:r>
              <w:rPr>
                <w:bCs/>
                <w:szCs w:val="16"/>
                <w:lang w:val="uk-UA"/>
              </w:rPr>
              <w:t>3</w:t>
            </w:r>
          </w:p>
        </w:tc>
        <w:tc>
          <w:tcPr>
            <w:tcW w:w="150" w:type="pct"/>
          </w:tcPr>
          <w:p w14:paraId="15D33F2F">
            <w:pPr>
              <w:jc w:val="center"/>
              <w:rPr>
                <w:bCs/>
                <w:szCs w:val="16"/>
                <w:lang w:val="uk-UA"/>
              </w:rPr>
            </w:pPr>
            <w:r>
              <w:rPr>
                <w:bCs/>
                <w:szCs w:val="16"/>
                <w:lang w:val="uk-UA"/>
              </w:rPr>
              <w:t>4</w:t>
            </w:r>
          </w:p>
        </w:tc>
        <w:tc>
          <w:tcPr>
            <w:tcW w:w="300" w:type="pct"/>
          </w:tcPr>
          <w:p w14:paraId="642BB674">
            <w:pPr>
              <w:jc w:val="center"/>
              <w:rPr>
                <w:bCs/>
                <w:szCs w:val="16"/>
                <w:lang w:val="uk-UA"/>
              </w:rPr>
            </w:pPr>
            <w:r>
              <w:rPr>
                <w:bCs/>
                <w:szCs w:val="16"/>
                <w:lang w:val="uk-UA"/>
              </w:rPr>
              <w:t>5</w:t>
            </w:r>
          </w:p>
        </w:tc>
        <w:tc>
          <w:tcPr>
            <w:tcW w:w="268" w:type="pct"/>
          </w:tcPr>
          <w:p w14:paraId="7C036BCF">
            <w:pPr>
              <w:jc w:val="center"/>
              <w:rPr>
                <w:bCs/>
                <w:szCs w:val="16"/>
                <w:lang w:val="uk-UA"/>
              </w:rPr>
            </w:pPr>
            <w:r>
              <w:rPr>
                <w:bCs/>
                <w:szCs w:val="16"/>
                <w:lang w:val="uk-UA"/>
              </w:rPr>
              <w:t>6</w:t>
            </w:r>
          </w:p>
        </w:tc>
        <w:tc>
          <w:tcPr>
            <w:tcW w:w="254" w:type="pct"/>
          </w:tcPr>
          <w:p w14:paraId="2A4BE514">
            <w:pPr>
              <w:jc w:val="center"/>
              <w:rPr>
                <w:bCs/>
                <w:szCs w:val="16"/>
                <w:lang w:val="uk-UA"/>
              </w:rPr>
            </w:pPr>
            <w:r>
              <w:rPr>
                <w:bCs/>
                <w:szCs w:val="16"/>
                <w:lang w:val="uk-UA"/>
              </w:rPr>
              <w:t>7</w:t>
            </w:r>
          </w:p>
        </w:tc>
        <w:tc>
          <w:tcPr>
            <w:tcW w:w="300" w:type="pct"/>
          </w:tcPr>
          <w:p w14:paraId="3C9FF3ED">
            <w:pPr>
              <w:jc w:val="center"/>
              <w:rPr>
                <w:bCs/>
                <w:szCs w:val="16"/>
                <w:lang w:val="uk-UA"/>
              </w:rPr>
            </w:pPr>
            <w:r>
              <w:rPr>
                <w:bCs/>
                <w:szCs w:val="16"/>
                <w:lang w:val="uk-UA"/>
              </w:rPr>
              <w:t>8</w:t>
            </w:r>
          </w:p>
        </w:tc>
        <w:tc>
          <w:tcPr>
            <w:tcW w:w="375" w:type="pct"/>
          </w:tcPr>
          <w:p w14:paraId="5F5DA5C2">
            <w:pPr>
              <w:jc w:val="center"/>
              <w:rPr>
                <w:bCs/>
                <w:szCs w:val="16"/>
                <w:lang w:val="uk-UA"/>
              </w:rPr>
            </w:pPr>
            <w:r>
              <w:rPr>
                <w:bCs/>
                <w:szCs w:val="16"/>
                <w:lang w:val="uk-UA"/>
              </w:rPr>
              <w:t>9</w:t>
            </w:r>
          </w:p>
        </w:tc>
        <w:tc>
          <w:tcPr>
            <w:tcW w:w="242" w:type="pct"/>
          </w:tcPr>
          <w:p w14:paraId="26ACFB70">
            <w:pPr>
              <w:jc w:val="center"/>
              <w:rPr>
                <w:bCs/>
                <w:sz w:val="18"/>
                <w:szCs w:val="14"/>
                <w:lang w:val="uk-UA"/>
              </w:rPr>
            </w:pPr>
            <w:r>
              <w:rPr>
                <w:bCs/>
                <w:sz w:val="18"/>
                <w:szCs w:val="14"/>
                <w:lang w:val="uk-UA"/>
              </w:rPr>
              <w:t>10</w:t>
            </w:r>
          </w:p>
        </w:tc>
        <w:tc>
          <w:tcPr>
            <w:tcW w:w="219" w:type="pct"/>
          </w:tcPr>
          <w:p w14:paraId="5536CA1C">
            <w:pPr>
              <w:jc w:val="center"/>
              <w:rPr>
                <w:bCs/>
                <w:sz w:val="18"/>
                <w:szCs w:val="14"/>
                <w:lang w:val="uk-UA"/>
              </w:rPr>
            </w:pPr>
            <w:r>
              <w:rPr>
                <w:bCs/>
                <w:sz w:val="18"/>
                <w:szCs w:val="14"/>
                <w:lang w:val="uk-UA"/>
              </w:rPr>
              <w:t>11</w:t>
            </w:r>
          </w:p>
        </w:tc>
        <w:tc>
          <w:tcPr>
            <w:tcW w:w="271" w:type="pct"/>
          </w:tcPr>
          <w:p w14:paraId="31F46685">
            <w:pPr>
              <w:jc w:val="center"/>
              <w:rPr>
                <w:bCs/>
                <w:sz w:val="18"/>
                <w:szCs w:val="14"/>
                <w:lang w:val="uk-UA"/>
              </w:rPr>
            </w:pPr>
            <w:r>
              <w:rPr>
                <w:bCs/>
                <w:sz w:val="18"/>
                <w:szCs w:val="14"/>
                <w:lang w:val="uk-UA"/>
              </w:rPr>
              <w:t>12</w:t>
            </w:r>
          </w:p>
        </w:tc>
        <w:tc>
          <w:tcPr>
            <w:tcW w:w="257" w:type="pct"/>
          </w:tcPr>
          <w:p w14:paraId="080DC7B3">
            <w:pPr>
              <w:jc w:val="center"/>
              <w:rPr>
                <w:bCs/>
                <w:sz w:val="18"/>
                <w:szCs w:val="14"/>
                <w:lang w:val="uk-UA"/>
              </w:rPr>
            </w:pPr>
            <w:r>
              <w:rPr>
                <w:bCs/>
                <w:sz w:val="18"/>
                <w:szCs w:val="14"/>
                <w:lang w:val="uk-UA"/>
              </w:rPr>
              <w:t>13</w:t>
            </w:r>
          </w:p>
        </w:tc>
        <w:tc>
          <w:tcPr>
            <w:tcW w:w="262" w:type="pct"/>
          </w:tcPr>
          <w:p w14:paraId="13B2C72A">
            <w:pPr>
              <w:jc w:val="center"/>
              <w:rPr>
                <w:bCs/>
                <w:sz w:val="18"/>
                <w:szCs w:val="14"/>
                <w:lang w:val="uk-UA"/>
              </w:rPr>
            </w:pPr>
            <w:r>
              <w:rPr>
                <w:bCs/>
                <w:sz w:val="18"/>
                <w:szCs w:val="14"/>
                <w:lang w:val="uk-UA"/>
              </w:rPr>
              <w:t>14</w:t>
            </w:r>
          </w:p>
        </w:tc>
      </w:tr>
      <w:tr w14:paraId="351DC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</w:trPr>
        <w:tc>
          <w:tcPr>
            <w:tcW w:w="5000" w:type="pct"/>
            <w:gridSpan w:val="14"/>
          </w:tcPr>
          <w:p w14:paraId="4FCE36EB">
            <w:pPr>
              <w:spacing w:after="120"/>
              <w:jc w:val="center"/>
              <w:rPr>
                <w:b/>
                <w:sz w:val="24"/>
                <w:lang w:val="uk-UA"/>
              </w:rPr>
            </w:pPr>
            <w:bookmarkStart w:id="10" w:name="_Hlk200713547"/>
            <w:r>
              <w:rPr>
                <w:bCs/>
                <w:sz w:val="24"/>
                <w:lang w:val="uk-UA"/>
              </w:rPr>
              <w:t>Модуль</w:t>
            </w:r>
            <w:r>
              <w:rPr>
                <w:b/>
                <w:sz w:val="24"/>
                <w:lang w:val="uk-UA"/>
              </w:rPr>
              <w:t xml:space="preserve"> </w:t>
            </w:r>
            <w:r>
              <w:rPr>
                <w:bCs/>
                <w:sz w:val="24"/>
                <w:lang w:val="uk-UA"/>
              </w:rPr>
              <w:t>1.</w:t>
            </w:r>
            <w:r>
              <w:rPr>
                <w:b/>
                <w:sz w:val="24"/>
                <w:lang w:val="uk-UA"/>
              </w:rPr>
              <w:t xml:space="preserve"> Miło Państwa poznać!</w:t>
            </w:r>
          </w:p>
        </w:tc>
      </w:tr>
      <w:tr w14:paraId="0ECF6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201" w:type="pct"/>
          </w:tcPr>
          <w:p w14:paraId="1D882718">
            <w:pPr>
              <w:rPr>
                <w:lang w:val="uk-UA"/>
              </w:rPr>
            </w:pPr>
            <w:r>
              <w:t>Тема 1. Przedstawianie się</w:t>
            </w:r>
          </w:p>
        </w:tc>
        <w:tc>
          <w:tcPr>
            <w:tcW w:w="448" w:type="pct"/>
          </w:tcPr>
          <w:p w14:paraId="0B50945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1-2</w:t>
            </w:r>
          </w:p>
        </w:tc>
        <w:tc>
          <w:tcPr>
            <w:tcW w:w="451" w:type="pct"/>
          </w:tcPr>
          <w:p w14:paraId="2D57B8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150" w:type="pct"/>
          </w:tcPr>
          <w:p w14:paraId="194EF49A">
            <w:pPr>
              <w:jc w:val="center"/>
              <w:rPr>
                <w:lang w:val="uk-UA"/>
              </w:rPr>
            </w:pPr>
          </w:p>
        </w:tc>
        <w:tc>
          <w:tcPr>
            <w:tcW w:w="300" w:type="pct"/>
          </w:tcPr>
          <w:p w14:paraId="050A7E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68" w:type="pct"/>
          </w:tcPr>
          <w:p w14:paraId="7EA1FF0E">
            <w:pPr>
              <w:jc w:val="center"/>
              <w:rPr>
                <w:lang w:val="uk-UA"/>
              </w:rPr>
            </w:pPr>
          </w:p>
        </w:tc>
        <w:tc>
          <w:tcPr>
            <w:tcW w:w="254" w:type="pct"/>
          </w:tcPr>
          <w:p w14:paraId="27C2B0E7">
            <w:pPr>
              <w:jc w:val="center"/>
              <w:rPr>
                <w:lang w:val="uk-UA"/>
              </w:rPr>
            </w:pPr>
          </w:p>
        </w:tc>
        <w:tc>
          <w:tcPr>
            <w:tcW w:w="300" w:type="pct"/>
          </w:tcPr>
          <w:p w14:paraId="7309484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75" w:type="pct"/>
          </w:tcPr>
          <w:p w14:paraId="4627057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" w:type="pct"/>
          </w:tcPr>
          <w:p w14:paraId="6209844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9" w:type="pct"/>
          </w:tcPr>
          <w:p w14:paraId="2223FCF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1" w:type="pct"/>
          </w:tcPr>
          <w:p w14:paraId="59AC8EE2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57" w:type="pct"/>
          </w:tcPr>
          <w:p w14:paraId="4BF2574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62" w:type="pct"/>
          </w:tcPr>
          <w:p w14:paraId="2B0C380F">
            <w:pPr>
              <w:jc w:val="center"/>
              <w:rPr>
                <w:sz w:val="24"/>
                <w:lang w:val="uk-UA"/>
              </w:rPr>
            </w:pPr>
          </w:p>
        </w:tc>
      </w:tr>
      <w:tr w14:paraId="744E5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201" w:type="pct"/>
          </w:tcPr>
          <w:p w14:paraId="44B332A7">
            <w:pPr>
              <w:rPr>
                <w:lang w:val="uk-UA"/>
              </w:rPr>
            </w:pPr>
            <w:r>
              <w:t>Тема</w:t>
            </w:r>
            <w:r>
              <w:rPr>
                <w:lang w:val="pl-PL"/>
              </w:rPr>
              <w:t xml:space="preserve"> 2. Zawody i zajęcia</w:t>
            </w:r>
          </w:p>
        </w:tc>
        <w:tc>
          <w:tcPr>
            <w:tcW w:w="448" w:type="pct"/>
          </w:tcPr>
          <w:p w14:paraId="29AB10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2-4</w:t>
            </w:r>
          </w:p>
        </w:tc>
        <w:tc>
          <w:tcPr>
            <w:tcW w:w="451" w:type="pct"/>
          </w:tcPr>
          <w:p w14:paraId="22A7C4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150" w:type="pct"/>
          </w:tcPr>
          <w:p w14:paraId="19274817">
            <w:pPr>
              <w:jc w:val="center"/>
              <w:rPr>
                <w:lang w:val="uk-UA"/>
              </w:rPr>
            </w:pPr>
          </w:p>
        </w:tc>
        <w:tc>
          <w:tcPr>
            <w:tcW w:w="300" w:type="pct"/>
          </w:tcPr>
          <w:p w14:paraId="1305609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68" w:type="pct"/>
          </w:tcPr>
          <w:p w14:paraId="505655B8">
            <w:pPr>
              <w:jc w:val="center"/>
              <w:rPr>
                <w:lang w:val="uk-UA"/>
              </w:rPr>
            </w:pPr>
          </w:p>
        </w:tc>
        <w:tc>
          <w:tcPr>
            <w:tcW w:w="254" w:type="pct"/>
          </w:tcPr>
          <w:p w14:paraId="1B2352C8">
            <w:pPr>
              <w:jc w:val="center"/>
              <w:rPr>
                <w:lang w:val="uk-UA"/>
              </w:rPr>
            </w:pPr>
          </w:p>
        </w:tc>
        <w:tc>
          <w:tcPr>
            <w:tcW w:w="300" w:type="pct"/>
          </w:tcPr>
          <w:p w14:paraId="352B7B7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75" w:type="pct"/>
          </w:tcPr>
          <w:p w14:paraId="602BD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" w:type="pct"/>
          </w:tcPr>
          <w:p w14:paraId="0E10C5CF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9" w:type="pct"/>
          </w:tcPr>
          <w:p w14:paraId="348158A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1" w:type="pct"/>
          </w:tcPr>
          <w:p w14:paraId="613329A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57" w:type="pct"/>
          </w:tcPr>
          <w:p w14:paraId="02D1D8D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62" w:type="pct"/>
          </w:tcPr>
          <w:p w14:paraId="47787C88">
            <w:pPr>
              <w:jc w:val="center"/>
              <w:rPr>
                <w:sz w:val="24"/>
                <w:lang w:val="uk-UA"/>
              </w:rPr>
            </w:pPr>
          </w:p>
        </w:tc>
      </w:tr>
      <w:tr w14:paraId="50C6E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201" w:type="pct"/>
          </w:tcPr>
          <w:p w14:paraId="1B33AD05">
            <w:pPr>
              <w:rPr>
                <w:bCs/>
                <w:lang w:val="uk-UA"/>
              </w:rPr>
            </w:pPr>
            <w:r>
              <w:t>Тема 3. Hobby i zainteresowania</w:t>
            </w:r>
          </w:p>
        </w:tc>
        <w:tc>
          <w:tcPr>
            <w:tcW w:w="448" w:type="pct"/>
          </w:tcPr>
          <w:p w14:paraId="28816A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4-5</w:t>
            </w:r>
          </w:p>
        </w:tc>
        <w:tc>
          <w:tcPr>
            <w:tcW w:w="451" w:type="pct"/>
          </w:tcPr>
          <w:p w14:paraId="07D6773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150" w:type="pct"/>
          </w:tcPr>
          <w:p w14:paraId="49A74707">
            <w:pPr>
              <w:jc w:val="center"/>
              <w:rPr>
                <w:lang w:val="uk-UA"/>
              </w:rPr>
            </w:pPr>
          </w:p>
        </w:tc>
        <w:tc>
          <w:tcPr>
            <w:tcW w:w="300" w:type="pct"/>
          </w:tcPr>
          <w:p w14:paraId="315CA2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68" w:type="pct"/>
          </w:tcPr>
          <w:p w14:paraId="49C64887">
            <w:pPr>
              <w:jc w:val="center"/>
              <w:rPr>
                <w:lang w:val="uk-UA"/>
              </w:rPr>
            </w:pPr>
          </w:p>
        </w:tc>
        <w:tc>
          <w:tcPr>
            <w:tcW w:w="254" w:type="pct"/>
          </w:tcPr>
          <w:p w14:paraId="56D93503">
            <w:pPr>
              <w:jc w:val="center"/>
              <w:rPr>
                <w:lang w:val="uk-UA"/>
              </w:rPr>
            </w:pPr>
          </w:p>
        </w:tc>
        <w:tc>
          <w:tcPr>
            <w:tcW w:w="300" w:type="pct"/>
          </w:tcPr>
          <w:p w14:paraId="65D3A9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75" w:type="pct"/>
          </w:tcPr>
          <w:p w14:paraId="0414C5C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" w:type="pct"/>
          </w:tcPr>
          <w:p w14:paraId="2BF516BA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9" w:type="pct"/>
          </w:tcPr>
          <w:p w14:paraId="74759B7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1" w:type="pct"/>
          </w:tcPr>
          <w:p w14:paraId="5ED9D90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57" w:type="pct"/>
          </w:tcPr>
          <w:p w14:paraId="6668CA2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62" w:type="pct"/>
          </w:tcPr>
          <w:p w14:paraId="5D20DCE3">
            <w:pPr>
              <w:jc w:val="center"/>
              <w:rPr>
                <w:sz w:val="24"/>
                <w:lang w:val="uk-UA"/>
              </w:rPr>
            </w:pPr>
          </w:p>
        </w:tc>
      </w:tr>
      <w:tr w14:paraId="17BD7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201" w:type="pct"/>
          </w:tcPr>
          <w:p w14:paraId="49E24ED9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Тема 4. Rutyna dnia codziennego</w:t>
            </w:r>
          </w:p>
        </w:tc>
        <w:tc>
          <w:tcPr>
            <w:tcW w:w="448" w:type="pct"/>
          </w:tcPr>
          <w:p w14:paraId="09F7B6D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6-7</w:t>
            </w:r>
          </w:p>
        </w:tc>
        <w:tc>
          <w:tcPr>
            <w:tcW w:w="451" w:type="pct"/>
          </w:tcPr>
          <w:p w14:paraId="7F2E58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150" w:type="pct"/>
          </w:tcPr>
          <w:p w14:paraId="300262C0">
            <w:pPr>
              <w:jc w:val="center"/>
              <w:rPr>
                <w:lang w:val="uk-UA"/>
              </w:rPr>
            </w:pPr>
          </w:p>
        </w:tc>
        <w:tc>
          <w:tcPr>
            <w:tcW w:w="300" w:type="pct"/>
          </w:tcPr>
          <w:p w14:paraId="669338F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68" w:type="pct"/>
          </w:tcPr>
          <w:p w14:paraId="38FE2890">
            <w:pPr>
              <w:jc w:val="center"/>
              <w:rPr>
                <w:lang w:val="uk-UA"/>
              </w:rPr>
            </w:pPr>
          </w:p>
        </w:tc>
        <w:tc>
          <w:tcPr>
            <w:tcW w:w="254" w:type="pct"/>
          </w:tcPr>
          <w:p w14:paraId="0966F050">
            <w:pPr>
              <w:jc w:val="center"/>
              <w:rPr>
                <w:lang w:val="uk-UA"/>
              </w:rPr>
            </w:pPr>
          </w:p>
        </w:tc>
        <w:tc>
          <w:tcPr>
            <w:tcW w:w="300" w:type="pct"/>
          </w:tcPr>
          <w:p w14:paraId="4D1DD1E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75" w:type="pct"/>
          </w:tcPr>
          <w:p w14:paraId="0C0B590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" w:type="pct"/>
          </w:tcPr>
          <w:p w14:paraId="2A63128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9" w:type="pct"/>
          </w:tcPr>
          <w:p w14:paraId="35CB56C2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1" w:type="pct"/>
          </w:tcPr>
          <w:p w14:paraId="54CC186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57" w:type="pct"/>
          </w:tcPr>
          <w:p w14:paraId="34D13602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62" w:type="pct"/>
          </w:tcPr>
          <w:p w14:paraId="5911B79A">
            <w:pPr>
              <w:jc w:val="center"/>
              <w:rPr>
                <w:sz w:val="24"/>
                <w:lang w:val="uk-UA"/>
              </w:rPr>
            </w:pPr>
          </w:p>
        </w:tc>
      </w:tr>
      <w:tr w14:paraId="590FC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201" w:type="pct"/>
          </w:tcPr>
          <w:p w14:paraId="6DCBABD9">
            <w:pPr>
              <w:rPr>
                <w:bCs/>
                <w:lang w:val="uk-UA"/>
              </w:rPr>
            </w:pPr>
            <w:r>
              <w:t xml:space="preserve">Модульна контрольна робота 1 </w:t>
            </w:r>
          </w:p>
        </w:tc>
        <w:tc>
          <w:tcPr>
            <w:tcW w:w="448" w:type="pct"/>
          </w:tcPr>
          <w:p w14:paraId="398C92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51" w:type="pct"/>
          </w:tcPr>
          <w:p w14:paraId="60D75D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50" w:type="pct"/>
          </w:tcPr>
          <w:p w14:paraId="412C3E9D">
            <w:pPr>
              <w:jc w:val="center"/>
              <w:rPr>
                <w:lang w:val="uk-UA"/>
              </w:rPr>
            </w:pPr>
          </w:p>
        </w:tc>
        <w:tc>
          <w:tcPr>
            <w:tcW w:w="300" w:type="pct"/>
          </w:tcPr>
          <w:p w14:paraId="596AF1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68" w:type="pct"/>
          </w:tcPr>
          <w:p w14:paraId="76CB9E2A">
            <w:pPr>
              <w:jc w:val="center"/>
              <w:rPr>
                <w:lang w:val="uk-UA"/>
              </w:rPr>
            </w:pPr>
          </w:p>
        </w:tc>
        <w:tc>
          <w:tcPr>
            <w:tcW w:w="254" w:type="pct"/>
          </w:tcPr>
          <w:p w14:paraId="7C7F96C8">
            <w:pPr>
              <w:jc w:val="center"/>
              <w:rPr>
                <w:lang w:val="uk-UA"/>
              </w:rPr>
            </w:pPr>
          </w:p>
        </w:tc>
        <w:tc>
          <w:tcPr>
            <w:tcW w:w="300" w:type="pct"/>
          </w:tcPr>
          <w:p w14:paraId="45C87BA7">
            <w:pPr>
              <w:jc w:val="center"/>
              <w:rPr>
                <w:lang w:val="uk-UA"/>
              </w:rPr>
            </w:pPr>
          </w:p>
        </w:tc>
        <w:tc>
          <w:tcPr>
            <w:tcW w:w="375" w:type="pct"/>
          </w:tcPr>
          <w:p w14:paraId="373C9F6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" w:type="pct"/>
          </w:tcPr>
          <w:p w14:paraId="2BBBA47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9" w:type="pct"/>
          </w:tcPr>
          <w:p w14:paraId="58A1E4C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1" w:type="pct"/>
          </w:tcPr>
          <w:p w14:paraId="55D20420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57" w:type="pct"/>
          </w:tcPr>
          <w:p w14:paraId="74F5200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62" w:type="pct"/>
          </w:tcPr>
          <w:p w14:paraId="7ADBB085">
            <w:pPr>
              <w:jc w:val="center"/>
              <w:rPr>
                <w:sz w:val="24"/>
                <w:lang w:val="uk-UA"/>
              </w:rPr>
            </w:pPr>
          </w:p>
        </w:tc>
      </w:tr>
      <w:tr w14:paraId="3E313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201" w:type="pct"/>
          </w:tcPr>
          <w:p w14:paraId="6E71A34E">
            <w:r>
              <w:rPr>
                <w:bCs/>
                <w:lang w:val="uk-UA"/>
              </w:rPr>
              <w:t>Разом за модулем 1</w:t>
            </w:r>
          </w:p>
        </w:tc>
        <w:tc>
          <w:tcPr>
            <w:tcW w:w="448" w:type="pct"/>
          </w:tcPr>
          <w:p w14:paraId="1892DAA7">
            <w:pPr>
              <w:jc w:val="center"/>
              <w:rPr>
                <w:lang w:val="uk-UA"/>
              </w:rPr>
            </w:pPr>
          </w:p>
        </w:tc>
        <w:tc>
          <w:tcPr>
            <w:tcW w:w="451" w:type="pct"/>
          </w:tcPr>
          <w:p w14:paraId="54DB01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150" w:type="pct"/>
          </w:tcPr>
          <w:p w14:paraId="70C6F4E6">
            <w:pPr>
              <w:jc w:val="center"/>
              <w:rPr>
                <w:lang w:val="uk-UA"/>
              </w:rPr>
            </w:pPr>
          </w:p>
        </w:tc>
        <w:tc>
          <w:tcPr>
            <w:tcW w:w="300" w:type="pct"/>
          </w:tcPr>
          <w:p w14:paraId="1BAE18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268" w:type="pct"/>
          </w:tcPr>
          <w:p w14:paraId="00E7792D">
            <w:pPr>
              <w:jc w:val="center"/>
              <w:rPr>
                <w:lang w:val="uk-UA"/>
              </w:rPr>
            </w:pPr>
          </w:p>
        </w:tc>
        <w:tc>
          <w:tcPr>
            <w:tcW w:w="254" w:type="pct"/>
          </w:tcPr>
          <w:p w14:paraId="4B206B18">
            <w:pPr>
              <w:jc w:val="center"/>
              <w:rPr>
                <w:lang w:val="uk-UA"/>
              </w:rPr>
            </w:pPr>
          </w:p>
        </w:tc>
        <w:tc>
          <w:tcPr>
            <w:tcW w:w="300" w:type="pct"/>
          </w:tcPr>
          <w:p w14:paraId="35B956F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375" w:type="pct"/>
          </w:tcPr>
          <w:p w14:paraId="2249AEC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" w:type="pct"/>
          </w:tcPr>
          <w:p w14:paraId="7FC2BD7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9" w:type="pct"/>
          </w:tcPr>
          <w:p w14:paraId="6CEC634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1" w:type="pct"/>
          </w:tcPr>
          <w:p w14:paraId="43A8EF1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57" w:type="pct"/>
          </w:tcPr>
          <w:p w14:paraId="42E9E30F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62" w:type="pct"/>
          </w:tcPr>
          <w:p w14:paraId="21B880C8">
            <w:pPr>
              <w:jc w:val="center"/>
              <w:rPr>
                <w:sz w:val="24"/>
                <w:lang w:val="uk-UA"/>
              </w:rPr>
            </w:pPr>
          </w:p>
        </w:tc>
      </w:tr>
      <w:tr w14:paraId="2C555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</w:trPr>
        <w:tc>
          <w:tcPr>
            <w:tcW w:w="5000" w:type="pct"/>
            <w:gridSpan w:val="14"/>
            <w:tcBorders>
              <w:top w:val="nil"/>
            </w:tcBorders>
          </w:tcPr>
          <w:p w14:paraId="01AB868C">
            <w:pPr>
              <w:spacing w:after="12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Модуль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bCs/>
                <w:sz w:val="24"/>
                <w:szCs w:val="24"/>
                <w:lang w:val="uk-UA"/>
              </w:rPr>
              <w:t>2.</w:t>
            </w:r>
            <w:r>
              <w:rPr>
                <w:b/>
                <w:sz w:val="24"/>
                <w:szCs w:val="24"/>
                <w:lang w:val="uk-UA"/>
              </w:rPr>
              <w:t xml:space="preserve"> Czas to pieniądz</w:t>
            </w:r>
          </w:p>
        </w:tc>
      </w:tr>
      <w:tr w14:paraId="2B63A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201" w:type="pct"/>
          </w:tcPr>
          <w:p w14:paraId="603492E4">
            <w:pPr>
              <w:rPr>
                <w:lang w:val="uk-UA"/>
              </w:rPr>
            </w:pPr>
            <w:r>
              <w:rPr>
                <w:lang w:val="uk-UA"/>
              </w:rPr>
              <w:t>Тема 1. Umawianie się na spotkanie</w:t>
            </w:r>
          </w:p>
        </w:tc>
        <w:tc>
          <w:tcPr>
            <w:tcW w:w="448" w:type="pct"/>
          </w:tcPr>
          <w:p w14:paraId="5BF422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8-9</w:t>
            </w:r>
          </w:p>
        </w:tc>
        <w:tc>
          <w:tcPr>
            <w:tcW w:w="451" w:type="pct"/>
          </w:tcPr>
          <w:p w14:paraId="3FE025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150" w:type="pct"/>
          </w:tcPr>
          <w:p w14:paraId="1507570E">
            <w:pPr>
              <w:jc w:val="center"/>
              <w:rPr>
                <w:lang w:val="uk-UA"/>
              </w:rPr>
            </w:pPr>
          </w:p>
        </w:tc>
        <w:tc>
          <w:tcPr>
            <w:tcW w:w="300" w:type="pct"/>
          </w:tcPr>
          <w:p w14:paraId="55A372E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68" w:type="pct"/>
          </w:tcPr>
          <w:p w14:paraId="7A7ADD74">
            <w:pPr>
              <w:jc w:val="center"/>
              <w:rPr>
                <w:lang w:val="uk-UA"/>
              </w:rPr>
            </w:pPr>
          </w:p>
        </w:tc>
        <w:tc>
          <w:tcPr>
            <w:tcW w:w="254" w:type="pct"/>
          </w:tcPr>
          <w:p w14:paraId="568EA26D">
            <w:pPr>
              <w:jc w:val="center"/>
              <w:rPr>
                <w:lang w:val="uk-UA"/>
              </w:rPr>
            </w:pPr>
          </w:p>
        </w:tc>
        <w:tc>
          <w:tcPr>
            <w:tcW w:w="300" w:type="pct"/>
          </w:tcPr>
          <w:p w14:paraId="38FA10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75" w:type="pct"/>
          </w:tcPr>
          <w:p w14:paraId="6C45D3FA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" w:type="pct"/>
          </w:tcPr>
          <w:p w14:paraId="4DE20C30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9" w:type="pct"/>
          </w:tcPr>
          <w:p w14:paraId="73FA7CB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1" w:type="pct"/>
          </w:tcPr>
          <w:p w14:paraId="6B8EFB7A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57" w:type="pct"/>
          </w:tcPr>
          <w:p w14:paraId="67525B5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62" w:type="pct"/>
          </w:tcPr>
          <w:p w14:paraId="5D87520D">
            <w:pPr>
              <w:jc w:val="center"/>
              <w:rPr>
                <w:sz w:val="24"/>
                <w:lang w:val="uk-UA"/>
              </w:rPr>
            </w:pPr>
          </w:p>
        </w:tc>
      </w:tr>
      <w:tr w14:paraId="40C1E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201" w:type="pct"/>
          </w:tcPr>
          <w:p w14:paraId="29CCDEDF">
            <w:pPr>
              <w:rPr>
                <w:lang w:val="uk-UA"/>
              </w:rPr>
            </w:pPr>
            <w:r>
              <w:rPr>
                <w:lang w:val="uk-UA"/>
              </w:rPr>
              <w:t>Тема 2. Doświadczenie zawodowe</w:t>
            </w:r>
          </w:p>
        </w:tc>
        <w:tc>
          <w:tcPr>
            <w:tcW w:w="448" w:type="pct"/>
          </w:tcPr>
          <w:p w14:paraId="338EC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10-11</w:t>
            </w:r>
          </w:p>
        </w:tc>
        <w:tc>
          <w:tcPr>
            <w:tcW w:w="451" w:type="pct"/>
          </w:tcPr>
          <w:p w14:paraId="07FD969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150" w:type="pct"/>
          </w:tcPr>
          <w:p w14:paraId="26879D2A">
            <w:pPr>
              <w:jc w:val="center"/>
              <w:rPr>
                <w:lang w:val="uk-UA"/>
              </w:rPr>
            </w:pPr>
          </w:p>
        </w:tc>
        <w:tc>
          <w:tcPr>
            <w:tcW w:w="300" w:type="pct"/>
          </w:tcPr>
          <w:p w14:paraId="3BA51A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68" w:type="pct"/>
          </w:tcPr>
          <w:p w14:paraId="47F528A3">
            <w:pPr>
              <w:jc w:val="center"/>
              <w:rPr>
                <w:lang w:val="uk-UA"/>
              </w:rPr>
            </w:pPr>
          </w:p>
        </w:tc>
        <w:tc>
          <w:tcPr>
            <w:tcW w:w="254" w:type="pct"/>
          </w:tcPr>
          <w:p w14:paraId="2324D427">
            <w:pPr>
              <w:jc w:val="center"/>
              <w:rPr>
                <w:lang w:val="uk-UA"/>
              </w:rPr>
            </w:pPr>
          </w:p>
        </w:tc>
        <w:tc>
          <w:tcPr>
            <w:tcW w:w="300" w:type="pct"/>
          </w:tcPr>
          <w:p w14:paraId="56EB94F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75" w:type="pct"/>
          </w:tcPr>
          <w:p w14:paraId="26BE956F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" w:type="pct"/>
          </w:tcPr>
          <w:p w14:paraId="787784A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9" w:type="pct"/>
          </w:tcPr>
          <w:p w14:paraId="1C29303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1" w:type="pct"/>
          </w:tcPr>
          <w:p w14:paraId="732BB2A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57" w:type="pct"/>
          </w:tcPr>
          <w:p w14:paraId="6E728AF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62" w:type="pct"/>
          </w:tcPr>
          <w:p w14:paraId="3B4AD45E">
            <w:pPr>
              <w:jc w:val="center"/>
              <w:rPr>
                <w:sz w:val="24"/>
                <w:lang w:val="uk-UA"/>
              </w:rPr>
            </w:pPr>
          </w:p>
        </w:tc>
      </w:tr>
      <w:tr w14:paraId="7701A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201" w:type="pct"/>
          </w:tcPr>
          <w:p w14:paraId="08BC3BD7">
            <w:pPr>
              <w:rPr>
                <w:bCs/>
                <w:lang w:val="uk-UA"/>
              </w:rPr>
            </w:pPr>
            <w:r>
              <w:rPr>
                <w:lang w:val="uk-UA"/>
              </w:rPr>
              <w:t xml:space="preserve">Тема 3. </w:t>
            </w:r>
            <w:r>
              <w:rPr>
                <w:lang w:val="en-US"/>
              </w:rPr>
              <w:t>Plan</w:t>
            </w:r>
            <w:r>
              <w:rPr>
                <w:lang w:val="uk-UA"/>
              </w:rPr>
              <w:t>y na przyszłość</w:t>
            </w:r>
          </w:p>
        </w:tc>
        <w:tc>
          <w:tcPr>
            <w:tcW w:w="448" w:type="pct"/>
          </w:tcPr>
          <w:p w14:paraId="385065E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12-13</w:t>
            </w:r>
          </w:p>
        </w:tc>
        <w:tc>
          <w:tcPr>
            <w:tcW w:w="451" w:type="pct"/>
          </w:tcPr>
          <w:p w14:paraId="7F61E4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150" w:type="pct"/>
          </w:tcPr>
          <w:p w14:paraId="697F225A">
            <w:pPr>
              <w:jc w:val="center"/>
              <w:rPr>
                <w:lang w:val="uk-UA"/>
              </w:rPr>
            </w:pPr>
          </w:p>
        </w:tc>
        <w:tc>
          <w:tcPr>
            <w:tcW w:w="300" w:type="pct"/>
          </w:tcPr>
          <w:p w14:paraId="4D55B7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68" w:type="pct"/>
          </w:tcPr>
          <w:p w14:paraId="6C5F3E0F">
            <w:pPr>
              <w:jc w:val="center"/>
              <w:rPr>
                <w:lang w:val="uk-UA"/>
              </w:rPr>
            </w:pPr>
          </w:p>
        </w:tc>
        <w:tc>
          <w:tcPr>
            <w:tcW w:w="254" w:type="pct"/>
          </w:tcPr>
          <w:p w14:paraId="1CDCB3D2">
            <w:pPr>
              <w:jc w:val="center"/>
              <w:rPr>
                <w:lang w:val="uk-UA"/>
              </w:rPr>
            </w:pPr>
          </w:p>
        </w:tc>
        <w:tc>
          <w:tcPr>
            <w:tcW w:w="300" w:type="pct"/>
          </w:tcPr>
          <w:p w14:paraId="59EB483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75" w:type="pct"/>
          </w:tcPr>
          <w:p w14:paraId="323D75E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" w:type="pct"/>
          </w:tcPr>
          <w:p w14:paraId="7AE0697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9" w:type="pct"/>
          </w:tcPr>
          <w:p w14:paraId="0E3BF36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1" w:type="pct"/>
          </w:tcPr>
          <w:p w14:paraId="2CF6386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57" w:type="pct"/>
          </w:tcPr>
          <w:p w14:paraId="7CDE6370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62" w:type="pct"/>
          </w:tcPr>
          <w:p w14:paraId="7A99BD57">
            <w:pPr>
              <w:jc w:val="center"/>
              <w:rPr>
                <w:sz w:val="24"/>
                <w:lang w:val="uk-UA"/>
              </w:rPr>
            </w:pPr>
          </w:p>
        </w:tc>
      </w:tr>
      <w:tr w14:paraId="37925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201" w:type="pct"/>
          </w:tcPr>
          <w:p w14:paraId="4491D983">
            <w:pPr>
              <w:rPr>
                <w:bCs/>
                <w:lang w:val="uk-UA"/>
              </w:rPr>
            </w:pPr>
            <w:r>
              <w:rPr>
                <w:lang w:val="uk-UA"/>
              </w:rPr>
              <w:t>Тема 4. Podróże kształcą</w:t>
            </w:r>
          </w:p>
        </w:tc>
        <w:tc>
          <w:tcPr>
            <w:tcW w:w="448" w:type="pct"/>
          </w:tcPr>
          <w:p w14:paraId="2A5246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14-15</w:t>
            </w:r>
          </w:p>
        </w:tc>
        <w:tc>
          <w:tcPr>
            <w:tcW w:w="451" w:type="pct"/>
          </w:tcPr>
          <w:p w14:paraId="315D6F3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150" w:type="pct"/>
          </w:tcPr>
          <w:p w14:paraId="6880A81C">
            <w:pPr>
              <w:jc w:val="center"/>
              <w:rPr>
                <w:lang w:val="uk-UA"/>
              </w:rPr>
            </w:pPr>
          </w:p>
        </w:tc>
        <w:tc>
          <w:tcPr>
            <w:tcW w:w="300" w:type="pct"/>
          </w:tcPr>
          <w:p w14:paraId="2ABE222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68" w:type="pct"/>
          </w:tcPr>
          <w:p w14:paraId="5B31D051">
            <w:pPr>
              <w:jc w:val="center"/>
              <w:rPr>
                <w:lang w:val="uk-UA"/>
              </w:rPr>
            </w:pPr>
          </w:p>
        </w:tc>
        <w:tc>
          <w:tcPr>
            <w:tcW w:w="254" w:type="pct"/>
          </w:tcPr>
          <w:p w14:paraId="2111A791">
            <w:pPr>
              <w:jc w:val="center"/>
              <w:rPr>
                <w:lang w:val="uk-UA"/>
              </w:rPr>
            </w:pPr>
          </w:p>
        </w:tc>
        <w:tc>
          <w:tcPr>
            <w:tcW w:w="300" w:type="pct"/>
          </w:tcPr>
          <w:p w14:paraId="3D562D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75" w:type="pct"/>
          </w:tcPr>
          <w:p w14:paraId="2E2EDAE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" w:type="pct"/>
          </w:tcPr>
          <w:p w14:paraId="5690151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9" w:type="pct"/>
          </w:tcPr>
          <w:p w14:paraId="708649BA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1" w:type="pct"/>
          </w:tcPr>
          <w:p w14:paraId="6AC7691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57" w:type="pct"/>
          </w:tcPr>
          <w:p w14:paraId="7F188A2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62" w:type="pct"/>
          </w:tcPr>
          <w:p w14:paraId="6B79B7F0">
            <w:pPr>
              <w:jc w:val="center"/>
              <w:rPr>
                <w:sz w:val="24"/>
                <w:lang w:val="uk-UA"/>
              </w:rPr>
            </w:pPr>
          </w:p>
        </w:tc>
      </w:tr>
      <w:tr w14:paraId="3D091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201" w:type="pct"/>
          </w:tcPr>
          <w:p w14:paraId="602ED57D">
            <w:pPr>
              <w:rPr>
                <w:bCs/>
                <w:lang w:val="uk-UA"/>
              </w:rPr>
            </w:pPr>
            <w:r>
              <w:t xml:space="preserve">Модульна контрольна робота </w:t>
            </w:r>
            <w:r>
              <w:rPr>
                <w:lang w:val="uk-UA"/>
              </w:rPr>
              <w:t>2</w:t>
            </w:r>
            <w:r>
              <w:t xml:space="preserve"> </w:t>
            </w:r>
          </w:p>
        </w:tc>
        <w:tc>
          <w:tcPr>
            <w:tcW w:w="448" w:type="pct"/>
          </w:tcPr>
          <w:p w14:paraId="7FC115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51" w:type="pct"/>
          </w:tcPr>
          <w:p w14:paraId="2D5411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50" w:type="pct"/>
          </w:tcPr>
          <w:p w14:paraId="0D35903B">
            <w:pPr>
              <w:jc w:val="center"/>
              <w:rPr>
                <w:lang w:val="uk-UA"/>
              </w:rPr>
            </w:pPr>
          </w:p>
        </w:tc>
        <w:tc>
          <w:tcPr>
            <w:tcW w:w="300" w:type="pct"/>
          </w:tcPr>
          <w:p w14:paraId="5AEADE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68" w:type="pct"/>
          </w:tcPr>
          <w:p w14:paraId="7F5888C0">
            <w:pPr>
              <w:jc w:val="center"/>
              <w:rPr>
                <w:lang w:val="uk-UA"/>
              </w:rPr>
            </w:pPr>
          </w:p>
        </w:tc>
        <w:tc>
          <w:tcPr>
            <w:tcW w:w="254" w:type="pct"/>
          </w:tcPr>
          <w:p w14:paraId="02833C1E">
            <w:pPr>
              <w:jc w:val="center"/>
              <w:rPr>
                <w:lang w:val="uk-UA"/>
              </w:rPr>
            </w:pPr>
          </w:p>
        </w:tc>
        <w:tc>
          <w:tcPr>
            <w:tcW w:w="300" w:type="pct"/>
          </w:tcPr>
          <w:p w14:paraId="7FA602DE">
            <w:pPr>
              <w:jc w:val="center"/>
              <w:rPr>
                <w:lang w:val="uk-UA"/>
              </w:rPr>
            </w:pPr>
          </w:p>
        </w:tc>
        <w:tc>
          <w:tcPr>
            <w:tcW w:w="375" w:type="pct"/>
          </w:tcPr>
          <w:p w14:paraId="1EC8F2C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" w:type="pct"/>
          </w:tcPr>
          <w:p w14:paraId="1E170EC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9" w:type="pct"/>
          </w:tcPr>
          <w:p w14:paraId="759E57C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1" w:type="pct"/>
          </w:tcPr>
          <w:p w14:paraId="569B7B8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57" w:type="pct"/>
          </w:tcPr>
          <w:p w14:paraId="25DF20C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62" w:type="pct"/>
          </w:tcPr>
          <w:p w14:paraId="7BF9E668">
            <w:pPr>
              <w:jc w:val="center"/>
              <w:rPr>
                <w:sz w:val="24"/>
                <w:lang w:val="uk-UA"/>
              </w:rPr>
            </w:pPr>
          </w:p>
        </w:tc>
      </w:tr>
      <w:tr w14:paraId="496BB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201" w:type="pct"/>
          </w:tcPr>
          <w:p w14:paraId="3D094DC7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Разом за модулем 2</w:t>
            </w:r>
          </w:p>
        </w:tc>
        <w:tc>
          <w:tcPr>
            <w:tcW w:w="448" w:type="pct"/>
          </w:tcPr>
          <w:p w14:paraId="28F98EA8">
            <w:pPr>
              <w:jc w:val="center"/>
              <w:rPr>
                <w:lang w:val="uk-UA"/>
              </w:rPr>
            </w:pPr>
          </w:p>
        </w:tc>
        <w:tc>
          <w:tcPr>
            <w:tcW w:w="451" w:type="pct"/>
          </w:tcPr>
          <w:p w14:paraId="08E281D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150" w:type="pct"/>
          </w:tcPr>
          <w:p w14:paraId="749B375E">
            <w:pPr>
              <w:jc w:val="center"/>
              <w:rPr>
                <w:lang w:val="uk-UA"/>
              </w:rPr>
            </w:pPr>
          </w:p>
        </w:tc>
        <w:tc>
          <w:tcPr>
            <w:tcW w:w="300" w:type="pct"/>
          </w:tcPr>
          <w:p w14:paraId="01A808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268" w:type="pct"/>
          </w:tcPr>
          <w:p w14:paraId="26586AC2">
            <w:pPr>
              <w:jc w:val="center"/>
              <w:rPr>
                <w:lang w:val="uk-UA"/>
              </w:rPr>
            </w:pPr>
          </w:p>
        </w:tc>
        <w:tc>
          <w:tcPr>
            <w:tcW w:w="254" w:type="pct"/>
          </w:tcPr>
          <w:p w14:paraId="2904658D">
            <w:pPr>
              <w:jc w:val="center"/>
              <w:rPr>
                <w:lang w:val="uk-UA"/>
              </w:rPr>
            </w:pPr>
          </w:p>
        </w:tc>
        <w:tc>
          <w:tcPr>
            <w:tcW w:w="300" w:type="pct"/>
          </w:tcPr>
          <w:p w14:paraId="28B8A5BB">
            <w:pPr>
              <w:jc w:val="center"/>
              <w:rPr>
                <w:lang w:val="uk-UA"/>
              </w:rPr>
            </w:pPr>
            <w:r>
              <w:rPr>
                <w:lang w:val="uk-UA" w:eastAsia="uk-UA"/>
              </w:rPr>
              <w:t>60</w:t>
            </w:r>
          </w:p>
        </w:tc>
        <w:tc>
          <w:tcPr>
            <w:tcW w:w="375" w:type="pct"/>
          </w:tcPr>
          <w:p w14:paraId="4EBACE6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" w:type="pct"/>
          </w:tcPr>
          <w:p w14:paraId="6F8D81A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9" w:type="pct"/>
          </w:tcPr>
          <w:p w14:paraId="22B49ED2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1" w:type="pct"/>
          </w:tcPr>
          <w:p w14:paraId="063D912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57" w:type="pct"/>
          </w:tcPr>
          <w:p w14:paraId="02F6DEEA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62" w:type="pct"/>
          </w:tcPr>
          <w:p w14:paraId="53D264A3">
            <w:pPr>
              <w:jc w:val="center"/>
              <w:rPr>
                <w:sz w:val="24"/>
                <w:lang w:val="uk-UA"/>
              </w:rPr>
            </w:pPr>
          </w:p>
        </w:tc>
      </w:tr>
      <w:tr w14:paraId="7E1A3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201" w:type="pct"/>
          </w:tcPr>
          <w:p w14:paraId="7F0634C4">
            <w:pPr>
              <w:spacing w:after="120"/>
              <w:rPr>
                <w:bCs/>
                <w:lang w:val="uk-UA"/>
              </w:rPr>
            </w:pPr>
            <w:r>
              <w:rPr>
                <w:b/>
              </w:rPr>
              <w:t>Усього годин</w:t>
            </w:r>
          </w:p>
        </w:tc>
        <w:tc>
          <w:tcPr>
            <w:tcW w:w="448" w:type="pct"/>
          </w:tcPr>
          <w:p w14:paraId="2C23413C">
            <w:pPr>
              <w:jc w:val="center"/>
              <w:rPr>
                <w:lang w:val="uk-UA"/>
              </w:rPr>
            </w:pPr>
          </w:p>
        </w:tc>
        <w:tc>
          <w:tcPr>
            <w:tcW w:w="451" w:type="pct"/>
          </w:tcPr>
          <w:p w14:paraId="5F8A62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180</w:t>
            </w:r>
          </w:p>
        </w:tc>
        <w:tc>
          <w:tcPr>
            <w:tcW w:w="150" w:type="pct"/>
          </w:tcPr>
          <w:p w14:paraId="5AEC0271">
            <w:pPr>
              <w:jc w:val="center"/>
              <w:rPr>
                <w:lang w:val="uk-UA"/>
              </w:rPr>
            </w:pPr>
          </w:p>
        </w:tc>
        <w:tc>
          <w:tcPr>
            <w:tcW w:w="300" w:type="pct"/>
          </w:tcPr>
          <w:p w14:paraId="2B268A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268" w:type="pct"/>
          </w:tcPr>
          <w:p w14:paraId="009D6950">
            <w:pPr>
              <w:jc w:val="center"/>
              <w:rPr>
                <w:lang w:val="uk-UA"/>
              </w:rPr>
            </w:pPr>
          </w:p>
        </w:tc>
        <w:tc>
          <w:tcPr>
            <w:tcW w:w="254" w:type="pct"/>
          </w:tcPr>
          <w:p w14:paraId="31DDD6BD">
            <w:pPr>
              <w:jc w:val="center"/>
              <w:rPr>
                <w:lang w:val="uk-UA"/>
              </w:rPr>
            </w:pPr>
          </w:p>
        </w:tc>
        <w:tc>
          <w:tcPr>
            <w:tcW w:w="300" w:type="pct"/>
          </w:tcPr>
          <w:p w14:paraId="2683DE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</w:t>
            </w:r>
          </w:p>
        </w:tc>
        <w:tc>
          <w:tcPr>
            <w:tcW w:w="375" w:type="pct"/>
          </w:tcPr>
          <w:p w14:paraId="2C04C1F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" w:type="pct"/>
          </w:tcPr>
          <w:p w14:paraId="4D9276B0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9" w:type="pct"/>
          </w:tcPr>
          <w:p w14:paraId="06E01E7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1" w:type="pct"/>
          </w:tcPr>
          <w:p w14:paraId="5EFE436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57" w:type="pct"/>
          </w:tcPr>
          <w:p w14:paraId="5B6D984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62" w:type="pct"/>
          </w:tcPr>
          <w:p w14:paraId="16776995">
            <w:pPr>
              <w:jc w:val="center"/>
              <w:rPr>
                <w:sz w:val="24"/>
                <w:lang w:val="uk-UA"/>
              </w:rPr>
            </w:pPr>
          </w:p>
        </w:tc>
      </w:tr>
      <w:bookmarkEnd w:id="10"/>
    </w:tbl>
    <w:p w14:paraId="4658BF05">
      <w:pPr>
        <w:spacing w:before="240" w:after="120"/>
        <w:jc w:val="center"/>
        <w:rPr>
          <w:b/>
          <w:sz w:val="28"/>
          <w:szCs w:val="28"/>
          <w:lang w:val="uk-UA"/>
        </w:rPr>
      </w:pPr>
    </w:p>
    <w:p w14:paraId="35C84757">
      <w:pPr>
        <w:spacing w:after="200"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14:paraId="29BD08DA">
      <w:pPr>
        <w:spacing w:before="240" w:after="1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</w:rPr>
        <w:t xml:space="preserve">. </w:t>
      </w:r>
      <w:r>
        <w:rPr>
          <w:bCs/>
          <w:sz w:val="28"/>
          <w:szCs w:val="28"/>
          <w:lang w:val="uk-UA"/>
        </w:rPr>
        <w:t>Теми лекцій</w:t>
      </w:r>
      <w:r>
        <w:rPr>
          <w:b/>
          <w:sz w:val="28"/>
          <w:szCs w:val="28"/>
          <w:lang w:val="uk-UA"/>
        </w:rPr>
        <w:t xml:space="preserve"> </w:t>
      </w:r>
    </w:p>
    <w:tbl>
      <w:tblPr>
        <w:tblStyle w:val="10"/>
        <w:tblW w:w="93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7403"/>
        <w:gridCol w:w="1256"/>
      </w:tblGrid>
      <w:tr w14:paraId="7989D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094A31">
            <w:pPr>
              <w:ind w:left="142" w:hanging="142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№</w:t>
            </w:r>
          </w:p>
          <w:p w14:paraId="03702015">
            <w:pPr>
              <w:ind w:left="142" w:hanging="142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з/п</w:t>
            </w:r>
          </w:p>
        </w:tc>
        <w:tc>
          <w:tcPr>
            <w:tcW w:w="7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8B76C7">
            <w:pPr>
              <w:spacing w:before="12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Назва теми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58B67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Кількість</w:t>
            </w:r>
          </w:p>
          <w:p w14:paraId="7A5DBF8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годин</w:t>
            </w:r>
          </w:p>
        </w:tc>
      </w:tr>
      <w:tr w14:paraId="619FC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86058">
            <w:pPr>
              <w:spacing w:before="12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7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B4DCEB">
            <w:pPr>
              <w:rPr>
                <w:sz w:val="24"/>
                <w:lang w:val="uk-UA"/>
              </w:rPr>
            </w:pPr>
            <w:r>
              <w:rPr>
                <w:sz w:val="24"/>
              </w:rPr>
              <w:t>Згідно з навчальним планом не передбачено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8C121D">
            <w:pPr>
              <w:jc w:val="center"/>
              <w:rPr>
                <w:sz w:val="24"/>
                <w:lang w:val="uk-UA"/>
              </w:rPr>
            </w:pPr>
          </w:p>
        </w:tc>
      </w:tr>
    </w:tbl>
    <w:p w14:paraId="46FB97C9">
      <w:pPr>
        <w:jc w:val="center"/>
        <w:rPr>
          <w:b/>
          <w:sz w:val="28"/>
          <w:szCs w:val="28"/>
          <w:lang w:eastAsia="uk-UA"/>
        </w:rPr>
      </w:pPr>
    </w:p>
    <w:p w14:paraId="7D8491C1">
      <w:pPr>
        <w:spacing w:after="120"/>
        <w:jc w:val="center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 xml:space="preserve">4. </w:t>
      </w:r>
      <w:r>
        <w:rPr>
          <w:bCs/>
          <w:sz w:val="28"/>
          <w:szCs w:val="28"/>
          <w:lang w:val="uk-UA" w:eastAsia="uk-UA"/>
        </w:rPr>
        <w:t>Теми</w:t>
      </w:r>
      <w:r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 w:eastAsia="uk-UA"/>
        </w:rPr>
        <w:t>практичних</w:t>
      </w:r>
      <w:r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 w:eastAsia="uk-UA"/>
        </w:rPr>
        <w:t>занять</w:t>
      </w:r>
    </w:p>
    <w:tbl>
      <w:tblPr>
        <w:tblStyle w:val="10"/>
        <w:tblW w:w="93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7513"/>
        <w:gridCol w:w="1276"/>
      </w:tblGrid>
      <w:tr w14:paraId="60A9F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6CB3DCE">
            <w:pPr>
              <w:ind w:left="142" w:hanging="142"/>
              <w:jc w:val="center"/>
              <w:rPr>
                <w:sz w:val="24"/>
                <w:szCs w:val="24"/>
                <w:lang w:val="pl-PL"/>
              </w:rPr>
            </w:pPr>
            <w:bookmarkStart w:id="11" w:name="_Hlk137668319"/>
            <w:r>
              <w:rPr>
                <w:sz w:val="24"/>
                <w:szCs w:val="24"/>
                <w:lang w:val="pl-PL"/>
              </w:rPr>
              <w:t>№</w:t>
            </w:r>
          </w:p>
          <w:p w14:paraId="7E0EDB14">
            <w:pPr>
              <w:ind w:left="142" w:hanging="142"/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з/п</w:t>
            </w:r>
          </w:p>
        </w:tc>
        <w:tc>
          <w:tcPr>
            <w:tcW w:w="7513" w:type="dxa"/>
          </w:tcPr>
          <w:p w14:paraId="1AF786E7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Назва теми</w:t>
            </w:r>
          </w:p>
        </w:tc>
        <w:tc>
          <w:tcPr>
            <w:tcW w:w="1276" w:type="dxa"/>
          </w:tcPr>
          <w:p w14:paraId="24FF107B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Кількість</w:t>
            </w:r>
          </w:p>
          <w:p w14:paraId="6827F9E0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годин</w:t>
            </w:r>
          </w:p>
        </w:tc>
      </w:tr>
      <w:tr w14:paraId="3B6A9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2E58ECD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1</w:t>
            </w:r>
          </w:p>
        </w:tc>
        <w:tc>
          <w:tcPr>
            <w:tcW w:w="7513" w:type="dxa"/>
          </w:tcPr>
          <w:p w14:paraId="6BA44349">
            <w:pPr>
              <w:rPr>
                <w:b/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  <w:lang w:val="pl-PL"/>
              </w:rPr>
              <w:t>Moduł 1. Miło Państwa poznać!</w:t>
            </w:r>
          </w:p>
          <w:p w14:paraId="17B62841">
            <w:pPr>
              <w:rPr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  <w:lang w:val="pl-PL"/>
              </w:rPr>
              <w:t xml:space="preserve">Temat 1. </w:t>
            </w:r>
            <w:r>
              <w:rPr>
                <w:sz w:val="24"/>
                <w:szCs w:val="24"/>
                <w:lang w:val="pl-PL"/>
              </w:rPr>
              <w:t>Przedstawianie się. Formuły powitalne i pożegnalne. Nawiązywanie kontaktu. Alfabet polski</w:t>
            </w:r>
          </w:p>
        </w:tc>
        <w:tc>
          <w:tcPr>
            <w:tcW w:w="1276" w:type="dxa"/>
          </w:tcPr>
          <w:p w14:paraId="42330C45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2</w:t>
            </w:r>
          </w:p>
        </w:tc>
      </w:tr>
      <w:tr w14:paraId="205E7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352FEF2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2</w:t>
            </w:r>
          </w:p>
        </w:tc>
        <w:tc>
          <w:tcPr>
            <w:tcW w:w="7513" w:type="dxa"/>
          </w:tcPr>
          <w:p w14:paraId="220B44F6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Przedstawianie się. Imię i nazwisko, adres. Pytanie i wyrażanie samopoczucia. Koniugacja na </w:t>
            </w:r>
            <w:r>
              <w:rPr>
                <w:i/>
                <w:sz w:val="24"/>
                <w:szCs w:val="24"/>
                <w:lang w:val="pl-PL"/>
              </w:rPr>
              <w:t>-am/-asz</w:t>
            </w:r>
          </w:p>
        </w:tc>
        <w:tc>
          <w:tcPr>
            <w:tcW w:w="1276" w:type="dxa"/>
          </w:tcPr>
          <w:p w14:paraId="256149F1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2</w:t>
            </w:r>
          </w:p>
        </w:tc>
      </w:tr>
      <w:tr w14:paraId="37D35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255AB54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3</w:t>
            </w:r>
          </w:p>
        </w:tc>
        <w:tc>
          <w:tcPr>
            <w:tcW w:w="7513" w:type="dxa"/>
          </w:tcPr>
          <w:p w14:paraId="0B9A9E0B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Przedstawianie się. Opis wyglądu i charakteru. Nazwy osób i przedmiotów. Rodzaje rzeczowników i przymiotników</w:t>
            </w:r>
          </w:p>
        </w:tc>
        <w:tc>
          <w:tcPr>
            <w:tcW w:w="1276" w:type="dxa"/>
          </w:tcPr>
          <w:p w14:paraId="45ADCE62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2</w:t>
            </w:r>
          </w:p>
        </w:tc>
      </w:tr>
      <w:tr w14:paraId="38612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29F881F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4</w:t>
            </w:r>
          </w:p>
        </w:tc>
        <w:tc>
          <w:tcPr>
            <w:tcW w:w="7513" w:type="dxa"/>
          </w:tcPr>
          <w:p w14:paraId="7D35D94F">
            <w:pPr>
              <w:rPr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  <w:lang w:val="pl-PL"/>
              </w:rPr>
              <w:t xml:space="preserve">Temat 2. </w:t>
            </w:r>
            <w:r>
              <w:rPr>
                <w:sz w:val="24"/>
                <w:szCs w:val="24"/>
                <w:lang w:val="pl-PL"/>
              </w:rPr>
              <w:t xml:space="preserve">Zawody i zajęcia.  </w:t>
            </w:r>
          </w:p>
          <w:p w14:paraId="15DEB9EB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Nazwy narodowości. Narzędnik liczby pojedynczej i mnogiej</w:t>
            </w:r>
          </w:p>
        </w:tc>
        <w:tc>
          <w:tcPr>
            <w:tcW w:w="1276" w:type="dxa"/>
          </w:tcPr>
          <w:p w14:paraId="1C8F168F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2</w:t>
            </w:r>
          </w:p>
        </w:tc>
      </w:tr>
      <w:tr w14:paraId="1CCF7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28378D1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5</w:t>
            </w:r>
          </w:p>
        </w:tc>
        <w:tc>
          <w:tcPr>
            <w:tcW w:w="7513" w:type="dxa"/>
          </w:tcPr>
          <w:p w14:paraId="08BE89B3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Zawody i zajęcia. Ankieta osobowa. Pytania o wiek. </w:t>
            </w:r>
          </w:p>
          <w:p w14:paraId="10B54C1C">
            <w:pPr>
              <w:rPr>
                <w:b/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Koniugacja na </w:t>
            </w:r>
            <w:r>
              <w:rPr>
                <w:i/>
                <w:sz w:val="24"/>
                <w:szCs w:val="24"/>
                <w:lang w:val="pl-PL"/>
              </w:rPr>
              <w:t>-ę, -isz / -ysz</w:t>
            </w:r>
          </w:p>
        </w:tc>
        <w:tc>
          <w:tcPr>
            <w:tcW w:w="1276" w:type="dxa"/>
          </w:tcPr>
          <w:p w14:paraId="16357B7F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2</w:t>
            </w:r>
          </w:p>
        </w:tc>
      </w:tr>
      <w:tr w14:paraId="03F63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F1289EC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6</w:t>
            </w:r>
          </w:p>
        </w:tc>
        <w:tc>
          <w:tcPr>
            <w:tcW w:w="7513" w:type="dxa"/>
          </w:tcPr>
          <w:p w14:paraId="6542066D">
            <w:pPr>
              <w:rPr>
                <w:b/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Zawody i zajęcia. Biernik liczby pojedynczej rzeczowników i przymiotników. Liczebniki 20-100</w:t>
            </w:r>
          </w:p>
        </w:tc>
        <w:tc>
          <w:tcPr>
            <w:tcW w:w="1276" w:type="dxa"/>
          </w:tcPr>
          <w:p w14:paraId="30FD641B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2</w:t>
            </w:r>
          </w:p>
        </w:tc>
      </w:tr>
      <w:tr w14:paraId="65E2F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7C96A15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7</w:t>
            </w:r>
          </w:p>
        </w:tc>
        <w:tc>
          <w:tcPr>
            <w:tcW w:w="7513" w:type="dxa"/>
          </w:tcPr>
          <w:p w14:paraId="24F770D6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Powtórzenie. </w:t>
            </w:r>
          </w:p>
          <w:p w14:paraId="43B086F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pl-PL"/>
              </w:rPr>
              <w:t>Czytanie domowe: „Paszport”</w:t>
            </w:r>
            <w:r>
              <w:rPr>
                <w:sz w:val="24"/>
                <w:szCs w:val="24"/>
                <w:lang w:val="pl-PL"/>
              </w:rPr>
              <w:tab/>
            </w:r>
          </w:p>
        </w:tc>
        <w:tc>
          <w:tcPr>
            <w:tcW w:w="1276" w:type="dxa"/>
          </w:tcPr>
          <w:p w14:paraId="6636F85D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2</w:t>
            </w:r>
          </w:p>
        </w:tc>
      </w:tr>
      <w:tr w14:paraId="6D192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F0185C0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8</w:t>
            </w:r>
          </w:p>
        </w:tc>
        <w:tc>
          <w:tcPr>
            <w:tcW w:w="7513" w:type="dxa"/>
          </w:tcPr>
          <w:p w14:paraId="0874EBDF">
            <w:pPr>
              <w:rPr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  <w:lang w:val="pl-PL"/>
              </w:rPr>
              <w:t xml:space="preserve">Temat 3. </w:t>
            </w:r>
            <w:r>
              <w:rPr>
                <w:sz w:val="24"/>
                <w:szCs w:val="24"/>
                <w:lang w:val="pl-PL"/>
              </w:rPr>
              <w:t xml:space="preserve">Hobby i zainteresowania. </w:t>
            </w:r>
          </w:p>
          <w:p w14:paraId="08898AAE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Co lubisz robić? Koniugacja na </w:t>
            </w:r>
            <w:r>
              <w:rPr>
                <w:i/>
                <w:sz w:val="24"/>
                <w:szCs w:val="24"/>
                <w:lang w:val="pl-PL"/>
              </w:rPr>
              <w:t xml:space="preserve">-ę, -esz </w:t>
            </w:r>
          </w:p>
        </w:tc>
        <w:tc>
          <w:tcPr>
            <w:tcW w:w="1276" w:type="dxa"/>
          </w:tcPr>
          <w:p w14:paraId="1F99DF53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2</w:t>
            </w:r>
          </w:p>
        </w:tc>
      </w:tr>
      <w:tr w14:paraId="236DD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9647ABA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9</w:t>
            </w:r>
          </w:p>
        </w:tc>
        <w:tc>
          <w:tcPr>
            <w:tcW w:w="7513" w:type="dxa"/>
          </w:tcPr>
          <w:p w14:paraId="1EC51DB2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Wyrażanie upodobania i relacji czasowych. Koniugacja czasowników na </w:t>
            </w:r>
            <w:r>
              <w:rPr>
                <w:i/>
                <w:sz w:val="24"/>
                <w:szCs w:val="24"/>
                <w:lang w:val="pl-PL"/>
              </w:rPr>
              <w:t>-ować</w:t>
            </w:r>
          </w:p>
        </w:tc>
        <w:tc>
          <w:tcPr>
            <w:tcW w:w="1276" w:type="dxa"/>
          </w:tcPr>
          <w:p w14:paraId="0B10ED57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2</w:t>
            </w:r>
          </w:p>
        </w:tc>
      </w:tr>
      <w:tr w14:paraId="3A251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77E5804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10</w:t>
            </w:r>
          </w:p>
        </w:tc>
        <w:tc>
          <w:tcPr>
            <w:tcW w:w="7513" w:type="dxa"/>
          </w:tcPr>
          <w:p w14:paraId="550374A8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Jedzenie i napoje. Nazwy potraw. </w:t>
            </w:r>
          </w:p>
          <w:p w14:paraId="009F3DC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pl-PL"/>
              </w:rPr>
              <w:t>Zamawianie jedzenia w kawiarni i w restauracji</w:t>
            </w:r>
            <w:r>
              <w:rPr>
                <w:sz w:val="24"/>
                <w:szCs w:val="24"/>
                <w:lang w:val="pl-PL"/>
              </w:rPr>
              <w:tab/>
            </w:r>
          </w:p>
        </w:tc>
        <w:tc>
          <w:tcPr>
            <w:tcW w:w="1276" w:type="dxa"/>
          </w:tcPr>
          <w:p w14:paraId="7810DE17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2</w:t>
            </w:r>
          </w:p>
        </w:tc>
      </w:tr>
      <w:tr w14:paraId="2FB01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BB348AB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11</w:t>
            </w:r>
          </w:p>
        </w:tc>
        <w:tc>
          <w:tcPr>
            <w:tcW w:w="7513" w:type="dxa"/>
          </w:tcPr>
          <w:p w14:paraId="67F794B2">
            <w:pPr>
              <w:rPr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  <w:lang w:val="pl-PL"/>
              </w:rPr>
              <w:t xml:space="preserve">Temat 4. </w:t>
            </w:r>
            <w:r>
              <w:rPr>
                <w:sz w:val="24"/>
                <w:szCs w:val="24"/>
                <w:lang w:val="pl-PL"/>
              </w:rPr>
              <w:t xml:space="preserve">Rutyna dnia codziennego. Dni tygodnia, pory dnia. Czasowniki </w:t>
            </w:r>
            <w:r>
              <w:rPr>
                <w:i/>
                <w:iCs/>
                <w:sz w:val="24"/>
                <w:szCs w:val="24"/>
                <w:lang w:val="pl-PL"/>
              </w:rPr>
              <w:t>wiedzieć</w:t>
            </w:r>
            <w:r>
              <w:rPr>
                <w:i/>
                <w:sz w:val="24"/>
                <w:szCs w:val="24"/>
                <w:lang w:val="pl-PL"/>
              </w:rPr>
              <w:t>, umieć, znać</w:t>
            </w:r>
          </w:p>
        </w:tc>
        <w:tc>
          <w:tcPr>
            <w:tcW w:w="1276" w:type="dxa"/>
          </w:tcPr>
          <w:p w14:paraId="201062EF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4</w:t>
            </w:r>
          </w:p>
        </w:tc>
      </w:tr>
      <w:tr w14:paraId="1A0ED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28A2185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12</w:t>
            </w:r>
          </w:p>
        </w:tc>
        <w:tc>
          <w:tcPr>
            <w:tcW w:w="7513" w:type="dxa"/>
          </w:tcPr>
          <w:p w14:paraId="58349A38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Rutyna dnia codziennego. Mój plan na tydzień. Czasowniki ruchu </w:t>
            </w:r>
            <w:r>
              <w:rPr>
                <w:i/>
                <w:sz w:val="24"/>
                <w:szCs w:val="24"/>
                <w:lang w:val="pl-PL"/>
              </w:rPr>
              <w:t>iść / chodzić</w:t>
            </w:r>
            <w:r>
              <w:rPr>
                <w:sz w:val="24"/>
                <w:szCs w:val="24"/>
                <w:lang w:val="pl-PL"/>
              </w:rPr>
              <w:t xml:space="preserve">, </w:t>
            </w:r>
            <w:r>
              <w:rPr>
                <w:i/>
                <w:sz w:val="24"/>
                <w:szCs w:val="24"/>
                <w:lang w:val="pl-PL"/>
              </w:rPr>
              <w:t>jechać / jeździć</w:t>
            </w:r>
          </w:p>
        </w:tc>
        <w:tc>
          <w:tcPr>
            <w:tcW w:w="1276" w:type="dxa"/>
          </w:tcPr>
          <w:p w14:paraId="750D4B4E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2</w:t>
            </w:r>
          </w:p>
        </w:tc>
      </w:tr>
      <w:tr w14:paraId="5905B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764D132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13</w:t>
            </w:r>
          </w:p>
        </w:tc>
        <w:tc>
          <w:tcPr>
            <w:tcW w:w="7513" w:type="dxa"/>
          </w:tcPr>
          <w:p w14:paraId="01BA4DEC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Powtórzenie. </w:t>
            </w:r>
          </w:p>
          <w:p w14:paraId="634C19A5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Czytanie domowe: „Patryk”</w:t>
            </w:r>
          </w:p>
        </w:tc>
        <w:tc>
          <w:tcPr>
            <w:tcW w:w="1276" w:type="dxa"/>
          </w:tcPr>
          <w:p w14:paraId="7980B0A6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2</w:t>
            </w:r>
          </w:p>
        </w:tc>
      </w:tr>
      <w:tr w14:paraId="7DD4B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C00A0DF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14</w:t>
            </w:r>
          </w:p>
        </w:tc>
        <w:tc>
          <w:tcPr>
            <w:tcW w:w="7513" w:type="dxa"/>
          </w:tcPr>
          <w:p w14:paraId="4F2868F9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Powtórzenie.</w:t>
            </w:r>
          </w:p>
          <w:p w14:paraId="5C4FE9C1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Test modułowy № 1 “Miło Państwa poznać!”</w:t>
            </w:r>
          </w:p>
        </w:tc>
        <w:tc>
          <w:tcPr>
            <w:tcW w:w="1276" w:type="dxa"/>
          </w:tcPr>
          <w:p w14:paraId="00C76E07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2</w:t>
            </w:r>
          </w:p>
        </w:tc>
      </w:tr>
      <w:tr w14:paraId="7931B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5B09FF8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15</w:t>
            </w:r>
          </w:p>
        </w:tc>
        <w:tc>
          <w:tcPr>
            <w:tcW w:w="7513" w:type="dxa"/>
          </w:tcPr>
          <w:p w14:paraId="43F5D638">
            <w:pPr>
              <w:rPr>
                <w:b/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  <w:lang w:val="pl-PL"/>
              </w:rPr>
              <w:t>Moduł 2. Czas to pieniądz</w:t>
            </w:r>
          </w:p>
          <w:p w14:paraId="4927F61D">
            <w:pPr>
              <w:rPr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  <w:lang w:val="pl-PL"/>
              </w:rPr>
              <w:t xml:space="preserve">Temat 1. </w:t>
            </w:r>
            <w:r>
              <w:rPr>
                <w:sz w:val="24"/>
                <w:szCs w:val="24"/>
                <w:lang w:val="pl-PL"/>
              </w:rPr>
              <w:t>Umawianie się na spotkanie. Godziny</w:t>
            </w:r>
          </w:p>
        </w:tc>
        <w:tc>
          <w:tcPr>
            <w:tcW w:w="1276" w:type="dxa"/>
          </w:tcPr>
          <w:p w14:paraId="1D199339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2</w:t>
            </w:r>
          </w:p>
        </w:tc>
      </w:tr>
      <w:tr w14:paraId="12E0F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4918019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16</w:t>
            </w:r>
          </w:p>
        </w:tc>
        <w:tc>
          <w:tcPr>
            <w:tcW w:w="7513" w:type="dxa"/>
          </w:tcPr>
          <w:p w14:paraId="5CEBF541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Umawianie się na spotkanie. Spędzanie czasu wolnego.</w:t>
            </w:r>
          </w:p>
          <w:p w14:paraId="632CA4F7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Sytuacje na dworcu kolejowym</w:t>
            </w:r>
          </w:p>
        </w:tc>
        <w:tc>
          <w:tcPr>
            <w:tcW w:w="1276" w:type="dxa"/>
          </w:tcPr>
          <w:p w14:paraId="42C17637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4</w:t>
            </w:r>
          </w:p>
        </w:tc>
      </w:tr>
      <w:tr w14:paraId="05D98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B8B27BA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17</w:t>
            </w:r>
          </w:p>
        </w:tc>
        <w:tc>
          <w:tcPr>
            <w:tcW w:w="7513" w:type="dxa"/>
          </w:tcPr>
          <w:p w14:paraId="417A3510">
            <w:pPr>
              <w:rPr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  <w:lang w:val="pl-PL"/>
              </w:rPr>
              <w:t xml:space="preserve">Temat 2. </w:t>
            </w:r>
            <w:r>
              <w:rPr>
                <w:sz w:val="24"/>
                <w:szCs w:val="24"/>
                <w:lang w:val="pl-PL"/>
              </w:rPr>
              <w:t xml:space="preserve">Doświadczenie zawodowe. </w:t>
            </w:r>
          </w:p>
          <w:p w14:paraId="047FF007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Czas przeszły, aspekt niedokonany</w:t>
            </w:r>
          </w:p>
        </w:tc>
        <w:tc>
          <w:tcPr>
            <w:tcW w:w="1276" w:type="dxa"/>
          </w:tcPr>
          <w:p w14:paraId="3B27EDC5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2</w:t>
            </w:r>
          </w:p>
        </w:tc>
      </w:tr>
      <w:tr w14:paraId="6202F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4DE4915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18</w:t>
            </w:r>
          </w:p>
        </w:tc>
        <w:tc>
          <w:tcPr>
            <w:tcW w:w="7513" w:type="dxa"/>
          </w:tcPr>
          <w:p w14:paraId="5EA66D9D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Doświadczenie zawodowe. Nazwy miesięcy w miejscowniku. E-mail do przyjaciela. Mój zeszły rok.</w:t>
            </w:r>
          </w:p>
        </w:tc>
        <w:tc>
          <w:tcPr>
            <w:tcW w:w="1276" w:type="dxa"/>
          </w:tcPr>
          <w:p w14:paraId="31C808B6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4</w:t>
            </w:r>
          </w:p>
        </w:tc>
      </w:tr>
      <w:tr w14:paraId="06CD0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7E8041A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19</w:t>
            </w:r>
          </w:p>
        </w:tc>
        <w:tc>
          <w:tcPr>
            <w:tcW w:w="7513" w:type="dxa"/>
          </w:tcPr>
          <w:p w14:paraId="0AF22520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Doświadczenie zawodowe. Wczoraj był cudowny dzień. </w:t>
            </w:r>
          </w:p>
          <w:p w14:paraId="068701A3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Czas przeszły, aspekt niedokonany i dokonany</w:t>
            </w:r>
          </w:p>
        </w:tc>
        <w:tc>
          <w:tcPr>
            <w:tcW w:w="1276" w:type="dxa"/>
          </w:tcPr>
          <w:p w14:paraId="045688DC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2</w:t>
            </w:r>
          </w:p>
        </w:tc>
      </w:tr>
      <w:tr w14:paraId="5A6DF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3938B8F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20</w:t>
            </w:r>
          </w:p>
        </w:tc>
        <w:tc>
          <w:tcPr>
            <w:tcW w:w="7513" w:type="dxa"/>
          </w:tcPr>
          <w:p w14:paraId="4E5DA645">
            <w:pPr>
              <w:rPr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  <w:lang w:val="pl-PL"/>
              </w:rPr>
              <w:t xml:space="preserve">Temat 3. </w:t>
            </w:r>
            <w:r>
              <w:rPr>
                <w:bCs/>
                <w:sz w:val="24"/>
                <w:szCs w:val="24"/>
                <w:lang w:val="pl-PL"/>
              </w:rPr>
              <w:t>P</w:t>
            </w:r>
            <w:r>
              <w:rPr>
                <w:sz w:val="24"/>
                <w:szCs w:val="24"/>
                <w:lang w:val="pl-PL"/>
              </w:rPr>
              <w:t xml:space="preserve">lany na przyszłość. </w:t>
            </w:r>
          </w:p>
          <w:p w14:paraId="79C07D2E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Czas przyszły, aspekt niedokonany</w:t>
            </w:r>
          </w:p>
        </w:tc>
        <w:tc>
          <w:tcPr>
            <w:tcW w:w="1276" w:type="dxa"/>
          </w:tcPr>
          <w:p w14:paraId="688F3EED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4</w:t>
            </w:r>
          </w:p>
        </w:tc>
      </w:tr>
      <w:tr w14:paraId="3D078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774A157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21</w:t>
            </w:r>
          </w:p>
        </w:tc>
        <w:tc>
          <w:tcPr>
            <w:tcW w:w="7513" w:type="dxa"/>
          </w:tcPr>
          <w:p w14:paraId="4DE13F48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Plany na przyszłość. Moje życie za 10 lat </w:t>
            </w:r>
          </w:p>
          <w:p w14:paraId="605E5282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– </w:t>
            </w:r>
            <w:r>
              <w:rPr>
                <w:i/>
                <w:iCs/>
                <w:sz w:val="24"/>
                <w:szCs w:val="24"/>
                <w:lang w:val="pl-PL"/>
              </w:rPr>
              <w:t>Jak będę bardzo bogaty/bogata</w:t>
            </w:r>
          </w:p>
        </w:tc>
        <w:tc>
          <w:tcPr>
            <w:tcW w:w="1276" w:type="dxa"/>
          </w:tcPr>
          <w:p w14:paraId="1D901F25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2</w:t>
            </w:r>
          </w:p>
        </w:tc>
      </w:tr>
      <w:tr w14:paraId="498D7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3E1E81C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22</w:t>
            </w:r>
          </w:p>
        </w:tc>
        <w:tc>
          <w:tcPr>
            <w:tcW w:w="7513" w:type="dxa"/>
          </w:tcPr>
          <w:p w14:paraId="6C926F22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Plany na przyszłość. Czas przyszły, aspekt niedokonany i dokonany. A może własna firma?</w:t>
            </w:r>
          </w:p>
        </w:tc>
        <w:tc>
          <w:tcPr>
            <w:tcW w:w="1276" w:type="dxa"/>
          </w:tcPr>
          <w:p w14:paraId="48BE59F2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2</w:t>
            </w:r>
          </w:p>
        </w:tc>
      </w:tr>
      <w:tr w14:paraId="0A888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30DA10F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23</w:t>
            </w:r>
          </w:p>
        </w:tc>
        <w:tc>
          <w:tcPr>
            <w:tcW w:w="7513" w:type="dxa"/>
          </w:tcPr>
          <w:p w14:paraId="4CE8A5B9">
            <w:pPr>
              <w:rPr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  <w:lang w:val="pl-PL"/>
              </w:rPr>
              <w:t xml:space="preserve">Temat 4. </w:t>
            </w:r>
            <w:r>
              <w:rPr>
                <w:sz w:val="24"/>
                <w:szCs w:val="24"/>
                <w:lang w:val="pl-PL"/>
              </w:rPr>
              <w:t xml:space="preserve">Podróże kształcą. Nazwy kierunków świata. </w:t>
            </w:r>
          </w:p>
          <w:p w14:paraId="142A8BEB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Obiekty w mieście. Miejscownik</w:t>
            </w:r>
          </w:p>
        </w:tc>
        <w:tc>
          <w:tcPr>
            <w:tcW w:w="1276" w:type="dxa"/>
          </w:tcPr>
          <w:p w14:paraId="3F466474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4</w:t>
            </w:r>
          </w:p>
        </w:tc>
      </w:tr>
      <w:tr w14:paraId="55027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25C1520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24</w:t>
            </w:r>
          </w:p>
        </w:tc>
        <w:tc>
          <w:tcPr>
            <w:tcW w:w="7513" w:type="dxa"/>
          </w:tcPr>
          <w:p w14:paraId="11A3463E">
            <w:pPr>
              <w:rPr>
                <w:b/>
                <w:i/>
                <w:iCs/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Podróże kształcą. Dworzec, lotnisko, hotel, kemping, biuro podróży. Typowe sytuacje w podróży</w:t>
            </w:r>
          </w:p>
        </w:tc>
        <w:tc>
          <w:tcPr>
            <w:tcW w:w="1276" w:type="dxa"/>
          </w:tcPr>
          <w:p w14:paraId="3FCA754A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2</w:t>
            </w:r>
          </w:p>
        </w:tc>
      </w:tr>
      <w:tr w14:paraId="1864A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B9AA351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25</w:t>
            </w:r>
          </w:p>
        </w:tc>
        <w:tc>
          <w:tcPr>
            <w:tcW w:w="7513" w:type="dxa"/>
          </w:tcPr>
          <w:p w14:paraId="567830BE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Powtórzenie. </w:t>
            </w:r>
          </w:p>
          <w:p w14:paraId="5BF2CC74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Test modułowy № 2 „Czas to pieniądz”</w:t>
            </w:r>
          </w:p>
        </w:tc>
        <w:tc>
          <w:tcPr>
            <w:tcW w:w="1276" w:type="dxa"/>
          </w:tcPr>
          <w:p w14:paraId="0C9A5968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2</w:t>
            </w:r>
          </w:p>
        </w:tc>
      </w:tr>
      <w:tr w14:paraId="480CB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876CBDE">
            <w:pPr>
              <w:jc w:val="center"/>
              <w:rPr>
                <w:sz w:val="24"/>
                <w:szCs w:val="24"/>
                <w:lang w:val="pl-PL"/>
              </w:rPr>
            </w:pPr>
          </w:p>
        </w:tc>
        <w:tc>
          <w:tcPr>
            <w:tcW w:w="7513" w:type="dxa"/>
          </w:tcPr>
          <w:p w14:paraId="3077FF5B">
            <w:pPr>
              <w:spacing w:after="120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uk-UA"/>
              </w:rPr>
              <w:t>У</w:t>
            </w:r>
            <w:r>
              <w:rPr>
                <w:sz w:val="24"/>
                <w:szCs w:val="24"/>
                <w:lang w:val="pl-PL"/>
              </w:rPr>
              <w:t>сього:</w:t>
            </w:r>
          </w:p>
        </w:tc>
        <w:tc>
          <w:tcPr>
            <w:tcW w:w="1276" w:type="dxa"/>
          </w:tcPr>
          <w:p w14:paraId="068C1BA1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60</w:t>
            </w:r>
          </w:p>
        </w:tc>
      </w:tr>
      <w:bookmarkEnd w:id="11"/>
    </w:tbl>
    <w:p w14:paraId="133AD211">
      <w:pPr>
        <w:spacing w:before="240"/>
        <w:jc w:val="center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5. </w:t>
      </w:r>
      <w:r>
        <w:rPr>
          <w:bCs/>
          <w:sz w:val="28"/>
          <w:szCs w:val="28"/>
          <w:lang w:val="uk-UA" w:eastAsia="uk-UA"/>
        </w:rPr>
        <w:t>Теми</w:t>
      </w:r>
      <w:r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 w:eastAsia="uk-UA"/>
        </w:rPr>
        <w:t>самостійної роботи</w:t>
      </w:r>
    </w:p>
    <w:tbl>
      <w:tblPr>
        <w:tblStyle w:val="10"/>
        <w:tblW w:w="93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7513"/>
        <w:gridCol w:w="1276"/>
      </w:tblGrid>
      <w:tr w14:paraId="570F7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A4C34E7">
            <w:pPr>
              <w:ind w:left="142" w:hanging="142"/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№</w:t>
            </w:r>
          </w:p>
          <w:p w14:paraId="5896899D">
            <w:pPr>
              <w:ind w:left="142" w:hanging="142"/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з/п</w:t>
            </w:r>
          </w:p>
        </w:tc>
        <w:tc>
          <w:tcPr>
            <w:tcW w:w="7513" w:type="dxa"/>
          </w:tcPr>
          <w:p w14:paraId="222A2414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Назва теми</w:t>
            </w:r>
          </w:p>
        </w:tc>
        <w:tc>
          <w:tcPr>
            <w:tcW w:w="1276" w:type="dxa"/>
          </w:tcPr>
          <w:p w14:paraId="45B6D727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Кількість</w:t>
            </w:r>
          </w:p>
          <w:p w14:paraId="1268BC60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годин</w:t>
            </w:r>
          </w:p>
        </w:tc>
      </w:tr>
      <w:tr w14:paraId="7CAC0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6E629B9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1</w:t>
            </w:r>
          </w:p>
        </w:tc>
        <w:tc>
          <w:tcPr>
            <w:tcW w:w="7513" w:type="dxa"/>
          </w:tcPr>
          <w:p w14:paraId="46DB3FA0">
            <w:pPr>
              <w:rPr>
                <w:b/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  <w:lang w:val="pl-PL"/>
              </w:rPr>
              <w:t>Moduł 1. Miło Państwa poznać!</w:t>
            </w:r>
          </w:p>
          <w:p w14:paraId="6424B769">
            <w:pPr>
              <w:rPr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  <w:lang w:val="pl-PL"/>
              </w:rPr>
              <w:t xml:space="preserve">Temat 1. </w:t>
            </w:r>
            <w:r>
              <w:rPr>
                <w:sz w:val="24"/>
                <w:szCs w:val="24"/>
                <w:lang w:val="pl-PL"/>
              </w:rPr>
              <w:t>Przedstawianie się. Formuły powitalne i pożegnalne. Nawiązywanie kontaktu. Alfabet polski</w:t>
            </w:r>
          </w:p>
        </w:tc>
        <w:tc>
          <w:tcPr>
            <w:tcW w:w="1276" w:type="dxa"/>
          </w:tcPr>
          <w:p w14:paraId="6F9D32A0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7E76B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F34A7B7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2</w:t>
            </w:r>
          </w:p>
        </w:tc>
        <w:tc>
          <w:tcPr>
            <w:tcW w:w="7513" w:type="dxa"/>
          </w:tcPr>
          <w:p w14:paraId="5212FB82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Przedstawianie się. Imię i nazwisko, adres. Pytanie i wyrażanie samopoczucia. Koniugacja na </w:t>
            </w:r>
            <w:r>
              <w:rPr>
                <w:i/>
                <w:sz w:val="24"/>
                <w:szCs w:val="24"/>
                <w:lang w:val="pl-PL"/>
              </w:rPr>
              <w:t>-am/-asz</w:t>
            </w:r>
          </w:p>
        </w:tc>
        <w:tc>
          <w:tcPr>
            <w:tcW w:w="1276" w:type="dxa"/>
          </w:tcPr>
          <w:p w14:paraId="3D4796F3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17AB3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A7B07AC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3</w:t>
            </w:r>
          </w:p>
        </w:tc>
        <w:tc>
          <w:tcPr>
            <w:tcW w:w="7513" w:type="dxa"/>
          </w:tcPr>
          <w:p w14:paraId="4CE20B1B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Przedstawianie się. </w:t>
            </w:r>
          </w:p>
          <w:p w14:paraId="16D0D870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Czytanie domowe </w:t>
            </w:r>
            <w:r>
              <w:rPr>
                <w:sz w:val="24"/>
                <w:szCs w:val="24"/>
                <w:lang w:val="uk-UA"/>
              </w:rPr>
              <w:t>„Makabra w Krakowie”</w:t>
            </w:r>
          </w:p>
        </w:tc>
        <w:tc>
          <w:tcPr>
            <w:tcW w:w="1276" w:type="dxa"/>
          </w:tcPr>
          <w:p w14:paraId="650BFB0E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4DA70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E1E51CB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4</w:t>
            </w:r>
          </w:p>
        </w:tc>
        <w:tc>
          <w:tcPr>
            <w:tcW w:w="7513" w:type="dxa"/>
          </w:tcPr>
          <w:p w14:paraId="0C34A31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pl-PL"/>
              </w:rPr>
              <w:t xml:space="preserve">Przedstawianie się. </w:t>
            </w:r>
            <w:r>
              <w:rPr>
                <w:sz w:val="24"/>
                <w:szCs w:val="24"/>
                <w:lang w:val="uk-UA"/>
              </w:rPr>
              <w:t>Mam pytanie. Kto to jest? Co to jest?</w:t>
            </w:r>
          </w:p>
          <w:p w14:paraId="5A60F0EF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uk-UA"/>
              </w:rPr>
              <w:t>Rodzaje rzeczowników</w:t>
            </w:r>
          </w:p>
        </w:tc>
        <w:tc>
          <w:tcPr>
            <w:tcW w:w="1276" w:type="dxa"/>
          </w:tcPr>
          <w:p w14:paraId="5407E347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3CB24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CE64FC7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5</w:t>
            </w:r>
          </w:p>
        </w:tc>
        <w:tc>
          <w:tcPr>
            <w:tcW w:w="7513" w:type="dxa"/>
          </w:tcPr>
          <w:p w14:paraId="4A8F583D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Przedstawianie się. Opis wyglądu i charakteru. Nazwy osób i przedmiotów. Rodzaje rzeczowników i przymiotników</w:t>
            </w:r>
          </w:p>
        </w:tc>
        <w:tc>
          <w:tcPr>
            <w:tcW w:w="1276" w:type="dxa"/>
          </w:tcPr>
          <w:p w14:paraId="7838F8EB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5B4A1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0966034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6</w:t>
            </w:r>
          </w:p>
        </w:tc>
        <w:tc>
          <w:tcPr>
            <w:tcW w:w="7513" w:type="dxa"/>
          </w:tcPr>
          <w:p w14:paraId="53F58CE5">
            <w:pPr>
              <w:rPr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  <w:lang w:val="pl-PL"/>
              </w:rPr>
              <w:t xml:space="preserve">Temat 2. </w:t>
            </w:r>
            <w:r>
              <w:rPr>
                <w:sz w:val="24"/>
                <w:szCs w:val="24"/>
                <w:lang w:val="pl-PL"/>
              </w:rPr>
              <w:t xml:space="preserve">Zawody i zajęcia.  </w:t>
            </w:r>
          </w:p>
          <w:p w14:paraId="0E2B1D83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Nazwy narodowości. Narzędnik liczby pojedynczej i mnogiej</w:t>
            </w:r>
          </w:p>
        </w:tc>
        <w:tc>
          <w:tcPr>
            <w:tcW w:w="1276" w:type="dxa"/>
          </w:tcPr>
          <w:p w14:paraId="2717E8C8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0D079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3889B96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7</w:t>
            </w:r>
          </w:p>
        </w:tc>
        <w:tc>
          <w:tcPr>
            <w:tcW w:w="7513" w:type="dxa"/>
          </w:tcPr>
          <w:p w14:paraId="6AC5A6E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pl-PL"/>
              </w:rPr>
              <w:t xml:space="preserve">Zawody i zajęcia. </w:t>
            </w:r>
            <w:r>
              <w:rPr>
                <w:sz w:val="24"/>
                <w:szCs w:val="24"/>
                <w:lang w:val="uk-UA"/>
              </w:rPr>
              <w:t xml:space="preserve">Nazwy zawodów i zajęć. </w:t>
            </w:r>
          </w:p>
          <w:p w14:paraId="3BA1BF58">
            <w:pPr>
              <w:rPr>
                <w:b/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uk-UA"/>
              </w:rPr>
              <w:t xml:space="preserve">Koniugacja na </w:t>
            </w:r>
            <w:r>
              <w:rPr>
                <w:i/>
                <w:sz w:val="24"/>
                <w:szCs w:val="24"/>
                <w:lang w:val="uk-UA"/>
              </w:rPr>
              <w:t>-ę, -isz / -ysz</w:t>
            </w:r>
          </w:p>
        </w:tc>
        <w:tc>
          <w:tcPr>
            <w:tcW w:w="1276" w:type="dxa"/>
          </w:tcPr>
          <w:p w14:paraId="47366684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16D94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A563DD8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8</w:t>
            </w:r>
          </w:p>
        </w:tc>
        <w:tc>
          <w:tcPr>
            <w:tcW w:w="7513" w:type="dxa"/>
          </w:tcPr>
          <w:p w14:paraId="098F7398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Zawody i zajęcia. Ankieta osobowa. Pytania o wiek. </w:t>
            </w:r>
          </w:p>
          <w:p w14:paraId="5F5245D0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uk-UA"/>
              </w:rPr>
              <w:t>Liczebniki 20-100</w:t>
            </w:r>
          </w:p>
        </w:tc>
        <w:tc>
          <w:tcPr>
            <w:tcW w:w="1276" w:type="dxa"/>
          </w:tcPr>
          <w:p w14:paraId="724D3438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0953A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936CF3B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9</w:t>
            </w:r>
          </w:p>
        </w:tc>
        <w:tc>
          <w:tcPr>
            <w:tcW w:w="7513" w:type="dxa"/>
          </w:tcPr>
          <w:p w14:paraId="36B8D45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pl-PL"/>
              </w:rPr>
              <w:t>Zawody i zajęcia. Moja rodzina</w:t>
            </w:r>
            <w:r>
              <w:rPr>
                <w:sz w:val="24"/>
                <w:szCs w:val="24"/>
                <w:lang w:val="uk-UA"/>
              </w:rPr>
              <w:t>.</w:t>
            </w:r>
          </w:p>
          <w:p w14:paraId="6BB5DEA5">
            <w:pPr>
              <w:rPr>
                <w:b/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uk-UA"/>
              </w:rPr>
              <w:t>Biernik liczby pojedynczej rzeczowników i przymiotników</w:t>
            </w:r>
          </w:p>
        </w:tc>
        <w:tc>
          <w:tcPr>
            <w:tcW w:w="1276" w:type="dxa"/>
          </w:tcPr>
          <w:p w14:paraId="3B2B5B20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69F83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90BA43F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10</w:t>
            </w:r>
          </w:p>
        </w:tc>
        <w:tc>
          <w:tcPr>
            <w:tcW w:w="7513" w:type="dxa"/>
          </w:tcPr>
          <w:p w14:paraId="7EA906BC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Zawody i zajęcia. </w:t>
            </w:r>
          </w:p>
          <w:p w14:paraId="3574522F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Czytanie domowe </w:t>
            </w:r>
            <w:r>
              <w:rPr>
                <w:sz w:val="24"/>
                <w:szCs w:val="24"/>
                <w:lang w:val="uk-UA"/>
              </w:rPr>
              <w:t>„</w:t>
            </w:r>
            <w:r>
              <w:rPr>
                <w:sz w:val="24"/>
                <w:szCs w:val="24"/>
                <w:lang w:val="pl-PL"/>
              </w:rPr>
              <w:t>Patryk</w:t>
            </w:r>
            <w:r>
              <w:rPr>
                <w:sz w:val="24"/>
                <w:szCs w:val="24"/>
                <w:lang w:val="uk-UA"/>
              </w:rPr>
              <w:t>”</w:t>
            </w:r>
          </w:p>
        </w:tc>
        <w:tc>
          <w:tcPr>
            <w:tcW w:w="1276" w:type="dxa"/>
          </w:tcPr>
          <w:p w14:paraId="4A81A087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589D1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1903997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11</w:t>
            </w:r>
          </w:p>
        </w:tc>
        <w:tc>
          <w:tcPr>
            <w:tcW w:w="7513" w:type="dxa"/>
          </w:tcPr>
          <w:p w14:paraId="44FE4F3D">
            <w:pPr>
              <w:rPr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  <w:lang w:val="pl-PL"/>
              </w:rPr>
              <w:t xml:space="preserve">Temat 3. </w:t>
            </w:r>
            <w:r>
              <w:rPr>
                <w:sz w:val="24"/>
                <w:szCs w:val="24"/>
                <w:lang w:val="pl-PL"/>
              </w:rPr>
              <w:t xml:space="preserve">Hobby i zainteresowania. </w:t>
            </w:r>
          </w:p>
          <w:p w14:paraId="6B32BAE3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Co lubisz robić? Koniugacja na </w:t>
            </w:r>
            <w:r>
              <w:rPr>
                <w:i/>
                <w:sz w:val="24"/>
                <w:szCs w:val="24"/>
                <w:lang w:val="pl-PL"/>
              </w:rPr>
              <w:t xml:space="preserve">-ę, -esz </w:t>
            </w:r>
          </w:p>
        </w:tc>
        <w:tc>
          <w:tcPr>
            <w:tcW w:w="1276" w:type="dxa"/>
          </w:tcPr>
          <w:p w14:paraId="14388D9B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4C8B1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ED1CB1C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12</w:t>
            </w:r>
          </w:p>
        </w:tc>
        <w:tc>
          <w:tcPr>
            <w:tcW w:w="7513" w:type="dxa"/>
          </w:tcPr>
          <w:p w14:paraId="7169B02F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Hobby i zainteresowania. Mnie to interesuje: nazwy dyscyplin sportowych, sposobów spędzania czasu wolnego</w:t>
            </w:r>
          </w:p>
        </w:tc>
        <w:tc>
          <w:tcPr>
            <w:tcW w:w="1276" w:type="dxa"/>
          </w:tcPr>
          <w:p w14:paraId="7E98F20F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390C3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C65E0AC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13</w:t>
            </w:r>
          </w:p>
        </w:tc>
        <w:tc>
          <w:tcPr>
            <w:tcW w:w="7513" w:type="dxa"/>
          </w:tcPr>
          <w:p w14:paraId="5B68EAF8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Hobby i zainteresowania. Spędzanie czasu wolnego. Czasowniki </w:t>
            </w:r>
            <w:r>
              <w:rPr>
                <w:i/>
                <w:iCs/>
                <w:sz w:val="24"/>
                <w:szCs w:val="24"/>
                <w:lang w:val="pl-PL"/>
              </w:rPr>
              <w:t>wiedzieć</w:t>
            </w:r>
            <w:r>
              <w:rPr>
                <w:i/>
                <w:sz w:val="24"/>
                <w:szCs w:val="24"/>
                <w:lang w:val="pl-PL"/>
              </w:rPr>
              <w:t>, umieć, znać</w:t>
            </w:r>
          </w:p>
        </w:tc>
        <w:tc>
          <w:tcPr>
            <w:tcW w:w="1276" w:type="dxa"/>
          </w:tcPr>
          <w:p w14:paraId="630B06AE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325C9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3EECB6F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14</w:t>
            </w:r>
          </w:p>
        </w:tc>
        <w:tc>
          <w:tcPr>
            <w:tcW w:w="7513" w:type="dxa"/>
          </w:tcPr>
          <w:p w14:paraId="1AFF334C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Hobby i zainteresowania. Mój zwykły dzień. Powtórzenie koniugacji czasowników</w:t>
            </w:r>
          </w:p>
        </w:tc>
        <w:tc>
          <w:tcPr>
            <w:tcW w:w="1276" w:type="dxa"/>
          </w:tcPr>
          <w:p w14:paraId="4B5FB982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59B41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4B34E22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15</w:t>
            </w:r>
          </w:p>
        </w:tc>
        <w:tc>
          <w:tcPr>
            <w:tcW w:w="7513" w:type="dxa"/>
          </w:tcPr>
          <w:p w14:paraId="0DC92C3F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Hobby i zainteresowania. </w:t>
            </w:r>
          </w:p>
          <w:p w14:paraId="79B321B5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Czytanie domowe </w:t>
            </w:r>
            <w:r>
              <w:rPr>
                <w:sz w:val="24"/>
                <w:szCs w:val="24"/>
                <w:lang w:val="uk-UA"/>
              </w:rPr>
              <w:t>„</w:t>
            </w:r>
            <w:r>
              <w:rPr>
                <w:sz w:val="24"/>
                <w:szCs w:val="24"/>
                <w:lang w:val="pl-PL"/>
              </w:rPr>
              <w:t>Bistro</w:t>
            </w:r>
            <w:r>
              <w:rPr>
                <w:sz w:val="24"/>
                <w:szCs w:val="24"/>
                <w:lang w:val="uk-UA"/>
              </w:rPr>
              <w:t>”</w:t>
            </w:r>
          </w:p>
        </w:tc>
        <w:tc>
          <w:tcPr>
            <w:tcW w:w="1276" w:type="dxa"/>
          </w:tcPr>
          <w:p w14:paraId="68211F21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2C662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BFA2910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16</w:t>
            </w:r>
          </w:p>
        </w:tc>
        <w:tc>
          <w:tcPr>
            <w:tcW w:w="7513" w:type="dxa"/>
          </w:tcPr>
          <w:p w14:paraId="77064A43">
            <w:pPr>
              <w:rPr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  <w:lang w:val="pl-PL"/>
              </w:rPr>
              <w:t xml:space="preserve">Temat 4. </w:t>
            </w:r>
            <w:r>
              <w:rPr>
                <w:sz w:val="24"/>
                <w:szCs w:val="24"/>
                <w:lang w:val="pl-PL"/>
              </w:rPr>
              <w:t>Rutyna dnia codziennego. Dni tygodnia, pory dnia. Liczebniki porządkowe</w:t>
            </w:r>
          </w:p>
        </w:tc>
        <w:tc>
          <w:tcPr>
            <w:tcW w:w="1276" w:type="dxa"/>
          </w:tcPr>
          <w:p w14:paraId="475BEB7E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11AF3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581FA69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17</w:t>
            </w:r>
          </w:p>
        </w:tc>
        <w:tc>
          <w:tcPr>
            <w:tcW w:w="7513" w:type="dxa"/>
          </w:tcPr>
          <w:p w14:paraId="3FD9C054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Rutyna dnia codziennego. </w:t>
            </w:r>
          </w:p>
          <w:p w14:paraId="4670795E">
            <w:pPr>
              <w:rPr>
                <w:i/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Jedzenie i napoje: nazwy posiłków, produktów i potraw </w:t>
            </w:r>
          </w:p>
        </w:tc>
        <w:tc>
          <w:tcPr>
            <w:tcW w:w="1276" w:type="dxa"/>
          </w:tcPr>
          <w:p w14:paraId="63ECE237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6DC20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DD1DECA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18</w:t>
            </w:r>
          </w:p>
        </w:tc>
        <w:tc>
          <w:tcPr>
            <w:tcW w:w="7513" w:type="dxa"/>
          </w:tcPr>
          <w:p w14:paraId="7201ADF8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Rutyna dnia codziennego. </w:t>
            </w:r>
          </w:p>
          <w:p w14:paraId="675CA96C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Zamawianie jedzenia w kawiarni i w restauracji</w:t>
            </w:r>
          </w:p>
        </w:tc>
        <w:tc>
          <w:tcPr>
            <w:tcW w:w="1276" w:type="dxa"/>
          </w:tcPr>
          <w:p w14:paraId="68DC7D5B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15F18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774627D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19</w:t>
            </w:r>
          </w:p>
        </w:tc>
        <w:tc>
          <w:tcPr>
            <w:tcW w:w="7513" w:type="dxa"/>
          </w:tcPr>
          <w:p w14:paraId="56F32369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Rutyna dnia codziennego. Mój plan na tydzień. Czasowniki ruchu </w:t>
            </w:r>
            <w:r>
              <w:rPr>
                <w:i/>
                <w:sz w:val="24"/>
                <w:szCs w:val="24"/>
                <w:lang w:val="pl-PL"/>
              </w:rPr>
              <w:t>iść / chodzić</w:t>
            </w:r>
            <w:r>
              <w:rPr>
                <w:sz w:val="24"/>
                <w:szCs w:val="24"/>
                <w:lang w:val="pl-PL"/>
              </w:rPr>
              <w:t xml:space="preserve">, </w:t>
            </w:r>
            <w:r>
              <w:rPr>
                <w:i/>
                <w:sz w:val="24"/>
                <w:szCs w:val="24"/>
                <w:lang w:val="pl-PL"/>
              </w:rPr>
              <w:t>jechać / jeździć</w:t>
            </w:r>
          </w:p>
        </w:tc>
        <w:tc>
          <w:tcPr>
            <w:tcW w:w="1276" w:type="dxa"/>
          </w:tcPr>
          <w:p w14:paraId="48A2505B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02117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E7DA7CF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20</w:t>
            </w:r>
          </w:p>
        </w:tc>
        <w:tc>
          <w:tcPr>
            <w:tcW w:w="7513" w:type="dxa"/>
          </w:tcPr>
          <w:p w14:paraId="659BB5A5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Rutyna dnia codziennego. </w:t>
            </w:r>
          </w:p>
          <w:p w14:paraId="2194681D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Czytanie domowe „Balkon”</w:t>
            </w:r>
          </w:p>
        </w:tc>
        <w:tc>
          <w:tcPr>
            <w:tcW w:w="1276" w:type="dxa"/>
          </w:tcPr>
          <w:p w14:paraId="556AECF6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31821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40FF7D1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21</w:t>
            </w:r>
          </w:p>
        </w:tc>
        <w:tc>
          <w:tcPr>
            <w:tcW w:w="7513" w:type="dxa"/>
          </w:tcPr>
          <w:p w14:paraId="23A30B2F">
            <w:pPr>
              <w:rPr>
                <w:b/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  <w:lang w:val="pl-PL"/>
              </w:rPr>
              <w:t>Moduł 2. Czas to pieniądz</w:t>
            </w:r>
          </w:p>
          <w:p w14:paraId="40F0D707">
            <w:pPr>
              <w:rPr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  <w:lang w:val="pl-PL"/>
              </w:rPr>
              <w:t xml:space="preserve">Temat 1. </w:t>
            </w:r>
            <w:r>
              <w:rPr>
                <w:sz w:val="24"/>
                <w:szCs w:val="24"/>
                <w:lang w:val="pl-PL"/>
              </w:rPr>
              <w:t>Umawianie się na spotkanie. Dni tygodnia i godziny</w:t>
            </w:r>
          </w:p>
        </w:tc>
        <w:tc>
          <w:tcPr>
            <w:tcW w:w="1276" w:type="dxa"/>
          </w:tcPr>
          <w:p w14:paraId="7275EFEC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0B239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7889C5E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22</w:t>
            </w:r>
          </w:p>
        </w:tc>
        <w:tc>
          <w:tcPr>
            <w:tcW w:w="7513" w:type="dxa"/>
          </w:tcPr>
          <w:p w14:paraId="7EE3B323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Umawianie się na spotkanie. Gdzie pójdziemy i co tam robimy?</w:t>
            </w:r>
          </w:p>
          <w:p w14:paraId="005C42A0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Lokalizacja przedmiotów i wydarzeń </w:t>
            </w:r>
          </w:p>
        </w:tc>
        <w:tc>
          <w:tcPr>
            <w:tcW w:w="1276" w:type="dxa"/>
          </w:tcPr>
          <w:p w14:paraId="6E749FCE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66CE5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E9420D1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23</w:t>
            </w:r>
          </w:p>
        </w:tc>
        <w:tc>
          <w:tcPr>
            <w:tcW w:w="7513" w:type="dxa"/>
          </w:tcPr>
          <w:p w14:paraId="03BBB2BE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Umawianie się na spotkanie. A może rurka z kremem? Dopełniacz liczby pojedynczej i mnogiej</w:t>
            </w:r>
          </w:p>
        </w:tc>
        <w:tc>
          <w:tcPr>
            <w:tcW w:w="1276" w:type="dxa"/>
          </w:tcPr>
          <w:p w14:paraId="52C4E692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4171C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43D30F6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24</w:t>
            </w:r>
          </w:p>
        </w:tc>
        <w:tc>
          <w:tcPr>
            <w:tcW w:w="7513" w:type="dxa"/>
          </w:tcPr>
          <w:p w14:paraId="0A8C0F88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Umawianie się na spotkanie. Sytuacje na dworcu kolejowym i autobusowym</w:t>
            </w:r>
          </w:p>
        </w:tc>
        <w:tc>
          <w:tcPr>
            <w:tcW w:w="1276" w:type="dxa"/>
          </w:tcPr>
          <w:p w14:paraId="3A3C96CB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67B50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4076790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25</w:t>
            </w:r>
          </w:p>
        </w:tc>
        <w:tc>
          <w:tcPr>
            <w:tcW w:w="7513" w:type="dxa"/>
          </w:tcPr>
          <w:p w14:paraId="6B1CCB5D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Umawianie się na spotkanie. </w:t>
            </w:r>
          </w:p>
          <w:p w14:paraId="4AB296A3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Czytanie domowe „Amadeusz”</w:t>
            </w:r>
          </w:p>
        </w:tc>
        <w:tc>
          <w:tcPr>
            <w:tcW w:w="1276" w:type="dxa"/>
          </w:tcPr>
          <w:p w14:paraId="4049BBC3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7A594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792506D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26</w:t>
            </w:r>
          </w:p>
        </w:tc>
        <w:tc>
          <w:tcPr>
            <w:tcW w:w="7513" w:type="dxa"/>
          </w:tcPr>
          <w:p w14:paraId="33242BBB">
            <w:pPr>
              <w:rPr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  <w:lang w:val="pl-PL"/>
              </w:rPr>
              <w:t xml:space="preserve">Temat 2. </w:t>
            </w:r>
            <w:r>
              <w:rPr>
                <w:sz w:val="24"/>
                <w:szCs w:val="24"/>
                <w:lang w:val="pl-PL"/>
              </w:rPr>
              <w:t xml:space="preserve">Doświadczenie zawodowe. To już historia! </w:t>
            </w:r>
            <w:r>
              <w:rPr>
                <w:sz w:val="24"/>
                <w:szCs w:val="24"/>
                <w:lang w:val="uk-UA"/>
              </w:rPr>
              <w:t>Nazwy miesięcy w miejscowniku</w:t>
            </w:r>
          </w:p>
        </w:tc>
        <w:tc>
          <w:tcPr>
            <w:tcW w:w="1276" w:type="dxa"/>
          </w:tcPr>
          <w:p w14:paraId="0DAE7F60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4F0D3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D5B9376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27</w:t>
            </w:r>
          </w:p>
        </w:tc>
        <w:tc>
          <w:tcPr>
            <w:tcW w:w="7513" w:type="dxa"/>
          </w:tcPr>
          <w:p w14:paraId="4D34E72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pl-PL"/>
              </w:rPr>
              <w:t xml:space="preserve">Doświadczenie zawodowe. E-mail do przyjaciela. Mój zeszły rok. </w:t>
            </w:r>
            <w:r>
              <w:rPr>
                <w:sz w:val="24"/>
                <w:szCs w:val="24"/>
                <w:lang w:val="uk-UA"/>
              </w:rPr>
              <w:t>Czas przeszły, aspekt niedokonany</w:t>
            </w:r>
          </w:p>
        </w:tc>
        <w:tc>
          <w:tcPr>
            <w:tcW w:w="1276" w:type="dxa"/>
          </w:tcPr>
          <w:p w14:paraId="0195132C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243FD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4459FC4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28</w:t>
            </w:r>
          </w:p>
        </w:tc>
        <w:tc>
          <w:tcPr>
            <w:tcW w:w="7513" w:type="dxa"/>
          </w:tcPr>
          <w:p w14:paraId="7E0EC68A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Doświadczenie zawodowe. Wczoraj był cudowny dzień. </w:t>
            </w:r>
          </w:p>
          <w:p w14:paraId="17E3A002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Czas przeszły, aspekt niedokonany i dokonany</w:t>
            </w:r>
          </w:p>
        </w:tc>
        <w:tc>
          <w:tcPr>
            <w:tcW w:w="1276" w:type="dxa"/>
          </w:tcPr>
          <w:p w14:paraId="0F9A0F0B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5BDAA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F96C3FD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29</w:t>
            </w:r>
          </w:p>
        </w:tc>
        <w:tc>
          <w:tcPr>
            <w:tcW w:w="7513" w:type="dxa"/>
          </w:tcPr>
          <w:p w14:paraId="15E9A70A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Doświadczenie zawodowe. </w:t>
            </w:r>
            <w:r>
              <w:rPr>
                <w:i/>
                <w:iCs/>
                <w:sz w:val="24"/>
                <w:szCs w:val="24"/>
                <w:lang w:val="pl-PL"/>
              </w:rPr>
              <w:t>Kiedy byłem mały</w:t>
            </w:r>
            <w:r>
              <w:rPr>
                <w:sz w:val="24"/>
                <w:szCs w:val="24"/>
                <w:lang w:val="pl-PL"/>
              </w:rPr>
              <w:t xml:space="preserve">: moje dziedziństwo i nauka w szkole </w:t>
            </w:r>
          </w:p>
        </w:tc>
        <w:tc>
          <w:tcPr>
            <w:tcW w:w="1276" w:type="dxa"/>
          </w:tcPr>
          <w:p w14:paraId="3FB9F436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612F3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DC6A29A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30</w:t>
            </w:r>
          </w:p>
        </w:tc>
        <w:tc>
          <w:tcPr>
            <w:tcW w:w="7513" w:type="dxa"/>
          </w:tcPr>
          <w:p w14:paraId="7858DDF6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Doświadczenie zawodowe. </w:t>
            </w:r>
          </w:p>
          <w:p w14:paraId="0448157D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Czytanie domowe „Profil”</w:t>
            </w:r>
          </w:p>
        </w:tc>
        <w:tc>
          <w:tcPr>
            <w:tcW w:w="1276" w:type="dxa"/>
          </w:tcPr>
          <w:p w14:paraId="5C6D1E45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43E12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A5D081C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31</w:t>
            </w:r>
          </w:p>
        </w:tc>
        <w:tc>
          <w:tcPr>
            <w:tcW w:w="7513" w:type="dxa"/>
          </w:tcPr>
          <w:p w14:paraId="0E0D09F8">
            <w:pPr>
              <w:rPr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  <w:lang w:val="pl-PL"/>
              </w:rPr>
              <w:t xml:space="preserve">Temat 3. </w:t>
            </w:r>
            <w:r>
              <w:rPr>
                <w:bCs/>
                <w:sz w:val="24"/>
                <w:szCs w:val="24"/>
                <w:lang w:val="pl-PL"/>
              </w:rPr>
              <w:t>P</w:t>
            </w:r>
            <w:r>
              <w:rPr>
                <w:sz w:val="24"/>
                <w:szCs w:val="24"/>
                <w:lang w:val="pl-PL"/>
              </w:rPr>
              <w:t xml:space="preserve">lany na przyszłość. </w:t>
            </w:r>
          </w:p>
          <w:p w14:paraId="254422DF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Czas przyszły, aspekt niedokonany</w:t>
            </w:r>
          </w:p>
        </w:tc>
        <w:tc>
          <w:tcPr>
            <w:tcW w:w="1276" w:type="dxa"/>
          </w:tcPr>
          <w:p w14:paraId="41FA8C32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4670C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F0B3944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32</w:t>
            </w:r>
          </w:p>
        </w:tc>
        <w:tc>
          <w:tcPr>
            <w:tcW w:w="7513" w:type="dxa"/>
          </w:tcPr>
          <w:p w14:paraId="5CA0A35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pl-PL"/>
              </w:rPr>
              <w:t xml:space="preserve">Plany na przyszłość. </w:t>
            </w:r>
            <w:r>
              <w:rPr>
                <w:sz w:val="24"/>
                <w:szCs w:val="24"/>
                <w:lang w:val="uk-UA"/>
              </w:rPr>
              <w:t xml:space="preserve">Wyrażanie życzenia. </w:t>
            </w:r>
          </w:p>
          <w:p w14:paraId="19A839CC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uk-UA"/>
              </w:rPr>
              <w:t>Postanowienia noworoczne</w:t>
            </w:r>
            <w:r>
              <w:rPr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1276" w:type="dxa"/>
          </w:tcPr>
          <w:p w14:paraId="65BE091F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1A8E6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C53B134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33</w:t>
            </w:r>
          </w:p>
        </w:tc>
        <w:tc>
          <w:tcPr>
            <w:tcW w:w="7513" w:type="dxa"/>
          </w:tcPr>
          <w:p w14:paraId="375BB0EE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Plany na przyszłość. Moje życie za 10 lat </w:t>
            </w:r>
          </w:p>
          <w:p w14:paraId="01C1C048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– </w:t>
            </w:r>
            <w:r>
              <w:rPr>
                <w:i/>
                <w:iCs/>
                <w:sz w:val="24"/>
                <w:szCs w:val="24"/>
                <w:lang w:val="pl-PL"/>
              </w:rPr>
              <w:t>Jak będę bardzo bogaty/bogata</w:t>
            </w:r>
          </w:p>
        </w:tc>
        <w:tc>
          <w:tcPr>
            <w:tcW w:w="1276" w:type="dxa"/>
          </w:tcPr>
          <w:p w14:paraId="00FA39F7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28CF3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4335D6C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34</w:t>
            </w:r>
          </w:p>
        </w:tc>
        <w:tc>
          <w:tcPr>
            <w:tcW w:w="7513" w:type="dxa"/>
          </w:tcPr>
          <w:p w14:paraId="2193E4A4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Plany na przyszłość. Czas przyszły, aspekt niedokonany i dokonany. A może własna firma?</w:t>
            </w:r>
          </w:p>
        </w:tc>
        <w:tc>
          <w:tcPr>
            <w:tcW w:w="1276" w:type="dxa"/>
          </w:tcPr>
          <w:p w14:paraId="41B71C8D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30950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08466AE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35</w:t>
            </w:r>
          </w:p>
        </w:tc>
        <w:tc>
          <w:tcPr>
            <w:tcW w:w="7513" w:type="dxa"/>
          </w:tcPr>
          <w:p w14:paraId="6263F6ED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Plany na przyszłość. </w:t>
            </w:r>
          </w:p>
          <w:p w14:paraId="3004DA82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Czytanie domowe „Milion”</w:t>
            </w:r>
          </w:p>
        </w:tc>
        <w:tc>
          <w:tcPr>
            <w:tcW w:w="1276" w:type="dxa"/>
          </w:tcPr>
          <w:p w14:paraId="453F8318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41BEA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1883A04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36</w:t>
            </w:r>
          </w:p>
        </w:tc>
        <w:tc>
          <w:tcPr>
            <w:tcW w:w="7513" w:type="dxa"/>
          </w:tcPr>
          <w:p w14:paraId="1997B82D">
            <w:pPr>
              <w:rPr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  <w:lang w:val="pl-PL"/>
              </w:rPr>
              <w:t xml:space="preserve">Temat 4. </w:t>
            </w:r>
            <w:r>
              <w:rPr>
                <w:sz w:val="24"/>
                <w:szCs w:val="24"/>
                <w:lang w:val="pl-PL"/>
              </w:rPr>
              <w:t xml:space="preserve">Podróże kształcą. </w:t>
            </w:r>
            <w:r>
              <w:rPr>
                <w:sz w:val="24"/>
                <w:szCs w:val="24"/>
                <w:lang w:val="uk-UA"/>
              </w:rPr>
              <w:t xml:space="preserve">Zwiedzamy świat. </w:t>
            </w:r>
          </w:p>
          <w:p w14:paraId="42268C30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uk-UA"/>
              </w:rPr>
              <w:t>Nazwy kierunków świata</w:t>
            </w:r>
            <w:r>
              <w:rPr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1276" w:type="dxa"/>
          </w:tcPr>
          <w:p w14:paraId="5BDCD405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4C5D6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94E40B8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37</w:t>
            </w:r>
          </w:p>
        </w:tc>
        <w:tc>
          <w:tcPr>
            <w:tcW w:w="7513" w:type="dxa"/>
          </w:tcPr>
          <w:p w14:paraId="5A15B3E0">
            <w:pPr>
              <w:rPr>
                <w:b/>
                <w:i/>
                <w:iCs/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Podróże kształcą. Obiekty w mieście </w:t>
            </w:r>
            <w:r>
              <w:rPr>
                <w:sz w:val="24"/>
                <w:szCs w:val="24"/>
                <w:lang w:val="uk-UA"/>
              </w:rPr>
              <w:t>i zabytki</w:t>
            </w:r>
            <w:r>
              <w:rPr>
                <w:sz w:val="24"/>
                <w:szCs w:val="24"/>
                <w:lang w:val="pl-PL"/>
              </w:rPr>
              <w:t>. Miejscownik liczby pojedynczej</w:t>
            </w:r>
          </w:p>
        </w:tc>
        <w:tc>
          <w:tcPr>
            <w:tcW w:w="1276" w:type="dxa"/>
          </w:tcPr>
          <w:p w14:paraId="2D4F0AC8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3D137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16D3BD6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38</w:t>
            </w:r>
          </w:p>
        </w:tc>
        <w:tc>
          <w:tcPr>
            <w:tcW w:w="7513" w:type="dxa"/>
          </w:tcPr>
          <w:p w14:paraId="369D7C1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pl-PL"/>
              </w:rPr>
              <w:t xml:space="preserve">Podróże kształcą. </w:t>
            </w:r>
            <w:r>
              <w:rPr>
                <w:sz w:val="24"/>
                <w:szCs w:val="24"/>
                <w:lang w:val="uk-UA"/>
              </w:rPr>
              <w:t>Mapa geograficzna Polski.</w:t>
            </w:r>
          </w:p>
          <w:p w14:paraId="52ADBDFE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uk-UA"/>
              </w:rPr>
              <w:t>Prezentacja atrakcji turystycznych mojego miasta</w:t>
            </w:r>
          </w:p>
        </w:tc>
        <w:tc>
          <w:tcPr>
            <w:tcW w:w="1276" w:type="dxa"/>
          </w:tcPr>
          <w:p w14:paraId="6E5E91FC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1EF7D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E35435C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39</w:t>
            </w:r>
          </w:p>
        </w:tc>
        <w:tc>
          <w:tcPr>
            <w:tcW w:w="7513" w:type="dxa"/>
          </w:tcPr>
          <w:p w14:paraId="4C65EFFF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Podróże kształcą. Dworzec, lotnisko, hotel, kemping, biuro podróży. Typowe sytuacje w podróży</w:t>
            </w:r>
          </w:p>
        </w:tc>
        <w:tc>
          <w:tcPr>
            <w:tcW w:w="1276" w:type="dxa"/>
          </w:tcPr>
          <w:p w14:paraId="7DB4DFBA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47A4D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5118B22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40</w:t>
            </w:r>
          </w:p>
        </w:tc>
        <w:tc>
          <w:tcPr>
            <w:tcW w:w="7513" w:type="dxa"/>
          </w:tcPr>
          <w:p w14:paraId="2D1352D9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Podróże kształcą. </w:t>
            </w:r>
          </w:p>
          <w:p w14:paraId="595E0AD9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Czytanie domowe „Eksperyment” </w:t>
            </w:r>
          </w:p>
        </w:tc>
        <w:tc>
          <w:tcPr>
            <w:tcW w:w="1276" w:type="dxa"/>
          </w:tcPr>
          <w:p w14:paraId="07D313A2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3</w:t>
            </w:r>
          </w:p>
        </w:tc>
      </w:tr>
      <w:tr w14:paraId="3E2A0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9E9B643">
            <w:pPr>
              <w:jc w:val="center"/>
              <w:rPr>
                <w:sz w:val="24"/>
                <w:szCs w:val="24"/>
                <w:lang w:val="pl-PL"/>
              </w:rPr>
            </w:pPr>
          </w:p>
        </w:tc>
        <w:tc>
          <w:tcPr>
            <w:tcW w:w="7513" w:type="dxa"/>
          </w:tcPr>
          <w:p w14:paraId="3601E243">
            <w:pPr>
              <w:spacing w:after="120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  <w:lang w:val="pl-PL"/>
              </w:rPr>
              <w:t>сього:</w:t>
            </w:r>
          </w:p>
        </w:tc>
        <w:tc>
          <w:tcPr>
            <w:tcW w:w="1276" w:type="dxa"/>
          </w:tcPr>
          <w:p w14:paraId="0151E77B">
            <w:pPr>
              <w:jc w:val="center"/>
              <w:rPr>
                <w:sz w:val="24"/>
                <w:szCs w:val="24"/>
                <w:lang w:val="pl-PL" w:eastAsia="uk-UA"/>
              </w:rPr>
            </w:pPr>
            <w:r>
              <w:rPr>
                <w:sz w:val="24"/>
                <w:szCs w:val="24"/>
                <w:lang w:val="pl-PL" w:eastAsia="uk-UA"/>
              </w:rPr>
              <w:t>120</w:t>
            </w:r>
          </w:p>
        </w:tc>
      </w:tr>
    </w:tbl>
    <w:p w14:paraId="5BBCEED8">
      <w:pPr>
        <w:spacing w:line="226" w:lineRule="auto"/>
        <w:rPr>
          <w:b/>
          <w:sz w:val="28"/>
          <w:szCs w:val="28"/>
          <w:lang w:val="uk-UA"/>
        </w:rPr>
      </w:pPr>
    </w:p>
    <w:p w14:paraId="4687DE44">
      <w:pPr>
        <w:spacing w:after="120"/>
        <w:ind w:firstLine="567"/>
        <w:rPr>
          <w:bCs/>
          <w:sz w:val="24"/>
          <w:szCs w:val="24"/>
          <w:lang w:val="uk-UA"/>
        </w:rPr>
      </w:pPr>
      <w:r>
        <w:rPr>
          <w:b/>
          <w:sz w:val="28"/>
          <w:szCs w:val="28"/>
          <w:lang w:val="uk-UA"/>
        </w:rPr>
        <w:t xml:space="preserve">6. </w:t>
      </w:r>
      <w:r>
        <w:rPr>
          <w:bCs/>
          <w:sz w:val="28"/>
          <w:szCs w:val="28"/>
          <w:lang w:val="uk-UA"/>
        </w:rPr>
        <w:t>Методи та засоби діагностики результатів навчання</w:t>
      </w:r>
      <w:r>
        <w:rPr>
          <w:bCs/>
          <w:sz w:val="24"/>
          <w:szCs w:val="24"/>
          <w:lang w:val="uk-UA"/>
        </w:rPr>
        <w:t>:</w:t>
      </w:r>
    </w:p>
    <w:p w14:paraId="6566AF31">
      <w:pPr>
        <w:ind w:left="567" w:firstLine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усне або письмове опитування;</w:t>
      </w:r>
    </w:p>
    <w:p w14:paraId="2F5BD87F">
      <w:pPr>
        <w:ind w:left="567" w:firstLine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тестування;</w:t>
      </w:r>
    </w:p>
    <w:p w14:paraId="718D56FA">
      <w:pPr>
        <w:ind w:left="567" w:firstLine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захист практичних робіт, проектів;</w:t>
      </w:r>
    </w:p>
    <w:p w14:paraId="6E95356F">
      <w:pPr>
        <w:spacing w:after="120"/>
        <w:ind w:firstLine="567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–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пірінгове оцінювання, самооцінювання.</w:t>
      </w:r>
      <w:r>
        <w:rPr>
          <w:b/>
          <w:sz w:val="28"/>
          <w:szCs w:val="28"/>
          <w:lang w:val="uk-UA"/>
        </w:rPr>
        <w:t xml:space="preserve"> </w:t>
      </w:r>
    </w:p>
    <w:p w14:paraId="55C583AB">
      <w:pPr>
        <w:spacing w:after="120"/>
        <w:ind w:firstLine="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</w:t>
      </w:r>
      <w:r>
        <w:rPr>
          <w:b/>
          <w:bCs/>
          <w:sz w:val="28"/>
          <w:szCs w:val="28"/>
          <w:lang w:val="uk-UA"/>
        </w:rPr>
        <w:t xml:space="preserve">. </w:t>
      </w:r>
      <w:r>
        <w:rPr>
          <w:sz w:val="28"/>
          <w:szCs w:val="28"/>
        </w:rPr>
        <w:t>Методи навчанн</w:t>
      </w:r>
      <w:r>
        <w:rPr>
          <w:sz w:val="28"/>
          <w:szCs w:val="28"/>
          <w:lang w:val="uk-UA"/>
        </w:rPr>
        <w:t>я</w:t>
      </w:r>
      <w:r>
        <w:rPr>
          <w:sz w:val="28"/>
          <w:szCs w:val="28"/>
        </w:rPr>
        <w:t>:</w:t>
      </w:r>
    </w:p>
    <w:p w14:paraId="15592D49">
      <w:pPr>
        <w:numPr>
          <w:ilvl w:val="0"/>
          <w:numId w:val="1"/>
        </w:numPr>
        <w:ind w:left="0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метод проблемного навчання;</w:t>
      </w:r>
    </w:p>
    <w:p w14:paraId="192B0E28">
      <w:pPr>
        <w:numPr>
          <w:ilvl w:val="0"/>
          <w:numId w:val="1"/>
        </w:numPr>
        <w:ind w:left="0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метод практико-орієнтованого навчання; </w:t>
      </w:r>
    </w:p>
    <w:p w14:paraId="23CAD6B2">
      <w:pPr>
        <w:numPr>
          <w:ilvl w:val="0"/>
          <w:numId w:val="1"/>
        </w:numPr>
        <w:ind w:left="0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кейс-метод; </w:t>
      </w:r>
    </w:p>
    <w:p w14:paraId="379B2D0D">
      <w:pPr>
        <w:numPr>
          <w:ilvl w:val="0"/>
          <w:numId w:val="1"/>
        </w:numPr>
        <w:ind w:left="0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метод проєктного навчання;</w:t>
      </w:r>
    </w:p>
    <w:p w14:paraId="571C2303">
      <w:pPr>
        <w:numPr>
          <w:ilvl w:val="0"/>
          <w:numId w:val="1"/>
        </w:numPr>
        <w:ind w:left="0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метод змішаного навчання;</w:t>
      </w:r>
    </w:p>
    <w:p w14:paraId="6D781B61">
      <w:pPr>
        <w:numPr>
          <w:ilvl w:val="0"/>
          <w:numId w:val="1"/>
        </w:numPr>
        <w:ind w:left="0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метод навчання через дослідження; </w:t>
      </w:r>
    </w:p>
    <w:p w14:paraId="33BF4AA8">
      <w:pPr>
        <w:numPr>
          <w:ilvl w:val="0"/>
          <w:numId w:val="1"/>
        </w:numPr>
        <w:ind w:left="0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метод навчальних дискусій та дебат; </w:t>
      </w:r>
    </w:p>
    <w:p w14:paraId="25A78378">
      <w:pPr>
        <w:numPr>
          <w:ilvl w:val="0"/>
          <w:numId w:val="1"/>
        </w:numPr>
        <w:ind w:left="0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метод командної роботи, мозкового штурму;</w:t>
      </w:r>
    </w:p>
    <w:p w14:paraId="3B6432DD">
      <w:pPr>
        <w:numPr>
          <w:ilvl w:val="0"/>
          <w:numId w:val="1"/>
        </w:numPr>
        <w:ind w:left="0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метод гейміфікованого навчання.</w:t>
      </w:r>
    </w:p>
    <w:p w14:paraId="470D6B44">
      <w:pPr>
        <w:spacing w:before="120" w:after="120"/>
        <w:ind w:firstLine="709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8. </w:t>
      </w:r>
      <w:r>
        <w:rPr>
          <w:sz w:val="28"/>
          <w:szCs w:val="28"/>
        </w:rPr>
        <w:t>Оцінювання результатів навчання.</w:t>
      </w:r>
    </w:p>
    <w:p w14:paraId="72437A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Оцінювання знань здобувача вищої освіти відбувається за 100-бальною шкалою, яка переводиться у національну оцінку згідно з чинним «Положенням про екзамени та заліки у НУБіП України». </w:t>
      </w:r>
    </w:p>
    <w:p w14:paraId="2C4F2C29">
      <w:pPr>
        <w:spacing w:before="120" w:after="120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8.1</w:t>
      </w:r>
      <w:r>
        <w:rPr>
          <w:b/>
          <w:sz w:val="28"/>
          <w:szCs w:val="28"/>
          <w:lang w:val="uk-UA"/>
        </w:rPr>
        <w:t xml:space="preserve">. Розподіл балів </w:t>
      </w:r>
      <w:r>
        <w:rPr>
          <w:b/>
          <w:bCs/>
          <w:sz w:val="28"/>
          <w:szCs w:val="28"/>
          <w:lang w:val="uk-UA"/>
        </w:rPr>
        <w:t>за видами навчальної діяльності</w:t>
      </w:r>
    </w:p>
    <w:tbl>
      <w:tblPr>
        <w:tblStyle w:val="10"/>
        <w:tblW w:w="933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0"/>
        <w:gridCol w:w="3249"/>
        <w:gridCol w:w="1586"/>
      </w:tblGrid>
      <w:tr w14:paraId="27240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4500" w:type="dxa"/>
            <w:vAlign w:val="center"/>
          </w:tcPr>
          <w:p w14:paraId="3A9ABBD6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bookmarkStart w:id="12" w:name="_Hlk154230261"/>
            <w:r>
              <w:rPr>
                <w:rFonts w:eastAsia="Calibri"/>
                <w:b/>
                <w:sz w:val="24"/>
                <w:szCs w:val="24"/>
                <w:lang w:val="uk-UA"/>
              </w:rPr>
              <w:t>Вид навчальної діяльності</w:t>
            </w:r>
          </w:p>
        </w:tc>
        <w:tc>
          <w:tcPr>
            <w:tcW w:w="3249" w:type="dxa"/>
            <w:vAlign w:val="center"/>
          </w:tcPr>
          <w:p w14:paraId="5D24E3CC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/>
                <w:sz w:val="24"/>
                <w:szCs w:val="24"/>
                <w:lang w:val="uk-UA"/>
              </w:rPr>
              <w:t>Результати навчання</w:t>
            </w:r>
          </w:p>
        </w:tc>
        <w:tc>
          <w:tcPr>
            <w:tcW w:w="1586" w:type="dxa"/>
            <w:vAlign w:val="center"/>
          </w:tcPr>
          <w:p w14:paraId="6B43E7E4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/>
                <w:sz w:val="24"/>
                <w:szCs w:val="24"/>
                <w:lang w:val="uk-UA"/>
              </w:rPr>
              <w:t>Оцінювання</w:t>
            </w:r>
          </w:p>
        </w:tc>
      </w:tr>
      <w:tr w14:paraId="43C42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9335" w:type="dxa"/>
            <w:gridSpan w:val="3"/>
          </w:tcPr>
          <w:p w14:paraId="2D237174">
            <w:pPr>
              <w:tabs>
                <w:tab w:val="left" w:pos="3630"/>
              </w:tabs>
              <w:jc w:val="center"/>
              <w:rPr>
                <w:rFonts w:eastAsia="Calibri"/>
                <w:b/>
                <w:sz w:val="24"/>
                <w:szCs w:val="24"/>
                <w:lang w:val="pl-PL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 xml:space="preserve">Модуль 1. </w:t>
            </w:r>
            <w:r>
              <w:rPr>
                <w:rFonts w:eastAsia="Calibri"/>
                <w:b/>
                <w:sz w:val="24"/>
                <w:szCs w:val="24"/>
                <w:lang w:val="uk-UA"/>
              </w:rPr>
              <w:t>Miło Państwa poznać</w:t>
            </w:r>
            <w:r>
              <w:rPr>
                <w:rFonts w:eastAsia="Calibri"/>
                <w:b/>
                <w:sz w:val="24"/>
                <w:szCs w:val="24"/>
                <w:lang w:val="pl-PL"/>
              </w:rPr>
              <w:t>!</w:t>
            </w:r>
          </w:p>
        </w:tc>
      </w:tr>
      <w:tr w14:paraId="5C08F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4500" w:type="dxa"/>
          </w:tcPr>
          <w:p w14:paraId="46A7C5E8">
            <w:pPr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Тема 1. Przedstawianie się</w:t>
            </w:r>
          </w:p>
        </w:tc>
        <w:tc>
          <w:tcPr>
            <w:tcW w:w="3249" w:type="dxa"/>
            <w:vMerge w:val="restart"/>
          </w:tcPr>
          <w:p w14:paraId="2D6024B5">
            <w:pPr>
              <w:jc w:val="both"/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ПРН 1, ПРН 3, ПРН 10, ПРН 11, ПРН 14, ПРН 17, зокрема для набуття здатності вільно комунікувати польською мовою в усній і письмовій формах у різних жанрово-стильових варіаціях, застосовуючи норми літературної мови та ефективні мовні стратегії для розв’язання професійних і міжкультурних комунікативних завдань.</w:t>
            </w:r>
          </w:p>
        </w:tc>
        <w:tc>
          <w:tcPr>
            <w:tcW w:w="1586" w:type="dxa"/>
          </w:tcPr>
          <w:p w14:paraId="5C6CFBE9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/>
                <w:sz w:val="24"/>
                <w:szCs w:val="24"/>
                <w:lang w:val="uk-UA"/>
              </w:rPr>
              <w:t>15</w:t>
            </w:r>
          </w:p>
        </w:tc>
      </w:tr>
      <w:tr w14:paraId="065BB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4500" w:type="dxa"/>
          </w:tcPr>
          <w:p w14:paraId="20DB4FB8">
            <w:pPr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Тема 2. Zawody i zajęcia</w:t>
            </w:r>
          </w:p>
        </w:tc>
        <w:tc>
          <w:tcPr>
            <w:tcW w:w="3249" w:type="dxa"/>
            <w:vMerge w:val="continue"/>
          </w:tcPr>
          <w:p w14:paraId="188E04B6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1586" w:type="dxa"/>
          </w:tcPr>
          <w:p w14:paraId="1B577CCE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/>
                <w:sz w:val="24"/>
                <w:szCs w:val="24"/>
                <w:lang w:val="uk-UA"/>
              </w:rPr>
              <w:t>15</w:t>
            </w:r>
          </w:p>
        </w:tc>
      </w:tr>
      <w:tr w14:paraId="602F1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4500" w:type="dxa"/>
          </w:tcPr>
          <w:p w14:paraId="07A0C907">
            <w:pPr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Тема 3. Hobby i zainteresowania</w:t>
            </w:r>
          </w:p>
        </w:tc>
        <w:tc>
          <w:tcPr>
            <w:tcW w:w="3249" w:type="dxa"/>
            <w:vMerge w:val="continue"/>
          </w:tcPr>
          <w:p w14:paraId="3E4CB8BB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1586" w:type="dxa"/>
          </w:tcPr>
          <w:p w14:paraId="2057B7B3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/>
                <w:sz w:val="24"/>
                <w:szCs w:val="24"/>
                <w:lang w:val="uk-UA"/>
              </w:rPr>
              <w:t>15</w:t>
            </w:r>
          </w:p>
        </w:tc>
      </w:tr>
      <w:tr w14:paraId="1FB43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4500" w:type="dxa"/>
          </w:tcPr>
          <w:p w14:paraId="09D49B73">
            <w:pPr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Тема 4. Rutyna dnia codziennego</w:t>
            </w:r>
          </w:p>
        </w:tc>
        <w:tc>
          <w:tcPr>
            <w:tcW w:w="3249" w:type="dxa"/>
            <w:vMerge w:val="continue"/>
          </w:tcPr>
          <w:p w14:paraId="3C5C3244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1586" w:type="dxa"/>
          </w:tcPr>
          <w:p w14:paraId="380129FA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/>
                <w:sz w:val="24"/>
                <w:szCs w:val="24"/>
                <w:lang w:val="uk-UA"/>
              </w:rPr>
              <w:t>15</w:t>
            </w:r>
          </w:p>
        </w:tc>
      </w:tr>
      <w:tr w14:paraId="3A36D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4500" w:type="dxa"/>
          </w:tcPr>
          <w:p w14:paraId="607E1A6D">
            <w:pPr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Самостійна робота 1</w:t>
            </w:r>
          </w:p>
        </w:tc>
        <w:tc>
          <w:tcPr>
            <w:tcW w:w="3249" w:type="dxa"/>
            <w:vMerge w:val="continue"/>
          </w:tcPr>
          <w:p w14:paraId="60C8ADB9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1586" w:type="dxa"/>
          </w:tcPr>
          <w:p w14:paraId="0DBD8227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/>
                <w:sz w:val="24"/>
                <w:szCs w:val="24"/>
                <w:lang w:val="uk-UA"/>
              </w:rPr>
              <w:t>10</w:t>
            </w:r>
          </w:p>
        </w:tc>
      </w:tr>
      <w:tr w14:paraId="7C19C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4500" w:type="dxa"/>
          </w:tcPr>
          <w:p w14:paraId="7241D9FC">
            <w:pPr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Модульна контрольна робота 1</w:t>
            </w:r>
          </w:p>
        </w:tc>
        <w:tc>
          <w:tcPr>
            <w:tcW w:w="3249" w:type="dxa"/>
            <w:vMerge w:val="continue"/>
          </w:tcPr>
          <w:p w14:paraId="63547B00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1586" w:type="dxa"/>
          </w:tcPr>
          <w:p w14:paraId="3AFFA2EA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/>
                <w:sz w:val="24"/>
                <w:szCs w:val="24"/>
                <w:lang w:val="uk-UA"/>
              </w:rPr>
              <w:t>30</w:t>
            </w:r>
          </w:p>
        </w:tc>
      </w:tr>
      <w:tr w14:paraId="16D6E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4500" w:type="dxa"/>
          </w:tcPr>
          <w:p w14:paraId="039EAAA3">
            <w:pPr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/>
                <w:sz w:val="24"/>
                <w:szCs w:val="24"/>
                <w:lang w:val="uk-UA"/>
              </w:rPr>
              <w:t>Усього за модуль 1</w:t>
            </w:r>
          </w:p>
        </w:tc>
        <w:tc>
          <w:tcPr>
            <w:tcW w:w="3249" w:type="dxa"/>
            <w:vMerge w:val="continue"/>
          </w:tcPr>
          <w:p w14:paraId="7904E66F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1586" w:type="dxa"/>
          </w:tcPr>
          <w:p w14:paraId="4C092B82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/>
                <w:sz w:val="24"/>
                <w:szCs w:val="24"/>
                <w:lang w:val="uk-UA"/>
              </w:rPr>
              <w:t>100</w:t>
            </w:r>
          </w:p>
        </w:tc>
      </w:tr>
      <w:tr w14:paraId="7690A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9335" w:type="dxa"/>
            <w:gridSpan w:val="3"/>
          </w:tcPr>
          <w:p w14:paraId="4D2A9B32">
            <w:pPr>
              <w:jc w:val="center"/>
              <w:rPr>
                <w:rFonts w:eastAsia="Calibri"/>
                <w:b/>
                <w:sz w:val="24"/>
                <w:szCs w:val="24"/>
                <w:lang w:val="pl-PL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Модуль 2</w:t>
            </w:r>
            <w:r>
              <w:rPr>
                <w:rFonts w:eastAsia="Calibri"/>
                <w:bCs/>
                <w:sz w:val="24"/>
                <w:szCs w:val="24"/>
                <w:lang w:val="pl-PL"/>
              </w:rPr>
              <w:t>.</w:t>
            </w:r>
            <w:r>
              <w:rPr>
                <w:rFonts w:eastAsia="Calibri"/>
                <w:b/>
                <w:sz w:val="24"/>
                <w:szCs w:val="24"/>
                <w:lang w:val="pl-PL"/>
              </w:rPr>
              <w:t xml:space="preserve"> Czas to pieniądz</w:t>
            </w:r>
          </w:p>
        </w:tc>
      </w:tr>
      <w:tr w14:paraId="2A108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4500" w:type="dxa"/>
          </w:tcPr>
          <w:p w14:paraId="26A2E031">
            <w:pPr>
              <w:jc w:val="both"/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Тема</w:t>
            </w:r>
            <w:r>
              <w:rPr>
                <w:sz w:val="24"/>
                <w:szCs w:val="24"/>
                <w:lang w:val="pl-PL"/>
              </w:rPr>
              <w:t xml:space="preserve"> 1. Umawianie się na spotkanie</w:t>
            </w:r>
          </w:p>
        </w:tc>
        <w:tc>
          <w:tcPr>
            <w:tcW w:w="3249" w:type="dxa"/>
            <w:vMerge w:val="restart"/>
          </w:tcPr>
          <w:p w14:paraId="517F8341">
            <w:pPr>
              <w:jc w:val="both"/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ПРН 1, ПРН 3, ПРН 10, ПРН 11, ПРН 14, ПРН 17, зокрема для набуття здатності вільно комунікувати польською мовою в усній і письмовій формах у різних жанрово-стильових варіаціях, застосовуючи норми літературної мови та ефективні мовні стратегії для розв’язання професійних і міжкультурних комунікативних завдань.</w:t>
            </w:r>
          </w:p>
        </w:tc>
        <w:tc>
          <w:tcPr>
            <w:tcW w:w="1586" w:type="dxa"/>
          </w:tcPr>
          <w:p w14:paraId="23DB2B15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/>
                <w:sz w:val="24"/>
                <w:szCs w:val="24"/>
                <w:lang w:val="uk-UA"/>
              </w:rPr>
              <w:t>15</w:t>
            </w:r>
          </w:p>
        </w:tc>
      </w:tr>
      <w:tr w14:paraId="5E226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4500" w:type="dxa"/>
          </w:tcPr>
          <w:p w14:paraId="4412275D">
            <w:pPr>
              <w:jc w:val="both"/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Тема 2. Doświadczenie zawodowe</w:t>
            </w:r>
          </w:p>
        </w:tc>
        <w:tc>
          <w:tcPr>
            <w:tcW w:w="3249" w:type="dxa"/>
            <w:vMerge w:val="continue"/>
          </w:tcPr>
          <w:p w14:paraId="077CEA10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1586" w:type="dxa"/>
          </w:tcPr>
          <w:p w14:paraId="5E2C2208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/>
                <w:sz w:val="24"/>
                <w:szCs w:val="24"/>
                <w:lang w:val="uk-UA"/>
              </w:rPr>
              <w:t>15</w:t>
            </w:r>
          </w:p>
        </w:tc>
      </w:tr>
      <w:tr w14:paraId="450A6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4500" w:type="dxa"/>
          </w:tcPr>
          <w:p w14:paraId="7240888D">
            <w:pPr>
              <w:jc w:val="both"/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Тема 3. Plany na przyszłość</w:t>
            </w:r>
          </w:p>
        </w:tc>
        <w:tc>
          <w:tcPr>
            <w:tcW w:w="3249" w:type="dxa"/>
            <w:vMerge w:val="continue"/>
          </w:tcPr>
          <w:p w14:paraId="30C37A24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1586" w:type="dxa"/>
          </w:tcPr>
          <w:p w14:paraId="563186BA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/>
                <w:sz w:val="24"/>
                <w:szCs w:val="24"/>
                <w:lang w:val="uk-UA"/>
              </w:rPr>
              <w:t>15</w:t>
            </w:r>
          </w:p>
        </w:tc>
      </w:tr>
      <w:tr w14:paraId="313FE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4500" w:type="dxa"/>
          </w:tcPr>
          <w:p w14:paraId="6A496B49">
            <w:pPr>
              <w:jc w:val="both"/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Тема 4. Podróże kształcą</w:t>
            </w:r>
          </w:p>
        </w:tc>
        <w:tc>
          <w:tcPr>
            <w:tcW w:w="3249" w:type="dxa"/>
            <w:vMerge w:val="continue"/>
          </w:tcPr>
          <w:p w14:paraId="1DA5CAC7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1586" w:type="dxa"/>
          </w:tcPr>
          <w:p w14:paraId="7C610669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/>
                <w:sz w:val="24"/>
                <w:szCs w:val="24"/>
                <w:lang w:val="uk-UA"/>
              </w:rPr>
              <w:t>15</w:t>
            </w:r>
          </w:p>
        </w:tc>
      </w:tr>
      <w:tr w14:paraId="3F735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4500" w:type="dxa"/>
          </w:tcPr>
          <w:p w14:paraId="6EC1194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Самостійна робота 2</w:t>
            </w:r>
          </w:p>
        </w:tc>
        <w:tc>
          <w:tcPr>
            <w:tcW w:w="3249" w:type="dxa"/>
            <w:vMerge w:val="continue"/>
          </w:tcPr>
          <w:p w14:paraId="00F4E84F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1586" w:type="dxa"/>
          </w:tcPr>
          <w:p w14:paraId="4E80D4DF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/>
                <w:sz w:val="24"/>
                <w:szCs w:val="24"/>
                <w:lang w:val="uk-UA"/>
              </w:rPr>
              <w:t>10</w:t>
            </w:r>
          </w:p>
        </w:tc>
      </w:tr>
      <w:tr w14:paraId="52416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4500" w:type="dxa"/>
          </w:tcPr>
          <w:p w14:paraId="58630CDF">
            <w:pPr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Модульна контрольна робота 2</w:t>
            </w:r>
          </w:p>
        </w:tc>
        <w:tc>
          <w:tcPr>
            <w:tcW w:w="3249" w:type="dxa"/>
            <w:vMerge w:val="continue"/>
          </w:tcPr>
          <w:p w14:paraId="6AF1AABD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1586" w:type="dxa"/>
          </w:tcPr>
          <w:p w14:paraId="54300BCC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/>
                <w:sz w:val="24"/>
                <w:szCs w:val="24"/>
                <w:lang w:val="uk-UA"/>
              </w:rPr>
              <w:t>30</w:t>
            </w:r>
          </w:p>
        </w:tc>
      </w:tr>
      <w:tr w14:paraId="3D53A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4500" w:type="dxa"/>
          </w:tcPr>
          <w:p w14:paraId="319CCA5E">
            <w:pPr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/>
                <w:sz w:val="24"/>
                <w:szCs w:val="24"/>
                <w:lang w:val="uk-UA"/>
              </w:rPr>
              <w:t>Усього за модуль 2</w:t>
            </w:r>
          </w:p>
        </w:tc>
        <w:tc>
          <w:tcPr>
            <w:tcW w:w="3249" w:type="dxa"/>
            <w:vMerge w:val="continue"/>
          </w:tcPr>
          <w:p w14:paraId="670C3729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1586" w:type="dxa"/>
          </w:tcPr>
          <w:p w14:paraId="5AAD16E1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/>
                <w:sz w:val="24"/>
                <w:szCs w:val="24"/>
                <w:lang w:val="uk-UA"/>
              </w:rPr>
              <w:t>100</w:t>
            </w:r>
          </w:p>
        </w:tc>
      </w:tr>
      <w:tr w14:paraId="07EE1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4500" w:type="dxa"/>
          </w:tcPr>
          <w:p w14:paraId="4C4754F3">
            <w:pPr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/>
                <w:sz w:val="24"/>
                <w:szCs w:val="24"/>
                <w:lang w:val="uk-UA"/>
              </w:rPr>
              <w:t>Навчальна робота</w:t>
            </w:r>
          </w:p>
        </w:tc>
        <w:tc>
          <w:tcPr>
            <w:tcW w:w="4835" w:type="dxa"/>
            <w:gridSpan w:val="2"/>
          </w:tcPr>
          <w:p w14:paraId="6792DB25">
            <w:pPr>
              <w:jc w:val="right"/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/>
                <w:sz w:val="24"/>
                <w:szCs w:val="24"/>
                <w:lang w:val="uk-UA"/>
              </w:rPr>
              <w:t>(М1 + М2)/2*0,7 ≤ 70</w:t>
            </w:r>
          </w:p>
        </w:tc>
      </w:tr>
      <w:tr w14:paraId="34037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4500" w:type="dxa"/>
          </w:tcPr>
          <w:p w14:paraId="5410E2A8">
            <w:pPr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4835" w:type="dxa"/>
            <w:gridSpan w:val="2"/>
          </w:tcPr>
          <w:p w14:paraId="26D427B1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/>
                <w:sz w:val="24"/>
                <w:szCs w:val="24"/>
                <w:lang w:val="uk-UA"/>
              </w:rPr>
              <w:t xml:space="preserve">                                                       30</w:t>
            </w:r>
          </w:p>
        </w:tc>
      </w:tr>
      <w:tr w14:paraId="7B496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4500" w:type="dxa"/>
          </w:tcPr>
          <w:p w14:paraId="030FA305">
            <w:pPr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/>
                <w:sz w:val="24"/>
                <w:szCs w:val="24"/>
                <w:lang w:val="uk-UA"/>
              </w:rPr>
              <w:t>Усього за курс</w:t>
            </w:r>
          </w:p>
        </w:tc>
        <w:tc>
          <w:tcPr>
            <w:tcW w:w="4835" w:type="dxa"/>
            <w:gridSpan w:val="2"/>
          </w:tcPr>
          <w:p w14:paraId="09ED9A69">
            <w:pPr>
              <w:jc w:val="right"/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/>
                <w:sz w:val="24"/>
                <w:szCs w:val="24"/>
                <w:lang w:val="uk-UA"/>
              </w:rPr>
              <w:t>(Навчальна робота + залік) ≤ 100</w:t>
            </w:r>
          </w:p>
        </w:tc>
      </w:tr>
    </w:tbl>
    <w:p w14:paraId="1428313A">
      <w:pPr>
        <w:widowControl w:val="0"/>
        <w:autoSpaceDE w:val="0"/>
        <w:autoSpaceDN w:val="0"/>
        <w:adjustRightInd w:val="0"/>
        <w:spacing w:before="120" w:after="120"/>
        <w:ind w:firstLine="709"/>
        <w:jc w:val="center"/>
        <w:rPr>
          <w:iCs/>
          <w:color w:val="000000"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8.2.</w:t>
      </w:r>
      <w:r>
        <w:rPr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Шкала оцінювання знань здобувача вищої освіти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0"/>
        <w:gridCol w:w="4831"/>
      </w:tblGrid>
      <w:tr w14:paraId="6B83E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4550" w:type="dxa"/>
            <w:vAlign w:val="center"/>
          </w:tcPr>
          <w:p w14:paraId="38C4AB73">
            <w:pPr>
              <w:ind w:right="-82"/>
              <w:jc w:val="center"/>
              <w:rPr>
                <w:bCs/>
                <w:sz w:val="24"/>
                <w:szCs w:val="24"/>
                <w:lang w:val="uk-UA"/>
              </w:rPr>
            </w:pPr>
            <w:bookmarkStart w:id="13" w:name="_Hlk154233247"/>
            <w:r>
              <w:rPr>
                <w:bCs/>
                <w:sz w:val="24"/>
                <w:szCs w:val="24"/>
                <w:lang w:val="uk-UA"/>
              </w:rPr>
              <w:t>Рейтинг здобувача вищої освіти, бали</w:t>
            </w:r>
          </w:p>
        </w:tc>
        <w:tc>
          <w:tcPr>
            <w:tcW w:w="4831" w:type="dxa"/>
            <w:vAlign w:val="center"/>
          </w:tcPr>
          <w:p w14:paraId="6BF22208">
            <w:pPr>
              <w:ind w:right="-104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Оцінка за національною системою</w:t>
            </w:r>
          </w:p>
          <w:p w14:paraId="43108325">
            <w:pPr>
              <w:ind w:right="-104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(екзамени/заліки)</w:t>
            </w:r>
          </w:p>
        </w:tc>
      </w:tr>
      <w:tr w14:paraId="702C4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4550" w:type="dxa"/>
            <w:vAlign w:val="center"/>
          </w:tcPr>
          <w:p w14:paraId="3F55C02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90-100</w:t>
            </w:r>
          </w:p>
        </w:tc>
        <w:tc>
          <w:tcPr>
            <w:tcW w:w="4831" w:type="dxa"/>
            <w:vAlign w:val="center"/>
          </w:tcPr>
          <w:p w14:paraId="57B9061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відмінно</w:t>
            </w:r>
          </w:p>
        </w:tc>
      </w:tr>
      <w:tr w14:paraId="04209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4550" w:type="dxa"/>
            <w:vAlign w:val="center"/>
          </w:tcPr>
          <w:p w14:paraId="6D04E7E3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74-89</w:t>
            </w:r>
          </w:p>
        </w:tc>
        <w:tc>
          <w:tcPr>
            <w:tcW w:w="4831" w:type="dxa"/>
            <w:vAlign w:val="center"/>
          </w:tcPr>
          <w:p w14:paraId="7040E1BA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добре</w:t>
            </w:r>
          </w:p>
        </w:tc>
      </w:tr>
      <w:tr w14:paraId="595C0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4550" w:type="dxa"/>
            <w:vAlign w:val="center"/>
          </w:tcPr>
          <w:p w14:paraId="7230E96A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60-73</w:t>
            </w:r>
          </w:p>
        </w:tc>
        <w:tc>
          <w:tcPr>
            <w:tcW w:w="4831" w:type="dxa"/>
            <w:vAlign w:val="center"/>
          </w:tcPr>
          <w:p w14:paraId="597785F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задовільно</w:t>
            </w:r>
          </w:p>
        </w:tc>
      </w:tr>
      <w:tr w14:paraId="0BD0F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4550" w:type="dxa"/>
            <w:vAlign w:val="center"/>
          </w:tcPr>
          <w:p w14:paraId="3A55F54A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0-59</w:t>
            </w:r>
          </w:p>
        </w:tc>
        <w:tc>
          <w:tcPr>
            <w:tcW w:w="4831" w:type="dxa"/>
            <w:vAlign w:val="center"/>
          </w:tcPr>
          <w:p w14:paraId="0EAFDD7F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незадовільно</w:t>
            </w:r>
          </w:p>
        </w:tc>
      </w:tr>
      <w:bookmarkEnd w:id="12"/>
      <w:bookmarkEnd w:id="13"/>
    </w:tbl>
    <w:p w14:paraId="6ABC1C6A">
      <w:pPr>
        <w:spacing w:before="120" w:after="120"/>
        <w:jc w:val="center"/>
        <w:rPr>
          <w:b/>
          <w:sz w:val="28"/>
          <w:szCs w:val="28"/>
          <w:lang w:val="uk-UA"/>
        </w:rPr>
      </w:pPr>
      <w:r>
        <w:rPr>
          <w:b/>
          <w:bCs/>
          <w:caps/>
          <w:sz w:val="28"/>
          <w:szCs w:val="28"/>
          <w:lang w:val="uk-UA"/>
        </w:rPr>
        <w:t>8.3.</w:t>
      </w:r>
      <w:r>
        <w:rPr>
          <w:bCs/>
          <w:caps/>
          <w:sz w:val="28"/>
          <w:szCs w:val="28"/>
          <w:lang w:val="uk-UA"/>
        </w:rPr>
        <w:t xml:space="preserve"> </w:t>
      </w:r>
      <w:r>
        <w:rPr>
          <w:b/>
          <w:caps/>
          <w:sz w:val="28"/>
          <w:szCs w:val="28"/>
          <w:lang w:val="uk-UA"/>
        </w:rPr>
        <w:t>П</w:t>
      </w:r>
      <w:r>
        <w:rPr>
          <w:b/>
          <w:sz w:val="28"/>
          <w:szCs w:val="28"/>
          <w:lang w:val="uk-UA"/>
        </w:rPr>
        <w:t>олітика оцінювання</w:t>
      </w:r>
    </w:p>
    <w:tbl>
      <w:tblPr>
        <w:tblStyle w:val="10"/>
        <w:tblW w:w="9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7595"/>
      </w:tblGrid>
      <w:tr w14:paraId="496F6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928" w:type="dxa"/>
            <w:vAlign w:val="center"/>
          </w:tcPr>
          <w:p w14:paraId="72767F3B">
            <w:pPr>
              <w:rPr>
                <w:b/>
                <w:iCs/>
                <w:sz w:val="24"/>
                <w:szCs w:val="24"/>
                <w:lang w:val="uk-UA"/>
              </w:rPr>
            </w:pPr>
            <w:r>
              <w:rPr>
                <w:b/>
                <w:iCs/>
                <w:sz w:val="24"/>
                <w:szCs w:val="24"/>
                <w:lang w:val="uk-UA"/>
              </w:rPr>
              <w:t>Політика щодо дедлайнів та перескладання</w:t>
            </w:r>
          </w:p>
        </w:tc>
        <w:tc>
          <w:tcPr>
            <w:tcW w:w="7595" w:type="dxa"/>
          </w:tcPr>
          <w:p w14:paraId="46FBEAE7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Роботи, які здаються із порушенням термінів без поважних причин, оцінюються на нижчу оцінку. Перескладання модулів відбувається із дозволу лектора за наявності поважних причин (наприклад, лікарняний). </w:t>
            </w:r>
          </w:p>
        </w:tc>
      </w:tr>
      <w:tr w14:paraId="771F2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14:paraId="5293B0AF">
            <w:pPr>
              <w:rPr>
                <w:b/>
                <w:iCs/>
                <w:sz w:val="24"/>
                <w:szCs w:val="24"/>
                <w:lang w:val="uk-UA"/>
              </w:rPr>
            </w:pPr>
            <w:r>
              <w:rPr>
                <w:b/>
                <w:iCs/>
                <w:sz w:val="24"/>
                <w:szCs w:val="24"/>
                <w:lang w:val="uk-UA"/>
              </w:rPr>
              <w:t>Політика щодо академічної доброчесності</w:t>
            </w:r>
          </w:p>
        </w:tc>
        <w:tc>
          <w:tcPr>
            <w:tcW w:w="7595" w:type="dxa"/>
          </w:tcPr>
          <w:p w14:paraId="06EE1819">
            <w:pPr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Списування під час контрольних робіт та екзаменів заборонені (в т.ч. із використанням мобільних девайсів). Реферати повинні мати коректні текстові посилання на використану літературу.</w:t>
            </w:r>
          </w:p>
        </w:tc>
      </w:tr>
      <w:tr w14:paraId="43AFC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14:paraId="013AA6ED">
            <w:pPr>
              <w:rPr>
                <w:b/>
                <w:iCs/>
                <w:sz w:val="24"/>
                <w:szCs w:val="24"/>
                <w:lang w:val="uk-UA"/>
              </w:rPr>
            </w:pPr>
            <w:r>
              <w:rPr>
                <w:b/>
                <w:iCs/>
                <w:sz w:val="24"/>
                <w:szCs w:val="24"/>
                <w:lang w:val="uk-UA"/>
              </w:rPr>
              <w:t>Політика щодо відвідування</w:t>
            </w:r>
          </w:p>
        </w:tc>
        <w:tc>
          <w:tcPr>
            <w:tcW w:w="7595" w:type="dxa"/>
          </w:tcPr>
          <w:p w14:paraId="422294B6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Відвідування занять є обов’язковим. За об’єктивних причин (наприклад, хвороба, міжнародне стажування) навчання може відбуватись індивідуально (в онлайн формі за погодженням із деканом факультету).</w:t>
            </w:r>
          </w:p>
        </w:tc>
      </w:tr>
    </w:tbl>
    <w:p w14:paraId="1E9180EC">
      <w:pPr>
        <w:spacing w:after="120"/>
        <w:jc w:val="center"/>
        <w:rPr>
          <w:bCs/>
          <w:caps/>
          <w:sz w:val="28"/>
          <w:szCs w:val="28"/>
          <w:lang w:val="uk-UA"/>
        </w:rPr>
      </w:pPr>
    </w:p>
    <w:p w14:paraId="4F004442">
      <w:pPr>
        <w:spacing w:after="120"/>
        <w:ind w:firstLine="640"/>
        <w:jc w:val="center"/>
        <w:rPr>
          <w:bCs/>
          <w:caps/>
          <w:sz w:val="28"/>
          <w:szCs w:val="28"/>
          <w:lang w:val="uk-UA"/>
        </w:rPr>
      </w:pPr>
      <w:r>
        <w:rPr>
          <w:b/>
          <w:caps/>
          <w:sz w:val="28"/>
          <w:szCs w:val="28"/>
          <w:lang w:val="uk-UA"/>
        </w:rPr>
        <w:t xml:space="preserve">9. </w:t>
      </w:r>
      <w:bookmarkStart w:id="14" w:name="_Hlk137646158"/>
      <w:r>
        <w:rPr>
          <w:bCs/>
          <w:sz w:val="28"/>
          <w:szCs w:val="28"/>
          <w:lang w:val="uk-UA"/>
        </w:rPr>
        <w:t>Навчально-методичне забезпечення</w:t>
      </w:r>
      <w:bookmarkEnd w:id="14"/>
      <w:r>
        <w:rPr>
          <w:bCs/>
          <w:sz w:val="28"/>
          <w:szCs w:val="28"/>
          <w:lang w:val="uk-UA"/>
        </w:rPr>
        <w:t>:</w:t>
      </w:r>
    </w:p>
    <w:p w14:paraId="3D424DE4">
      <w:pPr>
        <w:numPr>
          <w:ilvl w:val="0"/>
          <w:numId w:val="2"/>
        </w:numPr>
        <w:tabs>
          <w:tab w:val="left" w:pos="993"/>
        </w:tabs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електронний навчальний курс навчальної дисципліни (на навчальному порталі НУБіП України eLearn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lang w:val="uk-UA"/>
        </w:rPr>
        <w:t xml:space="preserve"> </w:t>
      </w:r>
      <w:r>
        <w:fldChar w:fldCharType="begin"/>
      </w:r>
      <w:r>
        <w:instrText xml:space="preserve"> HYPERLINK "https://elearn.nubip.edu.ua/course/view.php?id=622" </w:instrText>
      </w:r>
      <w:r>
        <w:fldChar w:fldCharType="separate"/>
      </w:r>
      <w:r>
        <w:rPr>
          <w:rStyle w:val="12"/>
          <w:sz w:val="28"/>
          <w:szCs w:val="28"/>
        </w:rPr>
        <w:t>https://elearn.nubip.edu.ua/course/view.php?id=622</w:t>
      </w:r>
      <w:r>
        <w:rPr>
          <w:rStyle w:val="12"/>
          <w:sz w:val="28"/>
          <w:szCs w:val="28"/>
        </w:rPr>
        <w:fldChar w:fldCharType="end"/>
      </w:r>
      <w:r>
        <w:rPr>
          <w:sz w:val="28"/>
          <w:szCs w:val="28"/>
          <w:lang w:val="uk-UA"/>
        </w:rPr>
        <w:t>;</w:t>
      </w:r>
    </w:p>
    <w:p w14:paraId="33B30A08">
      <w:pPr>
        <w:numPr>
          <w:ilvl w:val="0"/>
          <w:numId w:val="2"/>
        </w:numPr>
        <w:tabs>
          <w:tab w:val="left" w:pos="993"/>
        </w:tabs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посилання на цифрові освітні ресурси</w:t>
      </w:r>
      <w:r>
        <w:rPr>
          <w:sz w:val="28"/>
          <w:szCs w:val="28"/>
        </w:rPr>
        <w:t>:</w:t>
      </w:r>
    </w:p>
    <w:p w14:paraId="18C3E44D">
      <w:pPr>
        <w:pStyle w:val="45"/>
        <w:numPr>
          <w:ilvl w:val="0"/>
          <w:numId w:val="3"/>
        </w:numPr>
        <w:spacing w:after="0" w:line="240" w:lineRule="auto"/>
        <w:ind w:left="1208" w:hanging="357"/>
        <w:jc w:val="both"/>
        <w:rPr>
          <w:rFonts w:ascii="Times New Roman" w:hAnsi="Times New Roman"/>
          <w:bCs/>
          <w:sz w:val="28"/>
          <w:szCs w:val="28"/>
          <w:lang w:val="pl-PL"/>
        </w:rPr>
      </w:pPr>
      <w:r>
        <w:rPr>
          <w:rFonts w:ascii="Times New Roman" w:hAnsi="Times New Roman"/>
          <w:bCs/>
          <w:sz w:val="28"/>
          <w:szCs w:val="28"/>
          <w:lang w:val="pl-PL"/>
        </w:rPr>
        <w:t xml:space="preserve">Bezpłatny multimedialny słownik języka polskiego online. – Dostęp: </w:t>
      </w:r>
      <w:r>
        <w:fldChar w:fldCharType="begin"/>
      </w:r>
      <w:r>
        <w:instrText xml:space="preserve"> HYPERLINK "https://slownik.e-polish.eu/" </w:instrText>
      </w:r>
      <w:r>
        <w:fldChar w:fldCharType="separate"/>
      </w:r>
      <w:r>
        <w:rPr>
          <w:rStyle w:val="12"/>
          <w:rFonts w:ascii="Times New Roman" w:hAnsi="Times New Roman"/>
          <w:bCs/>
          <w:sz w:val="28"/>
          <w:szCs w:val="28"/>
          <w:lang w:val="pl-PL"/>
        </w:rPr>
        <w:t>https://slownik.e-polish.eu/</w:t>
      </w:r>
      <w:r>
        <w:rPr>
          <w:rStyle w:val="12"/>
          <w:rFonts w:ascii="Times New Roman" w:hAnsi="Times New Roman"/>
          <w:bCs/>
          <w:sz w:val="28"/>
          <w:szCs w:val="28"/>
          <w:lang w:val="pl-PL"/>
        </w:rPr>
        <w:fldChar w:fldCharType="end"/>
      </w:r>
      <w:r>
        <w:rPr>
          <w:rFonts w:ascii="Times New Roman" w:hAnsi="Times New Roman"/>
          <w:bCs/>
          <w:sz w:val="28"/>
          <w:szCs w:val="28"/>
          <w:lang w:val="pl-PL"/>
        </w:rPr>
        <w:t xml:space="preserve"> </w:t>
      </w:r>
    </w:p>
    <w:p w14:paraId="16F3BF8A">
      <w:pPr>
        <w:pStyle w:val="45"/>
        <w:numPr>
          <w:ilvl w:val="0"/>
          <w:numId w:val="3"/>
        </w:numPr>
        <w:spacing w:after="0" w:line="240" w:lineRule="auto"/>
        <w:ind w:left="1208" w:hanging="357"/>
        <w:jc w:val="both"/>
        <w:rPr>
          <w:rFonts w:ascii="Times New Roman" w:hAnsi="Times New Roman"/>
          <w:bCs/>
          <w:sz w:val="28"/>
          <w:szCs w:val="28"/>
          <w:lang w:val="pl-PL"/>
        </w:rPr>
      </w:pPr>
      <w:r>
        <w:rPr>
          <w:rFonts w:ascii="Times New Roman" w:hAnsi="Times New Roman"/>
          <w:bCs/>
          <w:sz w:val="28"/>
          <w:szCs w:val="28"/>
          <w:lang w:val="pl-PL"/>
        </w:rPr>
        <w:t xml:space="preserve">Materiały do nauczania języka polskiego. – Dostęp: </w:t>
      </w:r>
      <w:r>
        <w:fldChar w:fldCharType="begin"/>
      </w:r>
      <w:r>
        <w:instrText xml:space="preserve"> HYPERLINK "http://e-polish.eu/main/materials/index.html" </w:instrText>
      </w:r>
      <w:r>
        <w:fldChar w:fldCharType="separate"/>
      </w:r>
      <w:r>
        <w:rPr>
          <w:rStyle w:val="12"/>
          <w:rFonts w:ascii="Times New Roman" w:hAnsi="Times New Roman"/>
          <w:bCs/>
          <w:sz w:val="28"/>
          <w:szCs w:val="28"/>
          <w:lang w:val="pl-PL"/>
        </w:rPr>
        <w:t>http://e-polish.eu/main/materials/index.html</w:t>
      </w:r>
      <w:r>
        <w:rPr>
          <w:rStyle w:val="12"/>
          <w:rFonts w:ascii="Times New Roman" w:hAnsi="Times New Roman"/>
          <w:bCs/>
          <w:sz w:val="28"/>
          <w:szCs w:val="28"/>
          <w:lang w:val="pl-PL"/>
        </w:rPr>
        <w:fldChar w:fldCharType="end"/>
      </w:r>
    </w:p>
    <w:p w14:paraId="5ED6054E">
      <w:pPr>
        <w:pStyle w:val="45"/>
        <w:numPr>
          <w:ilvl w:val="0"/>
          <w:numId w:val="3"/>
        </w:numPr>
        <w:spacing w:after="0" w:line="240" w:lineRule="auto"/>
        <w:ind w:left="1208" w:hanging="357"/>
        <w:jc w:val="both"/>
        <w:rPr>
          <w:rFonts w:ascii="Times New Roman" w:hAnsi="Times New Roman"/>
          <w:bCs/>
          <w:sz w:val="28"/>
          <w:szCs w:val="28"/>
          <w:lang w:val="pl-PL"/>
        </w:rPr>
      </w:pPr>
      <w:r>
        <w:rPr>
          <w:rFonts w:ascii="Times New Roman" w:hAnsi="Times New Roman"/>
          <w:bCs/>
          <w:sz w:val="28"/>
          <w:szCs w:val="28"/>
          <w:lang w:val="pl-PL"/>
        </w:rPr>
        <w:t xml:space="preserve">Odmiana przez przypadki. – Dostęp: </w:t>
      </w:r>
      <w:r>
        <w:fldChar w:fldCharType="begin"/>
      </w:r>
      <w:r>
        <w:instrText xml:space="preserve"> HYPERLINK "https://odmiana.net/" </w:instrText>
      </w:r>
      <w:r>
        <w:fldChar w:fldCharType="separate"/>
      </w:r>
      <w:r>
        <w:rPr>
          <w:rStyle w:val="12"/>
          <w:rFonts w:ascii="Times New Roman" w:hAnsi="Times New Roman"/>
          <w:bCs/>
          <w:sz w:val="28"/>
          <w:szCs w:val="28"/>
          <w:lang w:val="pl-PL"/>
        </w:rPr>
        <w:t>https://odmiana.net/</w:t>
      </w:r>
      <w:r>
        <w:rPr>
          <w:rStyle w:val="12"/>
          <w:rFonts w:ascii="Times New Roman" w:hAnsi="Times New Roman"/>
          <w:bCs/>
          <w:sz w:val="28"/>
          <w:szCs w:val="28"/>
          <w:lang w:val="pl-PL"/>
        </w:rPr>
        <w:fldChar w:fldCharType="end"/>
      </w:r>
      <w:r>
        <w:rPr>
          <w:rFonts w:ascii="Times New Roman" w:hAnsi="Times New Roman"/>
          <w:bCs/>
          <w:sz w:val="28"/>
          <w:szCs w:val="28"/>
          <w:lang w:val="pl-PL"/>
        </w:rPr>
        <w:t xml:space="preserve">  </w:t>
      </w:r>
    </w:p>
    <w:p w14:paraId="2007C104">
      <w:pPr>
        <w:pStyle w:val="45"/>
        <w:numPr>
          <w:ilvl w:val="0"/>
          <w:numId w:val="3"/>
        </w:numPr>
        <w:spacing w:after="0" w:line="240" w:lineRule="auto"/>
        <w:ind w:left="1208" w:hanging="357"/>
        <w:jc w:val="both"/>
        <w:rPr>
          <w:rFonts w:ascii="Times New Roman" w:hAnsi="Times New Roman"/>
          <w:bCs/>
          <w:sz w:val="28"/>
          <w:szCs w:val="28"/>
          <w:lang w:val="pl-PL"/>
        </w:rPr>
      </w:pPr>
      <w:r>
        <w:rPr>
          <w:rFonts w:ascii="Times New Roman" w:hAnsi="Times New Roman"/>
          <w:bCs/>
          <w:sz w:val="28"/>
          <w:szCs w:val="28"/>
          <w:lang w:val="pl-PL"/>
        </w:rPr>
        <w:t>Po polsku po Polsce. – Dostęp: https://www.popolskupopolsce.edu.pl/</w:t>
      </w:r>
    </w:p>
    <w:p w14:paraId="64846C8D">
      <w:pPr>
        <w:pStyle w:val="45"/>
        <w:numPr>
          <w:ilvl w:val="0"/>
          <w:numId w:val="3"/>
        </w:numPr>
        <w:spacing w:after="0" w:line="240" w:lineRule="auto"/>
        <w:ind w:left="1208" w:hanging="357"/>
        <w:jc w:val="both"/>
        <w:rPr>
          <w:rFonts w:ascii="Times New Roman" w:hAnsi="Times New Roman"/>
          <w:bCs/>
          <w:sz w:val="28"/>
          <w:szCs w:val="28"/>
          <w:lang w:val="pl-PL"/>
        </w:rPr>
      </w:pPr>
      <w:r>
        <w:rPr>
          <w:rFonts w:ascii="Times New Roman" w:hAnsi="Times New Roman"/>
          <w:bCs/>
          <w:sz w:val="28"/>
          <w:szCs w:val="28"/>
          <w:lang w:val="pl-PL"/>
        </w:rPr>
        <w:t xml:space="preserve">Polska półka filmowa. – Dostęp: https://polskapolkafilmowa.pl/ </w:t>
      </w:r>
    </w:p>
    <w:p w14:paraId="47453C9B">
      <w:pPr>
        <w:pStyle w:val="45"/>
        <w:numPr>
          <w:ilvl w:val="0"/>
          <w:numId w:val="3"/>
        </w:numPr>
        <w:spacing w:after="0" w:line="240" w:lineRule="auto"/>
        <w:ind w:left="1208" w:hanging="357"/>
        <w:jc w:val="both"/>
        <w:rPr>
          <w:rFonts w:ascii="Times New Roman" w:hAnsi="Times New Roman"/>
          <w:bCs/>
          <w:sz w:val="28"/>
          <w:szCs w:val="28"/>
          <w:lang w:val="pl-PL"/>
        </w:rPr>
      </w:pPr>
      <w:r>
        <w:rPr>
          <w:rFonts w:ascii="Times New Roman" w:hAnsi="Times New Roman"/>
          <w:bCs/>
          <w:sz w:val="28"/>
          <w:szCs w:val="28"/>
          <w:lang w:val="pl-PL"/>
        </w:rPr>
        <w:t>Polski jako język obcy. – Dostęp: http://www.superkid.pl/polski-dla-dzieci-jako-jezyk-obcy</w:t>
      </w:r>
    </w:p>
    <w:p w14:paraId="4632E8EA">
      <w:pPr>
        <w:pStyle w:val="45"/>
        <w:numPr>
          <w:ilvl w:val="0"/>
          <w:numId w:val="3"/>
        </w:numPr>
        <w:spacing w:after="0" w:line="240" w:lineRule="auto"/>
        <w:ind w:left="1208" w:hanging="357"/>
        <w:jc w:val="both"/>
        <w:rPr>
          <w:rFonts w:ascii="Times New Roman" w:hAnsi="Times New Roman"/>
          <w:bCs/>
          <w:sz w:val="28"/>
          <w:szCs w:val="28"/>
          <w:lang w:val="pl-PL"/>
        </w:rPr>
      </w:pPr>
      <w:r>
        <w:rPr>
          <w:rFonts w:ascii="Times New Roman" w:hAnsi="Times New Roman"/>
          <w:bCs/>
          <w:sz w:val="28"/>
          <w:szCs w:val="28"/>
          <w:lang w:val="pl-PL"/>
        </w:rPr>
        <w:t>Polski / slowka.pl.  – Dostęp: http://www.polski.slowka.pl/</w:t>
      </w:r>
    </w:p>
    <w:p w14:paraId="39689F73">
      <w:pPr>
        <w:pStyle w:val="45"/>
        <w:numPr>
          <w:ilvl w:val="0"/>
          <w:numId w:val="3"/>
        </w:numPr>
        <w:spacing w:after="0" w:line="240" w:lineRule="auto"/>
        <w:ind w:left="1208" w:hanging="357"/>
        <w:jc w:val="both"/>
        <w:rPr>
          <w:rFonts w:ascii="Times New Roman" w:hAnsi="Times New Roman"/>
          <w:bCs/>
          <w:sz w:val="28"/>
          <w:szCs w:val="28"/>
          <w:lang w:val="pl-PL"/>
        </w:rPr>
      </w:pPr>
      <w:r>
        <w:rPr>
          <w:rFonts w:ascii="Times New Roman" w:hAnsi="Times New Roman"/>
          <w:bCs/>
          <w:sz w:val="28"/>
          <w:szCs w:val="28"/>
          <w:lang w:val="pl-PL"/>
        </w:rPr>
        <w:t xml:space="preserve">Portal Edukacyjny – Język polski online / Kultura / Sztuka. – Dostęp: </w:t>
      </w:r>
      <w:r>
        <w:fldChar w:fldCharType="begin"/>
      </w:r>
      <w:r>
        <w:instrText xml:space="preserve"> HYPERLINK "http://polski-online.pl/" </w:instrText>
      </w:r>
      <w:r>
        <w:fldChar w:fldCharType="separate"/>
      </w:r>
      <w:r>
        <w:rPr>
          <w:rStyle w:val="12"/>
          <w:rFonts w:ascii="Times New Roman" w:hAnsi="Times New Roman"/>
          <w:bCs/>
          <w:sz w:val="28"/>
          <w:szCs w:val="28"/>
          <w:lang w:val="pl-PL"/>
        </w:rPr>
        <w:t>http://polski-online.pl/</w:t>
      </w:r>
      <w:r>
        <w:rPr>
          <w:rStyle w:val="12"/>
          <w:rFonts w:ascii="Times New Roman" w:hAnsi="Times New Roman"/>
          <w:bCs/>
          <w:sz w:val="28"/>
          <w:szCs w:val="28"/>
          <w:lang w:val="pl-PL"/>
        </w:rPr>
        <w:fldChar w:fldCharType="end"/>
      </w:r>
    </w:p>
    <w:p w14:paraId="7C489B78">
      <w:pPr>
        <w:pStyle w:val="45"/>
        <w:numPr>
          <w:ilvl w:val="0"/>
          <w:numId w:val="3"/>
        </w:numPr>
        <w:spacing w:after="0" w:line="240" w:lineRule="auto"/>
        <w:ind w:left="1208" w:hanging="357"/>
        <w:jc w:val="both"/>
        <w:rPr>
          <w:rFonts w:ascii="Times New Roman" w:hAnsi="Times New Roman"/>
          <w:bCs/>
          <w:sz w:val="28"/>
          <w:szCs w:val="28"/>
          <w:lang w:val="pl-PL"/>
        </w:rPr>
      </w:pPr>
      <w:r>
        <w:rPr>
          <w:rFonts w:ascii="Times New Roman" w:hAnsi="Times New Roman"/>
          <w:bCs/>
          <w:sz w:val="28"/>
          <w:szCs w:val="28"/>
          <w:lang w:val="pl-PL"/>
        </w:rPr>
        <w:t xml:space="preserve">Wielki słownik języka polskiego. – Dostęp: </w:t>
      </w:r>
      <w:r>
        <w:fldChar w:fldCharType="begin"/>
      </w:r>
      <w:r>
        <w:instrText xml:space="preserve"> HYPERLINK "https://wsjp.pl/" </w:instrText>
      </w:r>
      <w:r>
        <w:fldChar w:fldCharType="separate"/>
      </w:r>
      <w:r>
        <w:rPr>
          <w:rStyle w:val="12"/>
          <w:rFonts w:ascii="Times New Roman" w:hAnsi="Times New Roman"/>
          <w:bCs/>
          <w:sz w:val="28"/>
          <w:szCs w:val="28"/>
          <w:lang w:val="pl-PL"/>
        </w:rPr>
        <w:t>https://wsjp.pl/</w:t>
      </w:r>
      <w:r>
        <w:rPr>
          <w:rStyle w:val="12"/>
          <w:rFonts w:ascii="Times New Roman" w:hAnsi="Times New Roman"/>
          <w:bCs/>
          <w:sz w:val="28"/>
          <w:szCs w:val="28"/>
          <w:lang w:val="pl-PL"/>
        </w:rPr>
        <w:fldChar w:fldCharType="end"/>
      </w:r>
      <w:r>
        <w:rPr>
          <w:rFonts w:ascii="Times New Roman" w:hAnsi="Times New Roman"/>
          <w:bCs/>
          <w:sz w:val="28"/>
          <w:szCs w:val="28"/>
          <w:lang w:val="pl-PL"/>
        </w:rPr>
        <w:t xml:space="preserve"> </w:t>
      </w:r>
    </w:p>
    <w:p w14:paraId="7694A573">
      <w:pPr>
        <w:numPr>
          <w:ilvl w:val="0"/>
          <w:numId w:val="2"/>
        </w:numPr>
        <w:tabs>
          <w:tab w:val="left" w:pos="993"/>
        </w:tabs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підручники, навчальні посібники, практикуми; </w:t>
      </w:r>
    </w:p>
    <w:p w14:paraId="0C88FA51">
      <w:pPr>
        <w:numPr>
          <w:ilvl w:val="0"/>
          <w:numId w:val="2"/>
        </w:numPr>
        <w:tabs>
          <w:tab w:val="left" w:pos="993"/>
        </w:tabs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методичні матеріали щодо вивчення навчальної дисципліни для здобувачів вищої освіти денної та заочної форм здобуття вищої освіти.</w:t>
      </w:r>
    </w:p>
    <w:p w14:paraId="760C20D5">
      <w:pPr>
        <w:spacing w:after="200" w:line="276" w:lineRule="auto"/>
        <w:rPr>
          <w:b/>
          <w:sz w:val="28"/>
          <w:szCs w:val="28"/>
          <w:lang w:val="uk-UA"/>
        </w:rPr>
      </w:pPr>
      <w:bookmarkStart w:id="15" w:name="_Hlk137646239"/>
      <w:r>
        <w:rPr>
          <w:b/>
          <w:sz w:val="28"/>
          <w:szCs w:val="28"/>
          <w:lang w:val="uk-UA"/>
        </w:rPr>
        <w:br w:type="page"/>
      </w:r>
    </w:p>
    <w:p w14:paraId="09F6BB5F">
      <w:pPr>
        <w:spacing w:before="120" w:after="120"/>
        <w:jc w:val="center"/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>1</w:t>
      </w:r>
      <w:r>
        <w:rPr>
          <w:b/>
          <w:sz w:val="28"/>
          <w:szCs w:val="28"/>
          <w:lang w:val="uk-UA"/>
        </w:rPr>
        <w:t>0</w:t>
      </w:r>
      <w:r>
        <w:rPr>
          <w:b/>
          <w:sz w:val="28"/>
          <w:szCs w:val="28"/>
          <w:lang w:val="pl-PL"/>
        </w:rPr>
        <w:t xml:space="preserve">. </w:t>
      </w:r>
      <w:bookmarkStart w:id="16" w:name="_Hlk154091875"/>
      <w:r>
        <w:rPr>
          <w:bCs/>
          <w:sz w:val="28"/>
          <w:szCs w:val="28"/>
          <w:lang w:val="pl-PL"/>
        </w:rPr>
        <w:t>Рекомендовані джерела інформації</w:t>
      </w:r>
      <w:bookmarkEnd w:id="16"/>
    </w:p>
    <w:bookmarkEnd w:id="15"/>
    <w:p w14:paraId="7E5821BE">
      <w:pPr>
        <w:pStyle w:val="4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pl-PL"/>
        </w:rPr>
      </w:pPr>
      <w:r>
        <w:rPr>
          <w:rFonts w:ascii="Times New Roman" w:hAnsi="Times New Roman"/>
          <w:bCs/>
          <w:sz w:val="28"/>
          <w:szCs w:val="28"/>
          <w:lang w:val="pl-PL"/>
        </w:rPr>
        <w:t>Małolepsza Małgorzata, Szymkiewicz Aneta, Hurra po polsku 1. Podręcznik studenta. Wydanie 2. Kraków: Prolog, 2022. 192 s.</w:t>
      </w:r>
    </w:p>
    <w:p w14:paraId="16136AC4">
      <w:pPr>
        <w:pStyle w:val="4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pl-PL"/>
        </w:rPr>
      </w:pPr>
      <w:r>
        <w:rPr>
          <w:rFonts w:ascii="Times New Roman" w:hAnsi="Times New Roman"/>
          <w:bCs/>
          <w:sz w:val="28"/>
          <w:szCs w:val="28"/>
          <w:lang w:val="pl-PL"/>
        </w:rPr>
        <w:t>Małolepsza Małgorzata, Szymkiewicz Aneta, Hurra po polsku 1. Zeszyt ćwiczeń. Wydanie. 2. Kraków: Prolog, 2022. 140 s.</w:t>
      </w:r>
    </w:p>
    <w:p w14:paraId="01F394AF">
      <w:pPr>
        <w:pStyle w:val="4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pl-PL"/>
        </w:rPr>
      </w:pPr>
      <w:r>
        <w:rPr>
          <w:rFonts w:ascii="Times New Roman" w:hAnsi="Times New Roman"/>
          <w:bCs/>
          <w:sz w:val="28"/>
          <w:szCs w:val="28"/>
          <w:lang w:val="pl-PL"/>
        </w:rPr>
        <w:t>Machowska Joanna. Gramatyka? Dlaczego nie?! Ćwiczenia gramatyczne dla poziomu A1. Kraków: Universitas, 2022. 268 s.</w:t>
      </w:r>
    </w:p>
    <w:p w14:paraId="13DF686E">
      <w:pPr>
        <w:pStyle w:val="4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pl-PL"/>
        </w:rPr>
      </w:pPr>
      <w:r>
        <w:rPr>
          <w:rFonts w:ascii="Times New Roman" w:hAnsi="Times New Roman"/>
          <w:bCs/>
          <w:sz w:val="28"/>
          <w:szCs w:val="28"/>
          <w:lang w:val="pl-PL"/>
        </w:rPr>
        <w:t>Miodunka Władysław. Cześć, jak się masz? Część I. Spotykamy się w Polsce. Wydanie 2. Kraków: Universitas, 2022. 272 s.</w:t>
      </w:r>
    </w:p>
    <w:p w14:paraId="753BD57D">
      <w:pPr>
        <w:pStyle w:val="4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pl-PL"/>
        </w:rPr>
      </w:pPr>
      <w:r>
        <w:rPr>
          <w:rFonts w:ascii="Times New Roman" w:hAnsi="Times New Roman"/>
          <w:bCs/>
          <w:sz w:val="28"/>
          <w:szCs w:val="28"/>
          <w:lang w:val="pl-PL"/>
        </w:rPr>
        <w:t>Stelmach Anna. Czytaj krok po kroku 1-4. Kraków: Glossa, 2018-2021. 72 s.</w:t>
      </w:r>
    </w:p>
    <w:sectPr>
      <w:pgSz w:w="11906" w:h="16838"/>
      <w:pgMar w:top="1134" w:right="851" w:bottom="851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Trebuchet MS">
    <w:panose1 w:val="020B0603020202020204"/>
    <w:charset w:val="CC"/>
    <w:family w:val="swiss"/>
    <w:pitch w:val="default"/>
    <w:sig w:usb0="00000687" w:usb1="00000000" w:usb2="00000000" w:usb3="00000000" w:csb0="2000009F" w:csb1="00000000"/>
  </w:font>
  <w:font w:name="AngsanaUPC">
    <w:altName w:val="Microsoft Sans Serif"/>
    <w:panose1 w:val="00000000000000000000"/>
    <w:charset w:val="DE"/>
    <w:family w:val="roman"/>
    <w:pitch w:val="default"/>
    <w:sig w:usb0="00000000" w:usb1="00000000" w:usb2="00000000" w:usb3="00000000" w:csb0="00010001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9F6BE9"/>
    <w:multiLevelType w:val="multilevel"/>
    <w:tmpl w:val="1B9F6BE9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634FAC"/>
    <w:multiLevelType w:val="multilevel"/>
    <w:tmpl w:val="4B634FAC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52252BF6"/>
    <w:multiLevelType w:val="multilevel"/>
    <w:tmpl w:val="52252BF6"/>
    <w:lvl w:ilvl="0" w:tentative="0">
      <w:start w:val="0"/>
      <w:numFmt w:val="bullet"/>
      <w:lvlText w:val="–"/>
      <w:lvlJc w:val="left"/>
      <w:pPr>
        <w:ind w:left="1069" w:hanging="360"/>
      </w:pPr>
      <w:rPr>
        <w:rFonts w:hint="default" w:ascii="Times New Roman" w:hAnsi="Times New Roman" w:eastAsia="Calibri" w:cs="Times New Roman"/>
      </w:rPr>
    </w:lvl>
    <w:lvl w:ilvl="1" w:tentative="0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3">
    <w:nsid w:val="67F44180"/>
    <w:multiLevelType w:val="multilevel"/>
    <w:tmpl w:val="67F44180"/>
    <w:lvl w:ilvl="0" w:tentative="0">
      <w:start w:val="8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B75"/>
    <w:rsid w:val="0000134E"/>
    <w:rsid w:val="0000487C"/>
    <w:rsid w:val="000078ED"/>
    <w:rsid w:val="0001570D"/>
    <w:rsid w:val="000157A8"/>
    <w:rsid w:val="00020E7C"/>
    <w:rsid w:val="00021108"/>
    <w:rsid w:val="00031314"/>
    <w:rsid w:val="00032347"/>
    <w:rsid w:val="00043367"/>
    <w:rsid w:val="00043873"/>
    <w:rsid w:val="00045EE5"/>
    <w:rsid w:val="000563F4"/>
    <w:rsid w:val="000577A4"/>
    <w:rsid w:val="00070CB3"/>
    <w:rsid w:val="00070E4D"/>
    <w:rsid w:val="00084A2C"/>
    <w:rsid w:val="00086995"/>
    <w:rsid w:val="000B035F"/>
    <w:rsid w:val="000B6CF9"/>
    <w:rsid w:val="000C52D2"/>
    <w:rsid w:val="000D4E8B"/>
    <w:rsid w:val="000D5B03"/>
    <w:rsid w:val="000E2681"/>
    <w:rsid w:val="000F46D3"/>
    <w:rsid w:val="000F504E"/>
    <w:rsid w:val="000F6081"/>
    <w:rsid w:val="000F73FE"/>
    <w:rsid w:val="00112BDA"/>
    <w:rsid w:val="00113199"/>
    <w:rsid w:val="00113CC4"/>
    <w:rsid w:val="00116C1F"/>
    <w:rsid w:val="00121FD7"/>
    <w:rsid w:val="0012458D"/>
    <w:rsid w:val="00135EAA"/>
    <w:rsid w:val="00135FD5"/>
    <w:rsid w:val="001371D0"/>
    <w:rsid w:val="001459D9"/>
    <w:rsid w:val="0014635C"/>
    <w:rsid w:val="00152D7A"/>
    <w:rsid w:val="001619AD"/>
    <w:rsid w:val="001645B2"/>
    <w:rsid w:val="001665CC"/>
    <w:rsid w:val="0017787A"/>
    <w:rsid w:val="00181F66"/>
    <w:rsid w:val="00182248"/>
    <w:rsid w:val="0018522B"/>
    <w:rsid w:val="00185E2D"/>
    <w:rsid w:val="00192099"/>
    <w:rsid w:val="001932A4"/>
    <w:rsid w:val="00193FB4"/>
    <w:rsid w:val="001A3D24"/>
    <w:rsid w:val="001C115A"/>
    <w:rsid w:val="001D16A0"/>
    <w:rsid w:val="001D1985"/>
    <w:rsid w:val="001F56C1"/>
    <w:rsid w:val="00200B3E"/>
    <w:rsid w:val="00201A0D"/>
    <w:rsid w:val="0020505D"/>
    <w:rsid w:val="002069E2"/>
    <w:rsid w:val="00212056"/>
    <w:rsid w:val="002158C3"/>
    <w:rsid w:val="0022063A"/>
    <w:rsid w:val="00224350"/>
    <w:rsid w:val="002302B8"/>
    <w:rsid w:val="00230D73"/>
    <w:rsid w:val="002418CA"/>
    <w:rsid w:val="00245582"/>
    <w:rsid w:val="002516B2"/>
    <w:rsid w:val="00253A7A"/>
    <w:rsid w:val="00254BF9"/>
    <w:rsid w:val="00265D85"/>
    <w:rsid w:val="00283A8A"/>
    <w:rsid w:val="00287F6F"/>
    <w:rsid w:val="002974B3"/>
    <w:rsid w:val="002A7A67"/>
    <w:rsid w:val="002C5E8C"/>
    <w:rsid w:val="002D3C02"/>
    <w:rsid w:val="002D7730"/>
    <w:rsid w:val="002E5039"/>
    <w:rsid w:val="002E6D4B"/>
    <w:rsid w:val="002E7163"/>
    <w:rsid w:val="002F56CC"/>
    <w:rsid w:val="00313352"/>
    <w:rsid w:val="00315DB3"/>
    <w:rsid w:val="00317A04"/>
    <w:rsid w:val="00331675"/>
    <w:rsid w:val="0033728B"/>
    <w:rsid w:val="003429FD"/>
    <w:rsid w:val="00345FE2"/>
    <w:rsid w:val="003514CB"/>
    <w:rsid w:val="00352445"/>
    <w:rsid w:val="003620F9"/>
    <w:rsid w:val="00372794"/>
    <w:rsid w:val="00373F65"/>
    <w:rsid w:val="0038106C"/>
    <w:rsid w:val="003830C6"/>
    <w:rsid w:val="00384B75"/>
    <w:rsid w:val="00385788"/>
    <w:rsid w:val="00391341"/>
    <w:rsid w:val="0039252D"/>
    <w:rsid w:val="003936AC"/>
    <w:rsid w:val="003A10F3"/>
    <w:rsid w:val="003A25CF"/>
    <w:rsid w:val="003A7BA8"/>
    <w:rsid w:val="003B45FE"/>
    <w:rsid w:val="003B7456"/>
    <w:rsid w:val="003C428E"/>
    <w:rsid w:val="003C7D37"/>
    <w:rsid w:val="003D0F23"/>
    <w:rsid w:val="003D1967"/>
    <w:rsid w:val="003D2187"/>
    <w:rsid w:val="003E2A8D"/>
    <w:rsid w:val="003E4778"/>
    <w:rsid w:val="003F0E30"/>
    <w:rsid w:val="003F3C08"/>
    <w:rsid w:val="00414E6E"/>
    <w:rsid w:val="00417021"/>
    <w:rsid w:val="004204E5"/>
    <w:rsid w:val="00424C87"/>
    <w:rsid w:val="004251A6"/>
    <w:rsid w:val="004357C7"/>
    <w:rsid w:val="004421E0"/>
    <w:rsid w:val="00445BFA"/>
    <w:rsid w:val="0046224A"/>
    <w:rsid w:val="00462F12"/>
    <w:rsid w:val="00463B28"/>
    <w:rsid w:val="00464846"/>
    <w:rsid w:val="00471144"/>
    <w:rsid w:val="00471D65"/>
    <w:rsid w:val="00476E43"/>
    <w:rsid w:val="00481F26"/>
    <w:rsid w:val="004836DD"/>
    <w:rsid w:val="00484933"/>
    <w:rsid w:val="0048593A"/>
    <w:rsid w:val="00492AF4"/>
    <w:rsid w:val="00497754"/>
    <w:rsid w:val="00497BAC"/>
    <w:rsid w:val="004A7A81"/>
    <w:rsid w:val="004B0D45"/>
    <w:rsid w:val="004B2081"/>
    <w:rsid w:val="004B5217"/>
    <w:rsid w:val="004B69ED"/>
    <w:rsid w:val="004B74E8"/>
    <w:rsid w:val="004C1DFC"/>
    <w:rsid w:val="004D04F6"/>
    <w:rsid w:val="004D11D4"/>
    <w:rsid w:val="004D26DA"/>
    <w:rsid w:val="004D4BC4"/>
    <w:rsid w:val="004F1E05"/>
    <w:rsid w:val="0051626F"/>
    <w:rsid w:val="0052171B"/>
    <w:rsid w:val="00521EBB"/>
    <w:rsid w:val="00537BEC"/>
    <w:rsid w:val="0054088F"/>
    <w:rsid w:val="00540B78"/>
    <w:rsid w:val="005520EC"/>
    <w:rsid w:val="0056157B"/>
    <w:rsid w:val="00562B25"/>
    <w:rsid w:val="00565DC2"/>
    <w:rsid w:val="0058660A"/>
    <w:rsid w:val="00592E25"/>
    <w:rsid w:val="00593679"/>
    <w:rsid w:val="005A4285"/>
    <w:rsid w:val="005A6BAD"/>
    <w:rsid w:val="005C037B"/>
    <w:rsid w:val="005C0B07"/>
    <w:rsid w:val="005D5576"/>
    <w:rsid w:val="005E06A0"/>
    <w:rsid w:val="005E690F"/>
    <w:rsid w:val="005F0254"/>
    <w:rsid w:val="0060050B"/>
    <w:rsid w:val="00604DDF"/>
    <w:rsid w:val="00606811"/>
    <w:rsid w:val="00612559"/>
    <w:rsid w:val="00622A61"/>
    <w:rsid w:val="00624494"/>
    <w:rsid w:val="00626112"/>
    <w:rsid w:val="006309B4"/>
    <w:rsid w:val="0063474B"/>
    <w:rsid w:val="00634761"/>
    <w:rsid w:val="00641238"/>
    <w:rsid w:val="00644561"/>
    <w:rsid w:val="00645973"/>
    <w:rsid w:val="00645CDA"/>
    <w:rsid w:val="006532D1"/>
    <w:rsid w:val="00654242"/>
    <w:rsid w:val="006555AE"/>
    <w:rsid w:val="0066638E"/>
    <w:rsid w:val="00681E2A"/>
    <w:rsid w:val="00685F0C"/>
    <w:rsid w:val="00687134"/>
    <w:rsid w:val="00690C74"/>
    <w:rsid w:val="00697292"/>
    <w:rsid w:val="006A2883"/>
    <w:rsid w:val="006A4A33"/>
    <w:rsid w:val="006A5C54"/>
    <w:rsid w:val="006B3185"/>
    <w:rsid w:val="006D27A6"/>
    <w:rsid w:val="006F75CF"/>
    <w:rsid w:val="00703775"/>
    <w:rsid w:val="00703AE7"/>
    <w:rsid w:val="00716592"/>
    <w:rsid w:val="00716747"/>
    <w:rsid w:val="007229D3"/>
    <w:rsid w:val="007421E3"/>
    <w:rsid w:val="00743ACA"/>
    <w:rsid w:val="00743BFD"/>
    <w:rsid w:val="00743C56"/>
    <w:rsid w:val="0075127B"/>
    <w:rsid w:val="007514F0"/>
    <w:rsid w:val="00763761"/>
    <w:rsid w:val="00771104"/>
    <w:rsid w:val="00774518"/>
    <w:rsid w:val="00775BFE"/>
    <w:rsid w:val="00775DAF"/>
    <w:rsid w:val="007828C7"/>
    <w:rsid w:val="00785D56"/>
    <w:rsid w:val="007863CE"/>
    <w:rsid w:val="007865F7"/>
    <w:rsid w:val="00787D98"/>
    <w:rsid w:val="00791B79"/>
    <w:rsid w:val="007B08C5"/>
    <w:rsid w:val="007B0B57"/>
    <w:rsid w:val="007B15EB"/>
    <w:rsid w:val="007B5DA1"/>
    <w:rsid w:val="007B7088"/>
    <w:rsid w:val="007C323F"/>
    <w:rsid w:val="007C3961"/>
    <w:rsid w:val="007C4849"/>
    <w:rsid w:val="007D4467"/>
    <w:rsid w:val="007F2E63"/>
    <w:rsid w:val="00803761"/>
    <w:rsid w:val="008076F7"/>
    <w:rsid w:val="00811320"/>
    <w:rsid w:val="00813EFB"/>
    <w:rsid w:val="00817E9D"/>
    <w:rsid w:val="008358F3"/>
    <w:rsid w:val="00840DB7"/>
    <w:rsid w:val="00841CE0"/>
    <w:rsid w:val="00842982"/>
    <w:rsid w:val="00842B9A"/>
    <w:rsid w:val="00843D35"/>
    <w:rsid w:val="00847046"/>
    <w:rsid w:val="00863D6E"/>
    <w:rsid w:val="008704E0"/>
    <w:rsid w:val="00874B9C"/>
    <w:rsid w:val="00877557"/>
    <w:rsid w:val="00886935"/>
    <w:rsid w:val="008912B7"/>
    <w:rsid w:val="008917F4"/>
    <w:rsid w:val="00892CC1"/>
    <w:rsid w:val="00895735"/>
    <w:rsid w:val="00897F7D"/>
    <w:rsid w:val="008A1D1C"/>
    <w:rsid w:val="008B2F2A"/>
    <w:rsid w:val="008D56B7"/>
    <w:rsid w:val="008E2789"/>
    <w:rsid w:val="008E7D77"/>
    <w:rsid w:val="008F0E70"/>
    <w:rsid w:val="00902BD2"/>
    <w:rsid w:val="00914E7F"/>
    <w:rsid w:val="00914F38"/>
    <w:rsid w:val="009338A0"/>
    <w:rsid w:val="0095145D"/>
    <w:rsid w:val="00973B31"/>
    <w:rsid w:val="00973DC4"/>
    <w:rsid w:val="00976CDB"/>
    <w:rsid w:val="00980FDA"/>
    <w:rsid w:val="0098684C"/>
    <w:rsid w:val="00991490"/>
    <w:rsid w:val="00992D74"/>
    <w:rsid w:val="00997852"/>
    <w:rsid w:val="009A11FD"/>
    <w:rsid w:val="009A49C4"/>
    <w:rsid w:val="009B3512"/>
    <w:rsid w:val="009C2F7C"/>
    <w:rsid w:val="009C7570"/>
    <w:rsid w:val="009D45CA"/>
    <w:rsid w:val="009D6974"/>
    <w:rsid w:val="009E578A"/>
    <w:rsid w:val="009F0677"/>
    <w:rsid w:val="009F0755"/>
    <w:rsid w:val="009F1E5F"/>
    <w:rsid w:val="009F334C"/>
    <w:rsid w:val="00A01144"/>
    <w:rsid w:val="00A06882"/>
    <w:rsid w:val="00A21616"/>
    <w:rsid w:val="00A27CD4"/>
    <w:rsid w:val="00A463A2"/>
    <w:rsid w:val="00A474EC"/>
    <w:rsid w:val="00A57B5C"/>
    <w:rsid w:val="00A64DD0"/>
    <w:rsid w:val="00A72915"/>
    <w:rsid w:val="00A72CD7"/>
    <w:rsid w:val="00A777EB"/>
    <w:rsid w:val="00A82472"/>
    <w:rsid w:val="00A83A13"/>
    <w:rsid w:val="00AB0434"/>
    <w:rsid w:val="00AB3989"/>
    <w:rsid w:val="00AC28E6"/>
    <w:rsid w:val="00AC758D"/>
    <w:rsid w:val="00AD642E"/>
    <w:rsid w:val="00AF19CF"/>
    <w:rsid w:val="00AF5331"/>
    <w:rsid w:val="00B15E8B"/>
    <w:rsid w:val="00B16078"/>
    <w:rsid w:val="00B16473"/>
    <w:rsid w:val="00B30C06"/>
    <w:rsid w:val="00B33C9C"/>
    <w:rsid w:val="00B602E5"/>
    <w:rsid w:val="00B65E0F"/>
    <w:rsid w:val="00B71039"/>
    <w:rsid w:val="00B81E29"/>
    <w:rsid w:val="00B911EA"/>
    <w:rsid w:val="00B959D1"/>
    <w:rsid w:val="00BA7CC3"/>
    <w:rsid w:val="00BB1115"/>
    <w:rsid w:val="00BB6243"/>
    <w:rsid w:val="00BC148E"/>
    <w:rsid w:val="00BC6AD9"/>
    <w:rsid w:val="00BD28E3"/>
    <w:rsid w:val="00BD4247"/>
    <w:rsid w:val="00BE544D"/>
    <w:rsid w:val="00BF2090"/>
    <w:rsid w:val="00BF2A84"/>
    <w:rsid w:val="00BF2AAF"/>
    <w:rsid w:val="00BF71D7"/>
    <w:rsid w:val="00C06406"/>
    <w:rsid w:val="00C13F5A"/>
    <w:rsid w:val="00C250B3"/>
    <w:rsid w:val="00C319C0"/>
    <w:rsid w:val="00C3270E"/>
    <w:rsid w:val="00C35DD2"/>
    <w:rsid w:val="00C46789"/>
    <w:rsid w:val="00C47F46"/>
    <w:rsid w:val="00C55AB1"/>
    <w:rsid w:val="00C61528"/>
    <w:rsid w:val="00C61D60"/>
    <w:rsid w:val="00C62E51"/>
    <w:rsid w:val="00C63209"/>
    <w:rsid w:val="00C66618"/>
    <w:rsid w:val="00C67AE7"/>
    <w:rsid w:val="00C8196A"/>
    <w:rsid w:val="00C81BA4"/>
    <w:rsid w:val="00C91565"/>
    <w:rsid w:val="00C9199A"/>
    <w:rsid w:val="00C92FBF"/>
    <w:rsid w:val="00C97FA7"/>
    <w:rsid w:val="00CA1612"/>
    <w:rsid w:val="00CA1976"/>
    <w:rsid w:val="00CA20AD"/>
    <w:rsid w:val="00CA5F54"/>
    <w:rsid w:val="00CA799A"/>
    <w:rsid w:val="00CB44A1"/>
    <w:rsid w:val="00CB69B4"/>
    <w:rsid w:val="00CB6C1F"/>
    <w:rsid w:val="00CB7C22"/>
    <w:rsid w:val="00CB7E99"/>
    <w:rsid w:val="00CC7314"/>
    <w:rsid w:val="00CD71BC"/>
    <w:rsid w:val="00CD788D"/>
    <w:rsid w:val="00CE04D1"/>
    <w:rsid w:val="00CE4514"/>
    <w:rsid w:val="00CF79F9"/>
    <w:rsid w:val="00D03834"/>
    <w:rsid w:val="00D058D2"/>
    <w:rsid w:val="00D06E7D"/>
    <w:rsid w:val="00D1656E"/>
    <w:rsid w:val="00D22F85"/>
    <w:rsid w:val="00D32349"/>
    <w:rsid w:val="00D37D1C"/>
    <w:rsid w:val="00D66C09"/>
    <w:rsid w:val="00D71E69"/>
    <w:rsid w:val="00D76127"/>
    <w:rsid w:val="00D80831"/>
    <w:rsid w:val="00D81127"/>
    <w:rsid w:val="00D81BB3"/>
    <w:rsid w:val="00D87BEB"/>
    <w:rsid w:val="00D9027A"/>
    <w:rsid w:val="00D94073"/>
    <w:rsid w:val="00D96D79"/>
    <w:rsid w:val="00DA17D5"/>
    <w:rsid w:val="00DA4320"/>
    <w:rsid w:val="00DA6E7E"/>
    <w:rsid w:val="00DB3B5B"/>
    <w:rsid w:val="00DC1A1B"/>
    <w:rsid w:val="00DC7FDD"/>
    <w:rsid w:val="00DD0F89"/>
    <w:rsid w:val="00DD1661"/>
    <w:rsid w:val="00DD2C12"/>
    <w:rsid w:val="00DD54C5"/>
    <w:rsid w:val="00DE2DE5"/>
    <w:rsid w:val="00DE677A"/>
    <w:rsid w:val="00DE7301"/>
    <w:rsid w:val="00DF0B43"/>
    <w:rsid w:val="00DF0F95"/>
    <w:rsid w:val="00DF4162"/>
    <w:rsid w:val="00DF7CB5"/>
    <w:rsid w:val="00E02089"/>
    <w:rsid w:val="00E053B2"/>
    <w:rsid w:val="00E14A11"/>
    <w:rsid w:val="00E25C60"/>
    <w:rsid w:val="00E25F6A"/>
    <w:rsid w:val="00E27B95"/>
    <w:rsid w:val="00E3093C"/>
    <w:rsid w:val="00E31328"/>
    <w:rsid w:val="00E3260C"/>
    <w:rsid w:val="00E33D5C"/>
    <w:rsid w:val="00E370AC"/>
    <w:rsid w:val="00E376CC"/>
    <w:rsid w:val="00E37D9F"/>
    <w:rsid w:val="00E50C74"/>
    <w:rsid w:val="00E55FF9"/>
    <w:rsid w:val="00E6227C"/>
    <w:rsid w:val="00E674A4"/>
    <w:rsid w:val="00E72F1C"/>
    <w:rsid w:val="00E73B7F"/>
    <w:rsid w:val="00E84344"/>
    <w:rsid w:val="00E94B7E"/>
    <w:rsid w:val="00E96872"/>
    <w:rsid w:val="00EA1FB7"/>
    <w:rsid w:val="00EB0E56"/>
    <w:rsid w:val="00EC697F"/>
    <w:rsid w:val="00ED4367"/>
    <w:rsid w:val="00EE2E57"/>
    <w:rsid w:val="00EE77CA"/>
    <w:rsid w:val="00EE7E4B"/>
    <w:rsid w:val="00EE7F1C"/>
    <w:rsid w:val="00EF3E01"/>
    <w:rsid w:val="00EF6C0B"/>
    <w:rsid w:val="00EF7BF6"/>
    <w:rsid w:val="00F010D1"/>
    <w:rsid w:val="00F07A49"/>
    <w:rsid w:val="00F10AAF"/>
    <w:rsid w:val="00F20ECC"/>
    <w:rsid w:val="00F21DF0"/>
    <w:rsid w:val="00F23965"/>
    <w:rsid w:val="00F311DF"/>
    <w:rsid w:val="00F31380"/>
    <w:rsid w:val="00F31DBB"/>
    <w:rsid w:val="00F36269"/>
    <w:rsid w:val="00F62196"/>
    <w:rsid w:val="00F66063"/>
    <w:rsid w:val="00F769F3"/>
    <w:rsid w:val="00F84AF4"/>
    <w:rsid w:val="00F8582B"/>
    <w:rsid w:val="00F909DD"/>
    <w:rsid w:val="00F90A88"/>
    <w:rsid w:val="00F9470A"/>
    <w:rsid w:val="00F94DDA"/>
    <w:rsid w:val="00FA51D0"/>
    <w:rsid w:val="00FB3ABB"/>
    <w:rsid w:val="00FB6E9A"/>
    <w:rsid w:val="00FC13C2"/>
    <w:rsid w:val="00FD102B"/>
    <w:rsid w:val="00FD5B91"/>
    <w:rsid w:val="00FE1A58"/>
    <w:rsid w:val="00FE3AD9"/>
    <w:rsid w:val="00FE50CD"/>
    <w:rsid w:val="00FF248C"/>
    <w:rsid w:val="00FF4609"/>
    <w:rsid w:val="3B49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9" w:name="heading 6"/>
    <w:lsdException w:qFormat="1" w:uiPriority="9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0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0" w:name="endnote reference"/>
    <w:lsdException w:qFormat="1" w:uiPriority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0" w:name="Body Text 2"/>
    <w:lsdException w:qFormat="1" w:uiPriority="0" w:name="Body Text 3"/>
    <w:lsdException w:qFormat="1" w:uiPriority="0" w:name="Body Text Indent 2"/>
    <w:lsdException w:qFormat="1" w:uiPriority="0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0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name="Balloon Text"/>
    <w:lsdException w:unhideWhenUsed="0" w:uiPriority="0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styleId="2">
    <w:name w:val="heading 1"/>
    <w:basedOn w:val="1"/>
    <w:next w:val="1"/>
    <w:link w:val="26"/>
    <w:qFormat/>
    <w:uiPriority w:val="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unhideWhenUsed/>
    <w:qFormat/>
    <w:uiPriority w:val="0"/>
    <w:pPr>
      <w:keepNext/>
      <w:jc w:val="both"/>
      <w:outlineLvl w:val="1"/>
    </w:pPr>
    <w:rPr>
      <w:sz w:val="24"/>
    </w:rPr>
  </w:style>
  <w:style w:type="paragraph" w:styleId="4">
    <w:name w:val="heading 3"/>
    <w:basedOn w:val="1"/>
    <w:next w:val="1"/>
    <w:link w:val="28"/>
    <w:semiHidden/>
    <w:unhideWhenUsed/>
    <w:qFormat/>
    <w:uiPriority w:val="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4"/>
    <w:basedOn w:val="1"/>
    <w:next w:val="1"/>
    <w:link w:val="29"/>
    <w:semiHidden/>
    <w:unhideWhenUsed/>
    <w:qFormat/>
    <w:uiPriority w:val="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8"/>
    <w:basedOn w:val="1"/>
    <w:next w:val="1"/>
    <w:link w:val="31"/>
    <w:semiHidden/>
    <w:unhideWhenUsed/>
    <w:qFormat/>
    <w:uiPriority w:val="0"/>
    <w:pPr>
      <w:overflowPunct w:val="0"/>
      <w:autoSpaceDE w:val="0"/>
      <w:autoSpaceDN w:val="0"/>
      <w:adjustRightInd w:val="0"/>
      <w:spacing w:before="240" w:after="60"/>
      <w:outlineLvl w:val="7"/>
    </w:pPr>
    <w:rPr>
      <w:i/>
      <w:iCs/>
      <w:sz w:val="24"/>
      <w:szCs w:val="24"/>
      <w:lang w:val="en-GB" w:eastAsia="en-US"/>
    </w:rPr>
  </w:style>
  <w:style w:type="paragraph" w:styleId="8">
    <w:name w:val="heading 9"/>
    <w:basedOn w:val="1"/>
    <w:next w:val="1"/>
    <w:link w:val="32"/>
    <w:semiHidden/>
    <w:unhideWhenUsed/>
    <w:qFormat/>
    <w:uiPriority w:val="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FollowedHyperlink"/>
    <w:basedOn w:val="9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Hyperlink"/>
    <w:unhideWhenUsed/>
    <w:qFormat/>
    <w:uiPriority w:val="0"/>
    <w:rPr>
      <w:color w:val="0000FF"/>
      <w:u w:val="single"/>
    </w:rPr>
  </w:style>
  <w:style w:type="paragraph" w:styleId="13">
    <w:name w:val="Balloon Text"/>
    <w:basedOn w:val="1"/>
    <w:link w:val="44"/>
    <w:semiHidden/>
    <w:unhideWhenUsed/>
    <w:qFormat/>
    <w:uiPriority w:val="0"/>
    <w:rPr>
      <w:rFonts w:ascii="Tahoma" w:hAnsi="Tahoma" w:cs="Tahoma"/>
      <w:sz w:val="16"/>
      <w:szCs w:val="16"/>
    </w:rPr>
  </w:style>
  <w:style w:type="paragraph" w:styleId="14">
    <w:name w:val="Body Text 2"/>
    <w:basedOn w:val="1"/>
    <w:link w:val="40"/>
    <w:semiHidden/>
    <w:unhideWhenUsed/>
    <w:qFormat/>
    <w:uiPriority w:val="0"/>
    <w:pPr>
      <w:tabs>
        <w:tab w:val="left" w:pos="3969"/>
      </w:tabs>
      <w:jc w:val="center"/>
    </w:pPr>
    <w:rPr>
      <w:b/>
      <w:bCs/>
      <w:sz w:val="28"/>
    </w:rPr>
  </w:style>
  <w:style w:type="paragraph" w:styleId="15">
    <w:name w:val="Body Text Indent 3"/>
    <w:basedOn w:val="1"/>
    <w:link w:val="43"/>
    <w:semiHidden/>
    <w:unhideWhenUsed/>
    <w:qFormat/>
    <w:uiPriority w:val="0"/>
    <w:pPr>
      <w:spacing w:after="120"/>
      <w:ind w:left="283"/>
    </w:pPr>
    <w:rPr>
      <w:sz w:val="16"/>
      <w:szCs w:val="16"/>
    </w:rPr>
  </w:style>
  <w:style w:type="paragraph" w:styleId="16">
    <w:name w:val="endnote text"/>
    <w:basedOn w:val="1"/>
    <w:link w:val="36"/>
    <w:semiHidden/>
    <w:unhideWhenUsed/>
    <w:qFormat/>
    <w:uiPriority w:val="0"/>
  </w:style>
  <w:style w:type="paragraph" w:styleId="17">
    <w:name w:val="footnote text"/>
    <w:basedOn w:val="1"/>
    <w:link w:val="33"/>
    <w:semiHidden/>
    <w:unhideWhenUsed/>
    <w:qFormat/>
    <w:uiPriority w:val="0"/>
  </w:style>
  <w:style w:type="paragraph" w:styleId="18">
    <w:name w:val="header"/>
    <w:basedOn w:val="1"/>
    <w:link w:val="34"/>
    <w:unhideWhenUsed/>
    <w:qFormat/>
    <w:uiPriority w:val="0"/>
    <w:pPr>
      <w:tabs>
        <w:tab w:val="center" w:pos="4677"/>
        <w:tab w:val="right" w:pos="9355"/>
      </w:tabs>
    </w:pPr>
  </w:style>
  <w:style w:type="paragraph" w:styleId="19">
    <w:name w:val="Body Text"/>
    <w:basedOn w:val="1"/>
    <w:link w:val="38"/>
    <w:unhideWhenUsed/>
    <w:qFormat/>
    <w:uiPriority w:val="0"/>
    <w:pPr>
      <w:tabs>
        <w:tab w:val="left" w:pos="3969"/>
      </w:tabs>
      <w:jc w:val="both"/>
    </w:pPr>
    <w:rPr>
      <w:sz w:val="24"/>
    </w:rPr>
  </w:style>
  <w:style w:type="paragraph" w:styleId="20">
    <w:name w:val="Body Text Indent"/>
    <w:basedOn w:val="1"/>
    <w:link w:val="39"/>
    <w:semiHidden/>
    <w:unhideWhenUsed/>
    <w:qFormat/>
    <w:uiPriority w:val="0"/>
    <w:pPr>
      <w:tabs>
        <w:tab w:val="left" w:pos="3969"/>
      </w:tabs>
      <w:ind w:firstLine="142"/>
      <w:jc w:val="both"/>
    </w:pPr>
    <w:rPr>
      <w:sz w:val="24"/>
    </w:rPr>
  </w:style>
  <w:style w:type="paragraph" w:styleId="21">
    <w:name w:val="Title"/>
    <w:basedOn w:val="1"/>
    <w:link w:val="37"/>
    <w:qFormat/>
    <w:uiPriority w:val="0"/>
    <w:pPr>
      <w:ind w:left="-720"/>
      <w:jc w:val="center"/>
    </w:pPr>
    <w:rPr>
      <w:sz w:val="28"/>
      <w:szCs w:val="24"/>
      <w:lang w:val="uk-UA"/>
    </w:rPr>
  </w:style>
  <w:style w:type="paragraph" w:styleId="22">
    <w:name w:val="footer"/>
    <w:basedOn w:val="1"/>
    <w:link w:val="35"/>
    <w:unhideWhenUsed/>
    <w:qFormat/>
    <w:uiPriority w:val="0"/>
    <w:pPr>
      <w:tabs>
        <w:tab w:val="center" w:pos="4677"/>
        <w:tab w:val="right" w:pos="9355"/>
      </w:tabs>
    </w:pPr>
  </w:style>
  <w:style w:type="paragraph" w:styleId="23">
    <w:name w:val="Body Text 3"/>
    <w:basedOn w:val="1"/>
    <w:link w:val="41"/>
    <w:semiHidden/>
    <w:unhideWhenUsed/>
    <w:qFormat/>
    <w:uiPriority w:val="0"/>
    <w:pPr>
      <w:spacing w:after="120"/>
    </w:pPr>
    <w:rPr>
      <w:sz w:val="16"/>
      <w:szCs w:val="16"/>
    </w:rPr>
  </w:style>
  <w:style w:type="paragraph" w:styleId="24">
    <w:name w:val="Body Text Indent 2"/>
    <w:basedOn w:val="1"/>
    <w:link w:val="42"/>
    <w:semiHidden/>
    <w:unhideWhenUsed/>
    <w:qFormat/>
    <w:uiPriority w:val="0"/>
    <w:pPr>
      <w:spacing w:after="120" w:line="480" w:lineRule="auto"/>
      <w:ind w:left="283"/>
    </w:pPr>
    <w:rPr>
      <w:sz w:val="24"/>
      <w:szCs w:val="24"/>
    </w:rPr>
  </w:style>
  <w:style w:type="table" w:styleId="25">
    <w:name w:val="Table Grid"/>
    <w:basedOn w:val="10"/>
    <w:uiPriority w:val="0"/>
    <w:pPr>
      <w:widowControl w:val="0"/>
      <w:spacing w:after="0" w:line="240" w:lineRule="auto"/>
    </w:pPr>
    <w:rPr>
      <w:rFonts w:ascii="Arial Unicode MS" w:hAnsi="Arial Unicode MS" w:eastAsia="Arial Unicode MS" w:cs="Arial Unicode MS"/>
      <w:sz w:val="24"/>
      <w:szCs w:val="24"/>
      <w:lang w:val="uk-UA" w:eastAsia="uk-UA" w:bidi="uk-U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6">
    <w:name w:val="Заголовок 1 Знак"/>
    <w:basedOn w:val="9"/>
    <w:link w:val="2"/>
    <w:qFormat/>
    <w:uiPriority w:val="0"/>
    <w:rPr>
      <w:rFonts w:ascii="Arial" w:hAnsi="Arial" w:eastAsia="Times New Roman" w:cs="Arial"/>
      <w:b/>
      <w:bCs/>
      <w:kern w:val="32"/>
      <w:sz w:val="32"/>
      <w:szCs w:val="32"/>
      <w:lang w:eastAsia="ru-RU"/>
    </w:rPr>
  </w:style>
  <w:style w:type="character" w:customStyle="1" w:styleId="27">
    <w:name w:val="Заголовок 2 Знак"/>
    <w:basedOn w:val="9"/>
    <w:link w:val="3"/>
    <w:qFormat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28">
    <w:name w:val="Заголовок 3 Знак"/>
    <w:basedOn w:val="9"/>
    <w:link w:val="4"/>
    <w:semiHidden/>
    <w:qFormat/>
    <w:uiPriority w:val="0"/>
    <w:rPr>
      <w:rFonts w:ascii="Cambria" w:hAnsi="Cambria" w:eastAsia="Times New Roman" w:cs="Times New Roman"/>
      <w:b/>
      <w:bCs/>
      <w:color w:val="4F81BD"/>
      <w:sz w:val="20"/>
      <w:szCs w:val="20"/>
      <w:lang w:eastAsia="ru-RU"/>
    </w:rPr>
  </w:style>
  <w:style w:type="character" w:customStyle="1" w:styleId="29">
    <w:name w:val="Заголовок 4 Знак"/>
    <w:basedOn w:val="9"/>
    <w:link w:val="5"/>
    <w:semiHidden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5 Знак"/>
    <w:basedOn w:val="9"/>
    <w:link w:val="6"/>
    <w:semiHidden/>
    <w:qFormat/>
    <w:uiPriority w:val="0"/>
    <w:rPr>
      <w:rFonts w:ascii="Calibri" w:hAnsi="Calibri"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31">
    <w:name w:val="Заголовок 8 Знак"/>
    <w:basedOn w:val="9"/>
    <w:link w:val="7"/>
    <w:semiHidden/>
    <w:qFormat/>
    <w:uiPriority w:val="0"/>
    <w:rPr>
      <w:rFonts w:ascii="Times New Roman" w:hAnsi="Times New Roman" w:eastAsia="Times New Roman" w:cs="Times New Roman"/>
      <w:i/>
      <w:iCs/>
      <w:sz w:val="24"/>
      <w:szCs w:val="24"/>
      <w:lang w:val="en-GB"/>
    </w:rPr>
  </w:style>
  <w:style w:type="character" w:customStyle="1" w:styleId="32">
    <w:name w:val="Заголовок 9 Знак"/>
    <w:basedOn w:val="9"/>
    <w:link w:val="8"/>
    <w:semiHidden/>
    <w:qFormat/>
    <w:uiPriority w:val="0"/>
    <w:rPr>
      <w:rFonts w:ascii="Arial" w:hAnsi="Arial" w:eastAsia="Times New Roman" w:cs="Arial"/>
      <w:lang w:eastAsia="ru-RU"/>
    </w:rPr>
  </w:style>
  <w:style w:type="character" w:customStyle="1" w:styleId="33">
    <w:name w:val="Текст виноски Знак"/>
    <w:basedOn w:val="9"/>
    <w:link w:val="17"/>
    <w:semiHidden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34">
    <w:name w:val="Верхній колонтитул Знак"/>
    <w:basedOn w:val="9"/>
    <w:link w:val="18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35">
    <w:name w:val="Нижній колонтитул Знак"/>
    <w:basedOn w:val="9"/>
    <w:link w:val="22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36">
    <w:name w:val="Текст кінцевої виноски Знак"/>
    <w:basedOn w:val="9"/>
    <w:link w:val="16"/>
    <w:semiHidden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37">
    <w:name w:val="Назва Знак"/>
    <w:basedOn w:val="9"/>
    <w:link w:val="21"/>
    <w:qFormat/>
    <w:uiPriority w:val="0"/>
    <w:rPr>
      <w:rFonts w:ascii="Times New Roman" w:hAnsi="Times New Roman" w:eastAsia="Times New Roman" w:cs="Times New Roman"/>
      <w:sz w:val="28"/>
      <w:szCs w:val="24"/>
      <w:lang w:val="uk-UA" w:eastAsia="ru-RU"/>
    </w:rPr>
  </w:style>
  <w:style w:type="character" w:customStyle="1" w:styleId="38">
    <w:name w:val="Основний текст Знак"/>
    <w:basedOn w:val="9"/>
    <w:link w:val="19"/>
    <w:qFormat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39">
    <w:name w:val="Основний текст з відступом Знак"/>
    <w:basedOn w:val="9"/>
    <w:link w:val="20"/>
    <w:semiHidden/>
    <w:qFormat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40">
    <w:name w:val="Основний текст 2 Знак"/>
    <w:basedOn w:val="9"/>
    <w:link w:val="14"/>
    <w:semiHidden/>
    <w:qFormat/>
    <w:uiPriority w:val="0"/>
    <w:rPr>
      <w:rFonts w:ascii="Times New Roman" w:hAnsi="Times New Roman" w:eastAsia="Times New Roman" w:cs="Times New Roman"/>
      <w:b/>
      <w:bCs/>
      <w:sz w:val="28"/>
      <w:szCs w:val="20"/>
      <w:lang w:eastAsia="ru-RU"/>
    </w:rPr>
  </w:style>
  <w:style w:type="character" w:customStyle="1" w:styleId="41">
    <w:name w:val="Основний текст 3 Знак"/>
    <w:basedOn w:val="9"/>
    <w:link w:val="23"/>
    <w:semiHidden/>
    <w:qFormat/>
    <w:uiPriority w:val="0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customStyle="1" w:styleId="42">
    <w:name w:val="Основний текст з відступом 2 Знак"/>
    <w:basedOn w:val="9"/>
    <w:link w:val="24"/>
    <w:semiHidden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3">
    <w:name w:val="Основний текст з відступом 3 Знак"/>
    <w:basedOn w:val="9"/>
    <w:link w:val="15"/>
    <w:semiHidden/>
    <w:qFormat/>
    <w:uiPriority w:val="0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customStyle="1" w:styleId="44">
    <w:name w:val="Текст у виносці Знак"/>
    <w:basedOn w:val="9"/>
    <w:link w:val="13"/>
    <w:semiHidden/>
    <w:qFormat/>
    <w:uiPriority w:val="0"/>
    <w:rPr>
      <w:rFonts w:ascii="Tahoma" w:hAnsi="Tahoma" w:eastAsia="Times New Roman" w:cs="Tahoma"/>
      <w:sz w:val="16"/>
      <w:szCs w:val="16"/>
      <w:lang w:eastAsia="ru-RU"/>
    </w:rPr>
  </w:style>
  <w:style w:type="paragraph" w:styleId="45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val="en-US" w:eastAsia="en-US"/>
    </w:rPr>
  </w:style>
  <w:style w:type="paragraph" w:customStyle="1" w:styleId="46">
    <w:name w:val="Обычный1"/>
    <w:qFormat/>
    <w:uiPriority w:val="0"/>
    <w:pPr>
      <w:snapToGrid w:val="0"/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ru-RU" w:eastAsia="ru-RU" w:bidi="ar-SA"/>
    </w:rPr>
  </w:style>
  <w:style w:type="paragraph" w:customStyle="1" w:styleId="47">
    <w:name w:val="videl"/>
    <w:qFormat/>
    <w:uiPriority w:val="0"/>
    <w:pPr>
      <w:keepLines/>
      <w:widowControl w:val="0"/>
      <w:tabs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1" w:lineRule="atLeast"/>
      <w:ind w:firstLine="221"/>
      <w:jc w:val="both"/>
    </w:pPr>
    <w:rPr>
      <w:rFonts w:ascii="Times New Roman" w:hAnsi="Times New Roman" w:eastAsia="Times New Roman" w:cs="Times New Roman"/>
      <w:sz w:val="20"/>
      <w:szCs w:val="20"/>
      <w:lang w:val="ru-RU" w:eastAsia="uk-UA" w:bidi="ar-SA"/>
    </w:rPr>
  </w:style>
  <w:style w:type="paragraph" w:customStyle="1" w:styleId="48">
    <w:name w:val="podrazdel"/>
    <w:qFormat/>
    <w:uiPriority w:val="0"/>
    <w:pPr>
      <w:widowControl w:val="0"/>
      <w:tabs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39" w:lineRule="atLeast"/>
      <w:jc w:val="center"/>
    </w:pPr>
    <w:rPr>
      <w:rFonts w:ascii="Arial" w:hAnsi="Arial" w:eastAsia="Times New Roman" w:cs="Arial"/>
      <w:b/>
      <w:bCs/>
      <w:sz w:val="20"/>
      <w:szCs w:val="20"/>
      <w:lang w:val="ru-RU" w:eastAsia="uk-UA" w:bidi="ar-SA"/>
    </w:rPr>
  </w:style>
  <w:style w:type="paragraph" w:customStyle="1" w:styleId="49">
    <w:name w:val="2p"/>
    <w:qFormat/>
    <w:uiPriority w:val="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44" w:lineRule="atLeast"/>
      <w:ind w:firstLine="300"/>
      <w:jc w:val="both"/>
    </w:pPr>
    <w:rPr>
      <w:rFonts w:ascii="Times New Roman" w:hAnsi="Times New Roman" w:eastAsia="Times New Roman" w:cs="Times New Roman"/>
      <w:sz w:val="4"/>
      <w:szCs w:val="4"/>
      <w:lang w:val="en-US" w:eastAsia="uk-UA" w:bidi="ar-SA"/>
    </w:rPr>
  </w:style>
  <w:style w:type="paragraph" w:customStyle="1" w:styleId="50">
    <w:name w:val="8p"/>
    <w:qFormat/>
    <w:uiPriority w:val="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7" w:lineRule="atLeast"/>
      <w:ind w:firstLine="300"/>
      <w:jc w:val="both"/>
    </w:pPr>
    <w:rPr>
      <w:rFonts w:ascii="Times New Roman" w:hAnsi="Times New Roman" w:eastAsia="Times New Roman" w:cs="Times New Roman"/>
      <w:sz w:val="16"/>
      <w:szCs w:val="16"/>
      <w:lang w:val="en-US" w:eastAsia="uk-UA" w:bidi="ar-SA"/>
    </w:rPr>
  </w:style>
  <w:style w:type="paragraph" w:customStyle="1" w:styleId="51">
    <w:name w:val="Body Text0"/>
    <w:qFormat/>
    <w:uiPriority w:val="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</w:tabs>
      <w:autoSpaceDE w:val="0"/>
      <w:autoSpaceDN w:val="0"/>
      <w:spacing w:after="0" w:line="221" w:lineRule="atLeast"/>
      <w:ind w:firstLine="300"/>
      <w:jc w:val="both"/>
    </w:pPr>
    <w:rPr>
      <w:rFonts w:ascii="Times New Roman" w:hAnsi="Times New Roman" w:eastAsia="Times New Roman" w:cs="Times New Roman"/>
      <w:sz w:val="20"/>
      <w:szCs w:val="20"/>
      <w:lang w:val="en-US" w:eastAsia="uk-UA" w:bidi="ar-SA"/>
    </w:rPr>
  </w:style>
  <w:style w:type="paragraph" w:customStyle="1" w:styleId="52">
    <w:name w:val="Table Text_shapka"/>
    <w:qFormat/>
    <w:uiPriority w:val="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0" w:line="190" w:lineRule="atLeast"/>
      <w:jc w:val="center"/>
    </w:pPr>
    <w:rPr>
      <w:rFonts w:ascii="Times New Roman" w:hAnsi="Times New Roman" w:eastAsia="Times New Roman" w:cs="Times New Roman"/>
      <w:sz w:val="18"/>
      <w:szCs w:val="18"/>
      <w:lang w:val="en-US" w:eastAsia="uk-UA" w:bidi="ar-SA"/>
    </w:rPr>
  </w:style>
  <w:style w:type="paragraph" w:customStyle="1" w:styleId="53">
    <w:name w:val="Table Text"/>
    <w:qFormat/>
    <w:uiPriority w:val="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0" w:after="0" w:line="224" w:lineRule="atLeast"/>
      <w:ind w:left="60" w:right="60"/>
    </w:pPr>
    <w:rPr>
      <w:rFonts w:ascii="Times New Roman" w:hAnsi="Times New Roman" w:eastAsia="Times New Roman" w:cs="Times New Roman"/>
      <w:sz w:val="20"/>
      <w:szCs w:val="20"/>
      <w:lang w:val="en-US" w:eastAsia="uk-UA" w:bidi="ar-SA"/>
    </w:rPr>
  </w:style>
  <w:style w:type="paragraph" w:customStyle="1" w:styleId="54">
    <w:name w:val="bez"/>
    <w:qFormat/>
    <w:uiPriority w:val="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1" w:lineRule="atLeast"/>
      <w:jc w:val="both"/>
    </w:pPr>
    <w:rPr>
      <w:rFonts w:ascii="Times New Roman" w:hAnsi="Times New Roman" w:eastAsia="Times New Roman" w:cs="Times New Roman"/>
      <w:sz w:val="20"/>
      <w:szCs w:val="20"/>
      <w:lang w:val="en-US" w:eastAsia="uk-UA" w:bidi="ar-SA"/>
    </w:rPr>
  </w:style>
  <w:style w:type="paragraph" w:customStyle="1" w:styleId="55">
    <w:name w:val="Обычный2"/>
    <w:qFormat/>
    <w:uiPriority w:val="0"/>
    <w:pPr>
      <w:snapToGrid w:val="0"/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ru-RU" w:eastAsia="ru-RU" w:bidi="ar-SA"/>
    </w:rPr>
  </w:style>
  <w:style w:type="paragraph" w:customStyle="1" w:styleId="56">
    <w:name w:val="story"/>
    <w:basedOn w:val="1"/>
    <w:qFormat/>
    <w:uiPriority w:val="0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57">
    <w:name w:val="FR2"/>
    <w:qFormat/>
    <w:uiPriority w:val="0"/>
    <w:pPr>
      <w:widowControl w:val="0"/>
      <w:snapToGrid w:val="0"/>
      <w:spacing w:after="0" w:line="300" w:lineRule="auto"/>
      <w:ind w:left="440" w:hanging="440"/>
    </w:pPr>
    <w:rPr>
      <w:rFonts w:ascii="Times New Roman" w:hAnsi="Times New Roman" w:eastAsia="Times New Roman" w:cs="Times New Roman"/>
      <w:sz w:val="28"/>
      <w:szCs w:val="20"/>
      <w:lang w:val="ru-RU" w:eastAsia="ru-RU" w:bidi="ar-SA"/>
    </w:rPr>
  </w:style>
  <w:style w:type="paragraph" w:customStyle="1" w:styleId="58">
    <w:name w:val="Стиль2"/>
    <w:basedOn w:val="1"/>
    <w:qFormat/>
    <w:uiPriority w:val="0"/>
    <w:pPr>
      <w:tabs>
        <w:tab w:val="left" w:pos="845"/>
      </w:tabs>
    </w:pPr>
    <w:rPr>
      <w:spacing w:val="-6"/>
      <w:sz w:val="28"/>
      <w:szCs w:val="24"/>
      <w:lang w:val="en-US"/>
    </w:rPr>
  </w:style>
  <w:style w:type="paragraph" w:customStyle="1" w:styleId="59">
    <w:name w:val="FR1"/>
    <w:qFormat/>
    <w:uiPriority w:val="0"/>
    <w:pPr>
      <w:widowControl w:val="0"/>
      <w:autoSpaceDE w:val="0"/>
      <w:autoSpaceDN w:val="0"/>
      <w:adjustRightInd w:val="0"/>
      <w:spacing w:before="480" w:after="0" w:line="240" w:lineRule="auto"/>
    </w:pPr>
    <w:rPr>
      <w:rFonts w:ascii="Times New Roman" w:hAnsi="Times New Roman" w:eastAsia="Times New Roman" w:cs="Times New Roman"/>
      <w:b/>
      <w:bCs/>
      <w:sz w:val="22"/>
      <w:szCs w:val="22"/>
      <w:lang w:val="en-US" w:eastAsia="uk-UA" w:bidi="ar-SA"/>
    </w:rPr>
  </w:style>
  <w:style w:type="paragraph" w:customStyle="1" w:styleId="60">
    <w:name w:val="Нумерация 1"/>
    <w:qFormat/>
    <w:uiPriority w:val="0"/>
    <w:pPr>
      <w:tabs>
        <w:tab w:val="left" w:pos="426"/>
      </w:tabs>
      <w:spacing w:after="0" w:line="240" w:lineRule="auto"/>
      <w:ind w:left="-294" w:firstLine="720"/>
      <w:jc w:val="both"/>
    </w:pPr>
    <w:rPr>
      <w:rFonts w:ascii="Times New Roman" w:hAnsi="Times New Roman" w:eastAsia="Times New Roman" w:cs="Times New Roman"/>
      <w:b/>
      <w:color w:val="000000"/>
      <w:sz w:val="24"/>
      <w:szCs w:val="20"/>
      <w:lang w:val="ru-RU" w:eastAsia="ru-RU" w:bidi="ar-SA"/>
    </w:rPr>
  </w:style>
  <w:style w:type="paragraph" w:customStyle="1" w:styleId="61">
    <w:name w:val="Нумерация 2"/>
    <w:basedOn w:val="60"/>
    <w:qFormat/>
    <w:uiPriority w:val="0"/>
    <w:pPr>
      <w:snapToGrid w:val="0"/>
      <w:ind w:left="-294" w:firstLine="720"/>
    </w:pPr>
    <w:rPr>
      <w:b w:val="0"/>
      <w:color w:val="auto"/>
    </w:rPr>
  </w:style>
  <w:style w:type="paragraph" w:customStyle="1" w:styleId="62">
    <w:name w:val="Нумерация 3"/>
    <w:basedOn w:val="61"/>
    <w:autoRedefine/>
    <w:qFormat/>
    <w:uiPriority w:val="0"/>
    <w:pPr>
      <w:tabs>
        <w:tab w:val="left" w:pos="741"/>
      </w:tabs>
      <w:ind w:left="-699" w:firstLine="720"/>
    </w:pPr>
  </w:style>
  <w:style w:type="character" w:customStyle="1" w:styleId="63">
    <w:name w:val="Body text (2)_"/>
    <w:link w:val="64"/>
    <w:locked/>
    <w:uiPriority w:val="99"/>
    <w:rPr>
      <w:rFonts w:ascii="Trebuchet MS" w:hAnsi="Trebuchet MS" w:cs="Trebuchet MS"/>
      <w:sz w:val="15"/>
      <w:szCs w:val="15"/>
      <w:shd w:val="clear" w:color="auto" w:fill="FFFFFF"/>
    </w:rPr>
  </w:style>
  <w:style w:type="paragraph" w:customStyle="1" w:styleId="64">
    <w:name w:val="Body text (2)1"/>
    <w:basedOn w:val="1"/>
    <w:link w:val="63"/>
    <w:uiPriority w:val="99"/>
    <w:pPr>
      <w:shd w:val="clear" w:color="auto" w:fill="FFFFFF"/>
      <w:spacing w:line="270" w:lineRule="exact"/>
      <w:jc w:val="both"/>
    </w:pPr>
    <w:rPr>
      <w:rFonts w:ascii="Trebuchet MS" w:hAnsi="Trebuchet MS" w:cs="Trebuchet MS" w:eastAsiaTheme="minorHAnsi"/>
      <w:sz w:val="15"/>
      <w:szCs w:val="15"/>
      <w:lang w:eastAsia="en-US"/>
    </w:rPr>
  </w:style>
  <w:style w:type="character" w:customStyle="1" w:styleId="65">
    <w:name w:val="Body text_"/>
    <w:link w:val="66"/>
    <w:locked/>
    <w:uiPriority w:val="99"/>
    <w:rPr>
      <w:rFonts w:ascii="Arial" w:hAnsi="Arial" w:cs="Arial"/>
      <w:sz w:val="18"/>
      <w:szCs w:val="18"/>
      <w:shd w:val="clear" w:color="auto" w:fill="FFFFFF"/>
    </w:rPr>
  </w:style>
  <w:style w:type="paragraph" w:customStyle="1" w:styleId="66">
    <w:name w:val="Body text1"/>
    <w:basedOn w:val="1"/>
    <w:link w:val="65"/>
    <w:uiPriority w:val="99"/>
    <w:pPr>
      <w:shd w:val="clear" w:color="auto" w:fill="FFFFFF"/>
      <w:spacing w:after="60" w:line="255" w:lineRule="exact"/>
    </w:pPr>
    <w:rPr>
      <w:rFonts w:ascii="Arial" w:hAnsi="Arial" w:cs="Arial" w:eastAsiaTheme="minorHAnsi"/>
      <w:sz w:val="18"/>
      <w:szCs w:val="18"/>
      <w:lang w:eastAsia="en-US"/>
    </w:rPr>
  </w:style>
  <w:style w:type="paragraph" w:customStyle="1" w:styleId="67">
    <w:name w:val="Основной текст1"/>
    <w:basedOn w:val="1"/>
    <w:qFormat/>
    <w:uiPriority w:val="99"/>
    <w:pPr>
      <w:shd w:val="clear" w:color="auto" w:fill="FFFFFF"/>
      <w:spacing w:line="360" w:lineRule="exact"/>
    </w:pPr>
    <w:rPr>
      <w:rFonts w:ascii="AngsanaUPC" w:hAnsi="AngsanaUPC" w:eastAsia="Calibri" w:cs="AngsanaUPC"/>
      <w:sz w:val="31"/>
      <w:szCs w:val="31"/>
      <w:lang w:val="uk-UA" w:eastAsia="en-US"/>
    </w:rPr>
  </w:style>
  <w:style w:type="character" w:customStyle="1" w:styleId="68">
    <w:name w:val="storyhead1"/>
    <w:qFormat/>
    <w:uiPriority w:val="0"/>
    <w:rPr>
      <w:rFonts w:hint="default" w:ascii="Verdana" w:hAnsi="Verdana"/>
      <w:b/>
      <w:bCs/>
      <w:color w:val="FF0000"/>
      <w:sz w:val="18"/>
      <w:szCs w:val="18"/>
    </w:rPr>
  </w:style>
  <w:style w:type="character" w:customStyle="1" w:styleId="69">
    <w:name w:val="storyby1"/>
    <w:qFormat/>
    <w:uiPriority w:val="0"/>
    <w:rPr>
      <w:rFonts w:hint="default" w:ascii="Verdana" w:hAnsi="Verdana"/>
      <w:b/>
      <w:bCs/>
      <w:color w:val="336699"/>
      <w:sz w:val="15"/>
      <w:szCs w:val="15"/>
    </w:rPr>
  </w:style>
  <w:style w:type="character" w:customStyle="1" w:styleId="70">
    <w:name w:val="filed1"/>
    <w:qFormat/>
    <w:uiPriority w:val="0"/>
    <w:rPr>
      <w:rFonts w:hint="default" w:ascii="Verdana" w:hAnsi="Verdana"/>
      <w:color w:val="6699CC"/>
      <w:sz w:val="15"/>
      <w:szCs w:val="15"/>
    </w:rPr>
  </w:style>
  <w:style w:type="character" w:customStyle="1" w:styleId="71">
    <w:name w:val="popcopy"/>
    <w:basedOn w:val="9"/>
    <w:qFormat/>
    <w:uiPriority w:val="0"/>
  </w:style>
  <w:style w:type="character" w:customStyle="1" w:styleId="72">
    <w:name w:val="toctext"/>
    <w:basedOn w:val="9"/>
    <w:qFormat/>
    <w:uiPriority w:val="0"/>
  </w:style>
  <w:style w:type="character" w:customStyle="1" w:styleId="73">
    <w:name w:val="apple-converted-space"/>
    <w:basedOn w:val="9"/>
    <w:qFormat/>
    <w:uiPriority w:val="0"/>
  </w:style>
  <w:style w:type="character" w:customStyle="1" w:styleId="74">
    <w:name w:val="apple-style-span"/>
    <w:basedOn w:val="9"/>
    <w:qFormat/>
    <w:uiPriority w:val="0"/>
  </w:style>
  <w:style w:type="character" w:customStyle="1" w:styleId="75">
    <w:name w:val="Body text5"/>
    <w:qFormat/>
    <w:uiPriority w:val="99"/>
    <w:rPr>
      <w:rFonts w:hint="default" w:ascii="Tahoma" w:hAnsi="Tahoma" w:cs="Tahoma"/>
      <w:sz w:val="22"/>
      <w:szCs w:val="22"/>
      <w:shd w:val="clear" w:color="auto" w:fill="FFFFFF"/>
    </w:rPr>
  </w:style>
  <w:style w:type="character" w:customStyle="1" w:styleId="76">
    <w:name w:val="Body text4"/>
    <w:qFormat/>
    <w:uiPriority w:val="99"/>
    <w:rPr>
      <w:rFonts w:hint="default" w:ascii="Tahoma" w:hAnsi="Tahoma" w:cs="Tahoma"/>
      <w:sz w:val="22"/>
      <w:szCs w:val="22"/>
      <w:shd w:val="clear" w:color="auto" w:fill="FFFFFF"/>
    </w:rPr>
  </w:style>
  <w:style w:type="character" w:customStyle="1" w:styleId="77">
    <w:name w:val="Body text3"/>
    <w:qFormat/>
    <w:uiPriority w:val="99"/>
    <w:rPr>
      <w:rFonts w:hint="default" w:ascii="Tahoma" w:hAnsi="Tahoma" w:cs="Tahoma"/>
      <w:sz w:val="22"/>
      <w:szCs w:val="22"/>
      <w:shd w:val="clear" w:color="auto" w:fill="FFFFFF"/>
    </w:rPr>
  </w:style>
  <w:style w:type="character" w:customStyle="1" w:styleId="78">
    <w:name w:val="Основной текст + 13"/>
    <w:qFormat/>
    <w:uiPriority w:val="0"/>
    <w:rPr>
      <w:rFonts w:hint="default" w:ascii="Times New Roman" w:hAnsi="Times New Roman" w:cs="Times New Roman"/>
      <w:spacing w:val="-7"/>
      <w:sz w:val="27"/>
      <w:szCs w:val="27"/>
      <w:u w:val="none"/>
      <w:shd w:val="clear" w:color="auto" w:fill="FFFFFF"/>
      <w:lang w:val="ru-RU" w:eastAsia="ru-RU" w:bidi="ar-SA"/>
    </w:rPr>
  </w:style>
  <w:style w:type="character" w:customStyle="1" w:styleId="79">
    <w:name w:val="Body text + 16 pt"/>
    <w:qFormat/>
    <w:uiPriority w:val="99"/>
    <w:rPr>
      <w:rFonts w:hint="default" w:ascii="AngsanaUPC" w:hAnsi="AngsanaUPC" w:cs="AngsanaUPC"/>
      <w:i/>
      <w:iCs/>
      <w:sz w:val="32"/>
      <w:szCs w:val="32"/>
      <w:shd w:val="clear" w:color="auto" w:fill="FFFFFF"/>
    </w:rPr>
  </w:style>
  <w:style w:type="character" w:customStyle="1" w:styleId="80">
    <w:name w:val="Body text + 16"/>
    <w:qFormat/>
    <w:uiPriority w:val="99"/>
    <w:rPr>
      <w:rFonts w:hint="default" w:ascii="AngsanaUPC" w:hAnsi="AngsanaUPC" w:cs="AngsanaUPC"/>
      <w:i/>
      <w:iCs/>
      <w:spacing w:val="0"/>
      <w:sz w:val="33"/>
      <w:szCs w:val="33"/>
      <w:shd w:val="clear" w:color="auto" w:fill="FFFFFF"/>
    </w:rPr>
  </w:style>
  <w:style w:type="character" w:customStyle="1" w:styleId="81">
    <w:name w:val="Body text (2) + Italic"/>
    <w:qFormat/>
    <w:uiPriority w:val="99"/>
    <w:rPr>
      <w:rFonts w:hint="default" w:ascii="Calibri" w:hAnsi="Calibri" w:cs="Calibri"/>
      <w:i/>
      <w:iCs/>
      <w:spacing w:val="0"/>
      <w:sz w:val="22"/>
      <w:szCs w:val="22"/>
      <w:shd w:val="clear" w:color="auto" w:fill="FFFFFF"/>
    </w:rPr>
  </w:style>
  <w:style w:type="character" w:customStyle="1" w:styleId="82">
    <w:name w:val="Підпис до зображення_"/>
    <w:basedOn w:val="9"/>
    <w:link w:val="83"/>
    <w:qFormat/>
    <w:uiPriority w:val="0"/>
    <w:rPr>
      <w:rFonts w:ascii="Times New Roman" w:hAnsi="Times New Roman" w:eastAsia="Times New Roman" w:cs="Times New Roman"/>
      <w:color w:val="303030"/>
      <w:shd w:val="clear" w:color="auto" w:fill="FFFFFF"/>
    </w:rPr>
  </w:style>
  <w:style w:type="paragraph" w:customStyle="1" w:styleId="83">
    <w:name w:val="Підпис до зображення"/>
    <w:basedOn w:val="1"/>
    <w:link w:val="82"/>
    <w:uiPriority w:val="0"/>
    <w:pPr>
      <w:widowControl w:val="0"/>
      <w:shd w:val="clear" w:color="auto" w:fill="FFFFFF"/>
    </w:pPr>
    <w:rPr>
      <w:color w:val="303030"/>
      <w:sz w:val="22"/>
      <w:szCs w:val="22"/>
      <w:lang w:eastAsia="en-US"/>
    </w:rPr>
  </w:style>
  <w:style w:type="character" w:customStyle="1" w:styleId="84">
    <w:name w:val="Основний текст (2)_"/>
    <w:basedOn w:val="9"/>
    <w:link w:val="85"/>
    <w:qFormat/>
    <w:uiPriority w:val="0"/>
    <w:rPr>
      <w:rFonts w:ascii="Times New Roman" w:hAnsi="Times New Roman" w:eastAsia="Times New Roman" w:cs="Times New Roman"/>
      <w:color w:val="303030"/>
      <w:shd w:val="clear" w:color="auto" w:fill="FFFFFF"/>
    </w:rPr>
  </w:style>
  <w:style w:type="paragraph" w:customStyle="1" w:styleId="85">
    <w:name w:val="Основний текст (2)"/>
    <w:basedOn w:val="1"/>
    <w:link w:val="84"/>
    <w:uiPriority w:val="0"/>
    <w:pPr>
      <w:widowControl w:val="0"/>
      <w:shd w:val="clear" w:color="auto" w:fill="FFFFFF"/>
      <w:spacing w:line="266" w:lineRule="auto"/>
      <w:ind w:left="5540"/>
    </w:pPr>
    <w:rPr>
      <w:color w:val="303030"/>
      <w:sz w:val="22"/>
      <w:szCs w:val="22"/>
      <w:lang w:eastAsia="en-US"/>
    </w:rPr>
  </w:style>
  <w:style w:type="character" w:customStyle="1" w:styleId="86">
    <w:name w:val="Основний текст_"/>
    <w:basedOn w:val="9"/>
    <w:link w:val="87"/>
    <w:qFormat/>
    <w:uiPriority w:val="0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customStyle="1" w:styleId="87">
    <w:name w:val="Основний текст1"/>
    <w:basedOn w:val="1"/>
    <w:link w:val="86"/>
    <w:qFormat/>
    <w:uiPriority w:val="0"/>
    <w:pPr>
      <w:widowControl w:val="0"/>
      <w:shd w:val="clear" w:color="auto" w:fill="FFFFFF"/>
      <w:ind w:firstLine="360"/>
    </w:pPr>
    <w:rPr>
      <w:sz w:val="28"/>
      <w:szCs w:val="28"/>
      <w:lang w:eastAsia="en-US"/>
    </w:rPr>
  </w:style>
  <w:style w:type="character" w:customStyle="1" w:styleId="88">
    <w:name w:val="Unresolved Mention"/>
    <w:basedOn w:val="9"/>
    <w:semiHidden/>
    <w:unhideWhenUsed/>
    <w:uiPriority w:val="99"/>
    <w:rPr>
      <w:color w:val="605E5C"/>
      <w:shd w:val="clear" w:color="auto" w:fill="E1DFDD"/>
    </w:rPr>
  </w:style>
  <w:style w:type="character" w:customStyle="1" w:styleId="89">
    <w:name w:val="Основной текст (2)_"/>
    <w:link w:val="90"/>
    <w:qFormat/>
    <w:locked/>
    <w:uiPriority w:val="99"/>
    <w:rPr>
      <w:b/>
      <w:bCs/>
      <w:shd w:val="clear" w:color="auto" w:fill="FFFFFF"/>
    </w:rPr>
  </w:style>
  <w:style w:type="paragraph" w:customStyle="1" w:styleId="90">
    <w:name w:val="Основной текст (2)1"/>
    <w:basedOn w:val="1"/>
    <w:link w:val="89"/>
    <w:qFormat/>
    <w:uiPriority w:val="99"/>
    <w:pPr>
      <w:widowControl w:val="0"/>
      <w:shd w:val="clear" w:color="auto" w:fill="FFFFFF"/>
      <w:spacing w:before="1860" w:after="1020" w:line="240" w:lineRule="atLeast"/>
      <w:jc w:val="right"/>
    </w:pPr>
    <w:rPr>
      <w:rFonts w:asciiTheme="minorHAnsi" w:hAnsiTheme="minorHAnsi" w:eastAsiaTheme="minorHAnsi" w:cstheme="minorBidi"/>
      <w:b/>
      <w:bCs/>
      <w:sz w:val="22"/>
      <w:szCs w:val="22"/>
      <w:lang w:eastAsia="en-US"/>
    </w:rPr>
  </w:style>
  <w:style w:type="paragraph" w:customStyle="1" w:styleId="91">
    <w:name w:val="Абзац списка1"/>
    <w:basedOn w:val="1"/>
    <w:uiPriority w:val="0"/>
    <w:pPr>
      <w:ind w:left="720"/>
      <w:contextualSpacing/>
    </w:pPr>
    <w:rPr>
      <w:rFonts w:eastAsia="Calibri"/>
      <w:sz w:val="24"/>
      <w:szCs w:val="24"/>
    </w:rPr>
  </w:style>
  <w:style w:type="character" w:customStyle="1" w:styleId="92">
    <w:name w:val="Основний текст (2) + 9;5 pt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93">
    <w:name w:val="Основний текст (2) + Курсив1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paragraph" w:customStyle="1" w:styleId="94">
    <w:name w:val="Основний текст (2)1"/>
    <w:basedOn w:val="1"/>
    <w:qFormat/>
    <w:uiPriority w:val="0"/>
    <w:pPr>
      <w:widowControl w:val="0"/>
      <w:shd w:val="clear" w:color="auto" w:fill="FFFFFF"/>
      <w:spacing w:line="241" w:lineRule="exact"/>
      <w:ind w:hanging="420"/>
      <w:jc w:val="both"/>
    </w:pPr>
    <w:rPr>
      <w:sz w:val="18"/>
      <w:szCs w:val="18"/>
      <w:lang w:val="zh-CN" w:eastAsia="zh-CN"/>
    </w:rPr>
  </w:style>
  <w:style w:type="character" w:customStyle="1" w:styleId="95">
    <w:name w:val="Інше_"/>
    <w:link w:val="96"/>
    <w:uiPriority w:val="0"/>
    <w:rPr>
      <w:sz w:val="28"/>
      <w:szCs w:val="28"/>
      <w:shd w:val="clear" w:color="auto" w:fill="FFFFFF"/>
    </w:rPr>
  </w:style>
  <w:style w:type="paragraph" w:customStyle="1" w:styleId="96">
    <w:name w:val="Інше"/>
    <w:basedOn w:val="1"/>
    <w:link w:val="95"/>
    <w:uiPriority w:val="0"/>
    <w:pPr>
      <w:widowControl w:val="0"/>
      <w:shd w:val="clear" w:color="auto" w:fill="FFFFFF"/>
      <w:ind w:firstLine="360"/>
    </w:pPr>
    <w:rPr>
      <w:rFonts w:asciiTheme="minorHAnsi" w:hAnsiTheme="minorHAnsi" w:eastAsiaTheme="minorHAnsi" w:cstheme="minorBidi"/>
      <w:sz w:val="28"/>
      <w:szCs w:val="28"/>
      <w:lang w:eastAsia="en-US"/>
    </w:rPr>
  </w:style>
  <w:style w:type="character" w:customStyle="1" w:styleId="97">
    <w:name w:val="Основний текст (4)_"/>
    <w:link w:val="98"/>
    <w:locked/>
    <w:uiPriority w:val="0"/>
    <w:rPr>
      <w:i/>
      <w:sz w:val="19"/>
      <w:shd w:val="clear" w:color="auto" w:fill="FFFFFF"/>
    </w:rPr>
  </w:style>
  <w:style w:type="paragraph" w:customStyle="1" w:styleId="98">
    <w:name w:val="Основний текст (4)"/>
    <w:basedOn w:val="1"/>
    <w:link w:val="97"/>
    <w:qFormat/>
    <w:uiPriority w:val="0"/>
    <w:pPr>
      <w:shd w:val="clear" w:color="auto" w:fill="FFFFFF"/>
      <w:spacing w:before="60" w:after="180" w:line="230" w:lineRule="exact"/>
      <w:jc w:val="both"/>
    </w:pPr>
    <w:rPr>
      <w:rFonts w:asciiTheme="minorHAnsi" w:hAnsiTheme="minorHAnsi" w:eastAsiaTheme="minorHAnsi" w:cstheme="minorBidi"/>
      <w:i/>
      <w:sz w:val="19"/>
      <w:szCs w:val="22"/>
      <w:lang w:eastAsia="en-US"/>
    </w:rPr>
  </w:style>
  <w:style w:type="paragraph" w:customStyle="1" w:styleId="99">
    <w:name w:val="Normal1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uk-UA" w:eastAsia="uk-UA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086DE-9F0C-4664-8D46-DF11F25805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11</Pages>
  <Words>944</Words>
  <Characters>6103</Characters>
  <Lines>55</Lines>
  <Paragraphs>36</Paragraphs>
  <TotalTime>2756</TotalTime>
  <ScaleCrop>false</ScaleCrop>
  <LinksUpToDate>false</LinksUpToDate>
  <CharactersWithSpaces>7286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2019-05-13T15:05:00Z</dcterms:created>
  <dc:creator>DNA7 X86</dc:creator>
  <cp:lastModifiedBy>Оксана</cp:lastModifiedBy>
  <cp:lastPrinted>2023-12-24T21:41:00Z</cp:lastPrinted>
  <dcterms:modified xsi:type="dcterms:W3CDTF">2026-06-15T07:19:28Z</dcterms:modified>
  <cp:revision>273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649EF9EE44414AC3BD886F01FF91AC7E_13</vt:lpwstr>
  </property>
</Properties>
</file>