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A16" w:rsidRDefault="00087A16">
      <w:pPr>
        <w:tabs>
          <w:tab w:val="left" w:pos="2760"/>
        </w:tabs>
        <w:jc w:val="center"/>
        <w:rPr>
          <w:b/>
          <w:color w:val="0000FF"/>
          <w:sz w:val="32"/>
          <w:szCs w:val="32"/>
          <w:lang w:val="uk-UA"/>
        </w:rPr>
      </w:pPr>
    </w:p>
    <w:p w:rsidR="0047467E" w:rsidRPr="00E10E36" w:rsidRDefault="00087A16">
      <w:pPr>
        <w:tabs>
          <w:tab w:val="left" w:pos="2760"/>
        </w:tabs>
        <w:jc w:val="center"/>
        <w:rPr>
          <w:b/>
          <w:color w:val="0000FF"/>
          <w:sz w:val="32"/>
          <w:szCs w:val="32"/>
          <w:lang w:val="uk-UA"/>
        </w:rPr>
      </w:pPr>
      <w:r w:rsidRPr="00E10E36">
        <w:rPr>
          <w:b/>
          <w:color w:val="0000FF"/>
          <w:sz w:val="32"/>
          <w:szCs w:val="32"/>
          <w:lang w:val="uk-UA"/>
        </w:rPr>
        <w:t>ПРОГРАМА ІНФОРМАЦІЙНОГО ДНЯ</w:t>
      </w:r>
    </w:p>
    <w:p w:rsidR="00E10E36" w:rsidRDefault="00E10E36">
      <w:pPr>
        <w:jc w:val="center"/>
        <w:rPr>
          <w:b/>
          <w:sz w:val="28"/>
          <w:szCs w:val="28"/>
          <w:lang w:val="uk-UA"/>
        </w:rPr>
      </w:pPr>
    </w:p>
    <w:p w:rsidR="0047467E" w:rsidRPr="006C1E97" w:rsidRDefault="0047467E">
      <w:pPr>
        <w:jc w:val="center"/>
        <w:rPr>
          <w:b/>
          <w:color w:val="943634"/>
          <w:sz w:val="28"/>
          <w:szCs w:val="28"/>
          <w:lang w:val="uk-UA"/>
        </w:rPr>
      </w:pPr>
      <w:r w:rsidRPr="006C1E97">
        <w:rPr>
          <w:b/>
          <w:color w:val="943634"/>
          <w:sz w:val="28"/>
          <w:szCs w:val="28"/>
          <w:lang w:val="uk-UA"/>
        </w:rPr>
        <w:t>«</w:t>
      </w:r>
      <w:r w:rsidR="00884966" w:rsidRPr="00884966">
        <w:rPr>
          <w:b/>
          <w:sz w:val="28"/>
          <w:szCs w:val="28"/>
          <w:lang w:val="uk-UA"/>
        </w:rPr>
        <w:t>Міжнародна співпраця та розвиток наукової кар’єри в Європейському вимірі</w:t>
      </w:r>
      <w:r w:rsidR="00D24AE3">
        <w:rPr>
          <w:b/>
          <w:color w:val="943634"/>
          <w:sz w:val="28"/>
          <w:szCs w:val="28"/>
          <w:lang w:val="uk-UA"/>
        </w:rPr>
        <w:t>»</w:t>
      </w:r>
    </w:p>
    <w:p w:rsidR="0028012F" w:rsidRDefault="0028012F" w:rsidP="00087A16">
      <w:pPr>
        <w:tabs>
          <w:tab w:val="left" w:pos="7560"/>
        </w:tabs>
        <w:ind w:left="2835" w:hanging="2835"/>
        <w:jc w:val="both"/>
        <w:rPr>
          <w:bCs/>
          <w:lang w:val="uk-UA"/>
        </w:rPr>
      </w:pPr>
      <w:r>
        <w:rPr>
          <w:b/>
          <w:lang w:val="uk-UA"/>
        </w:rPr>
        <w:t>Час проведення:</w:t>
      </w:r>
      <w:r w:rsidR="00087A16">
        <w:rPr>
          <w:b/>
          <w:lang w:val="uk-UA"/>
        </w:rPr>
        <w:t xml:space="preserve"> </w:t>
      </w:r>
      <w:r w:rsidR="00087A16">
        <w:rPr>
          <w:b/>
          <w:lang w:val="uk-UA"/>
        </w:rPr>
        <w:tab/>
      </w:r>
      <w:r w:rsidR="00884966" w:rsidRPr="00884966">
        <w:rPr>
          <w:lang w:val="uk-UA"/>
        </w:rPr>
        <w:t>06</w:t>
      </w:r>
      <w:r w:rsidRPr="00AE1C58">
        <w:rPr>
          <w:bCs/>
          <w:lang w:val="uk-UA"/>
        </w:rPr>
        <w:t xml:space="preserve"> </w:t>
      </w:r>
      <w:r w:rsidR="00884966">
        <w:rPr>
          <w:bCs/>
          <w:lang w:val="uk-UA"/>
        </w:rPr>
        <w:t>червня</w:t>
      </w:r>
      <w:r w:rsidRPr="00087A16">
        <w:rPr>
          <w:bCs/>
          <w:lang w:val="uk-UA"/>
        </w:rPr>
        <w:t xml:space="preserve"> 201</w:t>
      </w:r>
      <w:r w:rsidR="00DD3814">
        <w:rPr>
          <w:bCs/>
          <w:lang w:val="uk-UA"/>
        </w:rPr>
        <w:t>7</w:t>
      </w:r>
      <w:r w:rsidRPr="00087A16">
        <w:rPr>
          <w:bCs/>
          <w:lang w:val="uk-UA"/>
        </w:rPr>
        <w:t xml:space="preserve"> р., 13.00</w:t>
      </w:r>
    </w:p>
    <w:p w:rsidR="0028012F" w:rsidRDefault="00E10E36" w:rsidP="00087A16">
      <w:pPr>
        <w:tabs>
          <w:tab w:val="left" w:pos="7560"/>
        </w:tabs>
        <w:ind w:left="2835" w:hanging="2835"/>
        <w:jc w:val="both"/>
        <w:rPr>
          <w:sz w:val="26"/>
          <w:szCs w:val="26"/>
          <w:shd w:val="clear" w:color="auto" w:fill="FFFFFF"/>
          <w:lang w:val="uk-UA"/>
        </w:rPr>
      </w:pPr>
      <w:r w:rsidRPr="00C141C7">
        <w:rPr>
          <w:b/>
          <w:lang w:val="uk-UA"/>
        </w:rPr>
        <w:t>Місце проведення:</w:t>
      </w:r>
      <w:r>
        <w:rPr>
          <w:b/>
          <w:lang w:val="uk-UA"/>
        </w:rPr>
        <w:t xml:space="preserve"> </w:t>
      </w:r>
      <w:r w:rsidR="001937E8">
        <w:rPr>
          <w:sz w:val="26"/>
          <w:szCs w:val="26"/>
          <w:lang w:val="uk-UA"/>
        </w:rPr>
        <w:t xml:space="preserve">Національний </w:t>
      </w:r>
      <w:r w:rsidRPr="001317E4">
        <w:rPr>
          <w:sz w:val="26"/>
          <w:szCs w:val="26"/>
          <w:lang w:val="uk-UA"/>
        </w:rPr>
        <w:t xml:space="preserve">університет </w:t>
      </w:r>
      <w:r w:rsidR="001937E8">
        <w:rPr>
          <w:sz w:val="26"/>
          <w:szCs w:val="26"/>
          <w:lang w:val="uk-UA"/>
        </w:rPr>
        <w:t xml:space="preserve">біоресурсів і природокористування </w:t>
      </w:r>
      <w:proofErr w:type="spellStart"/>
      <w:r w:rsidR="001937E8">
        <w:rPr>
          <w:sz w:val="26"/>
          <w:szCs w:val="26"/>
          <w:lang w:val="uk-UA"/>
        </w:rPr>
        <w:t>України</w:t>
      </w:r>
      <w:r w:rsidRPr="001317E4">
        <w:rPr>
          <w:sz w:val="26"/>
          <w:szCs w:val="26"/>
          <w:lang w:val="uk-UA"/>
        </w:rPr>
        <w:t>,</w:t>
      </w:r>
      <w:r w:rsidR="001937E8">
        <w:rPr>
          <w:sz w:val="26"/>
          <w:szCs w:val="26"/>
          <w:lang w:val="uk-UA"/>
        </w:rPr>
        <w:t>Київ</w:t>
      </w:r>
      <w:proofErr w:type="spellEnd"/>
      <w:r w:rsidR="001937E8">
        <w:rPr>
          <w:sz w:val="26"/>
          <w:szCs w:val="26"/>
          <w:lang w:val="uk-UA"/>
        </w:rPr>
        <w:t>,</w:t>
      </w:r>
      <w:r w:rsidRPr="001317E4">
        <w:rPr>
          <w:sz w:val="26"/>
          <w:szCs w:val="26"/>
          <w:lang w:val="uk-UA"/>
        </w:rPr>
        <w:t xml:space="preserve"> </w:t>
      </w:r>
      <w:proofErr w:type="spellStart"/>
      <w:r w:rsidRPr="00E10E36">
        <w:rPr>
          <w:sz w:val="26"/>
          <w:szCs w:val="26"/>
          <w:shd w:val="clear" w:color="auto" w:fill="FFFFFF"/>
          <w:lang w:val="ru-RU"/>
        </w:rPr>
        <w:t>вул</w:t>
      </w:r>
      <w:proofErr w:type="spellEnd"/>
      <w:r w:rsidRPr="00E10E36">
        <w:rPr>
          <w:sz w:val="26"/>
          <w:szCs w:val="26"/>
          <w:shd w:val="clear" w:color="auto" w:fill="FFFFFF"/>
          <w:lang w:val="ru-RU"/>
        </w:rPr>
        <w:t xml:space="preserve">. </w:t>
      </w:r>
      <w:proofErr w:type="spellStart"/>
      <w:r w:rsidR="001937E8">
        <w:rPr>
          <w:sz w:val="26"/>
          <w:szCs w:val="26"/>
          <w:shd w:val="clear" w:color="auto" w:fill="FFFFFF"/>
          <w:lang w:val="ru-RU"/>
        </w:rPr>
        <w:t>Героїв</w:t>
      </w:r>
      <w:proofErr w:type="spellEnd"/>
      <w:r w:rsidR="001937E8">
        <w:rPr>
          <w:sz w:val="26"/>
          <w:szCs w:val="26"/>
          <w:shd w:val="clear" w:color="auto" w:fill="FFFFFF"/>
          <w:lang w:val="ru-RU"/>
        </w:rPr>
        <w:t xml:space="preserve"> Оборони, 11</w:t>
      </w:r>
      <w:r>
        <w:rPr>
          <w:sz w:val="26"/>
          <w:szCs w:val="26"/>
          <w:shd w:val="clear" w:color="auto" w:fill="FFFFFF"/>
          <w:lang w:val="uk-UA"/>
        </w:rPr>
        <w:t xml:space="preserve">, </w:t>
      </w:r>
      <w:r w:rsidR="001937E8">
        <w:rPr>
          <w:sz w:val="26"/>
          <w:szCs w:val="26"/>
          <w:shd w:val="clear" w:color="auto" w:fill="FFFFFF"/>
          <w:lang w:val="uk-UA"/>
        </w:rPr>
        <w:t>ауд.228</w:t>
      </w:r>
    </w:p>
    <w:p w:rsidR="002D1F5A" w:rsidRDefault="002D1F5A" w:rsidP="00087A16">
      <w:pPr>
        <w:tabs>
          <w:tab w:val="left" w:pos="7560"/>
        </w:tabs>
        <w:ind w:left="2835" w:hanging="2835"/>
        <w:jc w:val="both"/>
        <w:rPr>
          <w:sz w:val="26"/>
          <w:szCs w:val="26"/>
          <w:shd w:val="clear" w:color="auto" w:fill="FFFFFF"/>
          <w:lang w:val="uk-UA"/>
        </w:rPr>
      </w:pPr>
    </w:p>
    <w:p w:rsidR="002D1F5A" w:rsidRDefault="002D1F5A" w:rsidP="00087A16">
      <w:pPr>
        <w:tabs>
          <w:tab w:val="left" w:pos="7560"/>
        </w:tabs>
        <w:ind w:left="2835" w:hanging="2835"/>
        <w:jc w:val="both"/>
        <w:rPr>
          <w:sz w:val="26"/>
          <w:szCs w:val="26"/>
          <w:shd w:val="clear" w:color="auto" w:fill="FFFFFF"/>
          <w:lang w:val="uk-UA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75"/>
        <w:gridCol w:w="3445"/>
        <w:gridCol w:w="5128"/>
      </w:tblGrid>
      <w:tr w:rsidR="002628CA" w:rsidRPr="005922AF" w:rsidTr="000D67F0">
        <w:trPr>
          <w:trHeight w:val="706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CA" w:rsidRPr="005922AF" w:rsidRDefault="002628CA" w:rsidP="000D67F0">
            <w:pPr>
              <w:snapToGrid w:val="0"/>
              <w:rPr>
                <w:b/>
                <w:bCs/>
                <w:lang w:val="uk-UA"/>
              </w:rPr>
            </w:pPr>
            <w:r w:rsidRPr="005922AF">
              <w:rPr>
                <w:b/>
                <w:bCs/>
                <w:lang w:val="uk-UA"/>
              </w:rPr>
              <w:t>12.30-13.00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CA" w:rsidRPr="005922AF" w:rsidRDefault="002628CA" w:rsidP="000D67F0">
            <w:pPr>
              <w:snapToGrid w:val="0"/>
              <w:rPr>
                <w:rStyle w:val="a6"/>
                <w:i/>
                <w:caps/>
                <w:lang w:val="uk-UA"/>
              </w:rPr>
            </w:pPr>
            <w:r w:rsidRPr="005922AF">
              <w:rPr>
                <w:rStyle w:val="a6"/>
                <w:i/>
                <w:caps/>
                <w:lang w:val="uk-UA"/>
              </w:rPr>
              <w:t>Реєстрація учасників</w:t>
            </w:r>
          </w:p>
          <w:p w:rsidR="002628CA" w:rsidRPr="005922AF" w:rsidRDefault="002628CA" w:rsidP="000D67F0">
            <w:pPr>
              <w:rPr>
                <w:i/>
                <w:lang w:val="uk-UA"/>
              </w:rPr>
            </w:pPr>
          </w:p>
        </w:tc>
      </w:tr>
      <w:tr w:rsidR="002628CA" w:rsidRPr="005922AF" w:rsidTr="000D67F0"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8CA" w:rsidRPr="005922AF" w:rsidRDefault="002628CA" w:rsidP="000D67F0">
            <w:pPr>
              <w:snapToGrid w:val="0"/>
              <w:rPr>
                <w:b/>
                <w:i/>
                <w:caps/>
                <w:lang w:val="uk-UA"/>
              </w:rPr>
            </w:pPr>
            <w:r w:rsidRPr="005922AF">
              <w:rPr>
                <w:b/>
                <w:i/>
                <w:caps/>
                <w:lang w:val="uk-UA"/>
              </w:rPr>
              <w:t>вітальне слово</w:t>
            </w:r>
          </w:p>
        </w:tc>
      </w:tr>
      <w:tr w:rsidR="002628CA" w:rsidRPr="0004376A" w:rsidTr="000D67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CA" w:rsidRPr="005922AF" w:rsidRDefault="002628CA" w:rsidP="000D67F0">
            <w:pPr>
              <w:snapToGrid w:val="0"/>
              <w:rPr>
                <w:lang w:val="uk-UA"/>
              </w:rPr>
            </w:pPr>
            <w:r w:rsidRPr="005922AF">
              <w:rPr>
                <w:lang w:val="uk-UA"/>
              </w:rPr>
              <w:t>13.00-13.</w:t>
            </w:r>
            <w:r>
              <w:rPr>
                <w:lang w:val="uk-UA"/>
              </w:rPr>
              <w:t>15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28CA" w:rsidRPr="005922AF" w:rsidRDefault="002628CA" w:rsidP="000D67F0">
            <w:pPr>
              <w:snapToGrid w:val="0"/>
              <w:rPr>
                <w:i/>
                <w:iCs/>
                <w:spacing w:val="-2"/>
                <w:lang w:val="uk-UA"/>
              </w:rPr>
            </w:pPr>
            <w:r w:rsidRPr="009842D4">
              <w:rPr>
                <w:i/>
                <w:iCs/>
                <w:spacing w:val="-2"/>
                <w:lang w:val="uk-UA"/>
              </w:rPr>
              <w:t>ВІТАЛЬНЕ СЛОВО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Pr="005922AF" w:rsidRDefault="002E4B51" w:rsidP="002E4B51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ІБАТУЛЛІН ІГОР ІЛЛІЧ</w:t>
            </w:r>
            <w:r w:rsidRPr="005922AF">
              <w:rPr>
                <w:u w:val="single"/>
                <w:lang w:val="uk-UA"/>
              </w:rPr>
              <w:t>,</w:t>
            </w:r>
          </w:p>
          <w:p w:rsidR="002628CA" w:rsidRPr="005922AF" w:rsidRDefault="002E4B51" w:rsidP="0004376A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u w:val="single"/>
                <w:lang w:val="uk-UA"/>
              </w:rPr>
            </w:pPr>
            <w:r>
              <w:rPr>
                <w:rStyle w:val="a6"/>
                <w:b w:val="0"/>
                <w:bCs w:val="0"/>
                <w:i/>
                <w:spacing w:val="-2"/>
                <w:shd w:val="clear" w:color="auto" w:fill="FFFFFF"/>
                <w:lang w:val="uk-UA" w:eastAsia="or-IN" w:bidi="or-IN"/>
              </w:rPr>
              <w:t>перший проректор НУБіП України</w:t>
            </w:r>
            <w:bookmarkStart w:id="0" w:name="_GoBack"/>
            <w:bookmarkEnd w:id="0"/>
          </w:p>
        </w:tc>
      </w:tr>
      <w:tr w:rsidR="002E4B51" w:rsidRPr="00CF5A7D" w:rsidTr="000D67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5922AF" w:rsidRDefault="002E4B51" w:rsidP="002E4B51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13.15-14.00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CF5A7D" w:rsidRDefault="002E4B51" w:rsidP="00AC544F">
            <w:pPr>
              <w:snapToGrid w:val="0"/>
              <w:rPr>
                <w:iCs/>
                <w:spacing w:val="-2"/>
                <w:lang w:val="uk-UA"/>
              </w:rPr>
            </w:pPr>
            <w:r w:rsidRPr="00CF5A7D">
              <w:rPr>
                <w:iCs/>
                <w:spacing w:val="-2"/>
                <w:lang w:val="uk-UA"/>
              </w:rPr>
              <w:t xml:space="preserve">Публікація в міжнародному науковому виданні, що індексується в </w:t>
            </w:r>
            <w:proofErr w:type="spellStart"/>
            <w:r w:rsidRPr="00CF5A7D">
              <w:rPr>
                <w:iCs/>
                <w:spacing w:val="-2"/>
                <w:lang w:val="uk-UA"/>
              </w:rPr>
              <w:t>Web</w:t>
            </w:r>
            <w:proofErr w:type="spellEnd"/>
            <w:r w:rsidRPr="00CF5A7D">
              <w:rPr>
                <w:iCs/>
                <w:spacing w:val="-2"/>
                <w:lang w:val="uk-UA"/>
              </w:rPr>
              <w:t xml:space="preserve"> </w:t>
            </w:r>
            <w:proofErr w:type="spellStart"/>
            <w:r w:rsidRPr="00CF5A7D">
              <w:rPr>
                <w:iCs/>
                <w:spacing w:val="-2"/>
                <w:lang w:val="uk-UA"/>
              </w:rPr>
              <w:t>of</w:t>
            </w:r>
            <w:proofErr w:type="spellEnd"/>
          </w:p>
          <w:p w:rsidR="002E4B51" w:rsidRPr="00944131" w:rsidRDefault="002E4B51" w:rsidP="00AC544F">
            <w:pPr>
              <w:snapToGrid w:val="0"/>
              <w:rPr>
                <w:i/>
                <w:iCs/>
                <w:spacing w:val="-2"/>
                <w:lang w:val="uk-UA"/>
              </w:rPr>
            </w:pPr>
            <w:proofErr w:type="spellStart"/>
            <w:r w:rsidRPr="00CF5A7D">
              <w:rPr>
                <w:iCs/>
                <w:spacing w:val="-2"/>
                <w:lang w:val="uk-UA"/>
              </w:rPr>
              <w:t>Science</w:t>
            </w:r>
            <w:proofErr w:type="spellEnd"/>
            <w:r w:rsidRPr="00CF5A7D">
              <w:rPr>
                <w:iCs/>
                <w:spacing w:val="-2"/>
                <w:lang w:val="uk-UA"/>
              </w:rPr>
              <w:t>: міфи і реальність або як оцінити власні шанси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Pr="005922AF" w:rsidRDefault="002E4B51" w:rsidP="00AC544F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ТИХОНКОВА ІРИНА ОЛЕКСАНДРІВНА</w:t>
            </w:r>
            <w:r w:rsidRPr="005922AF">
              <w:rPr>
                <w:u w:val="single"/>
                <w:lang w:val="uk-UA"/>
              </w:rPr>
              <w:t>,</w:t>
            </w:r>
          </w:p>
          <w:p w:rsidR="002E4B51" w:rsidRPr="007C665C" w:rsidRDefault="002E4B51" w:rsidP="00AC544F">
            <w:pPr>
              <w:shd w:val="clear" w:color="auto" w:fill="FFFFFF"/>
              <w:snapToGrid w:val="0"/>
              <w:textAlignment w:val="baseline"/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</w:pPr>
            <w:proofErr w:type="spellStart"/>
            <w:r w:rsidRPr="007C665C"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  <w:t>к.б.н</w:t>
            </w:r>
            <w:proofErr w:type="spellEnd"/>
            <w:r w:rsidRPr="007C665C"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  <w:t>., спеціаліст з навчання «Інтелектуальна власність та наукові дослідження»</w:t>
            </w:r>
          </w:p>
          <w:p w:rsidR="002E4B51" w:rsidRPr="00944131" w:rsidRDefault="002E4B51" w:rsidP="00AC544F">
            <w:pPr>
              <w:shd w:val="clear" w:color="auto" w:fill="FFFFFF"/>
              <w:snapToGrid w:val="0"/>
              <w:textAlignment w:val="baseline"/>
              <w:rPr>
                <w:u w:val="single"/>
                <w:lang w:val="uk-UA"/>
              </w:rPr>
            </w:pPr>
            <w:proofErr w:type="spellStart"/>
            <w:r w:rsidRPr="007C665C"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  <w:t>Thomson</w:t>
            </w:r>
            <w:proofErr w:type="spellEnd"/>
            <w:r w:rsidRPr="007C665C"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  <w:t xml:space="preserve"> </w:t>
            </w:r>
            <w:proofErr w:type="spellStart"/>
            <w:r w:rsidRPr="007C665C">
              <w:rPr>
                <w:rStyle w:val="a6"/>
                <w:b w:val="0"/>
                <w:bCs w:val="0"/>
                <w:spacing w:val="-2"/>
                <w:shd w:val="clear" w:color="auto" w:fill="FFFFFF"/>
                <w:lang w:val="uk-UA" w:eastAsia="or-IN" w:bidi="or-IN"/>
              </w:rPr>
              <w:t>Reuters</w:t>
            </w:r>
            <w:proofErr w:type="spellEnd"/>
          </w:p>
        </w:tc>
      </w:tr>
      <w:tr w:rsidR="002E4B51" w:rsidRPr="0004376A" w:rsidTr="000D67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970AC9" w:rsidRDefault="002E4B51" w:rsidP="002E4B51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00</w:t>
            </w:r>
            <w:r>
              <w:rPr>
                <w:lang w:val="en-US"/>
              </w:rPr>
              <w:t xml:space="preserve"> - 14.</w:t>
            </w: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Default="002E4B51" w:rsidP="000D67F0">
            <w:pPr>
              <w:snapToGrid w:val="0"/>
              <w:rPr>
                <w:iCs/>
                <w:spacing w:val="-2"/>
                <w:lang w:val="uk-UA"/>
              </w:rPr>
            </w:pPr>
            <w:r>
              <w:rPr>
                <w:iCs/>
                <w:spacing w:val="-2"/>
                <w:lang w:val="uk-UA"/>
              </w:rPr>
              <w:t xml:space="preserve">Мережі та співробітництво в рамках </w:t>
            </w:r>
            <w:proofErr w:type="spellStart"/>
            <w:r>
              <w:rPr>
                <w:iCs/>
                <w:spacing w:val="-2"/>
                <w:lang w:val="uk-UA"/>
              </w:rPr>
              <w:t>мікропроектів</w:t>
            </w:r>
            <w:proofErr w:type="spellEnd"/>
            <w:r>
              <w:rPr>
                <w:iCs/>
                <w:spacing w:val="-2"/>
                <w:lang w:val="uk-UA"/>
              </w:rPr>
              <w:t xml:space="preserve"> як інструмент пошуку партнерів та налагодження співробітництва</w:t>
            </w:r>
          </w:p>
          <w:p w:rsidR="002E4B51" w:rsidRPr="00970AC9" w:rsidRDefault="002E4B51" w:rsidP="000D67F0">
            <w:pPr>
              <w:snapToGrid w:val="0"/>
              <w:rPr>
                <w:iCs/>
                <w:spacing w:val="-2"/>
                <w:lang w:val="uk-UA"/>
              </w:rPr>
            </w:pPr>
            <w:r>
              <w:rPr>
                <w:iCs/>
                <w:spacing w:val="-2"/>
                <w:lang w:val="uk-UA"/>
              </w:rPr>
              <w:t>(скап виступ)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Pr="000205D0" w:rsidRDefault="002E4B51" w:rsidP="000D67F0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lang w:val="uk-UA"/>
              </w:rPr>
            </w:pPr>
            <w:r w:rsidRPr="00D7104F">
              <w:rPr>
                <w:u w:val="single"/>
                <w:lang w:val="uk-UA"/>
              </w:rPr>
              <w:t>СИМОЧКО ТАЇСІЯ МИХАЙЛІВНА</w:t>
            </w:r>
            <w:r>
              <w:rPr>
                <w:lang w:val="uk-UA"/>
              </w:rPr>
              <w:t>,</w:t>
            </w:r>
            <w:r w:rsidRPr="00A367F7">
              <w:rPr>
                <w:lang w:val="uk-UA"/>
              </w:rPr>
              <w:t xml:space="preserve"> керівник національного контактного пункту в Ужгородському національному університеті</w:t>
            </w:r>
          </w:p>
        </w:tc>
      </w:tr>
      <w:tr w:rsidR="002E4B51" w:rsidRPr="0004376A" w:rsidTr="000D67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A90369" w:rsidRDefault="002E4B51" w:rsidP="0092257E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14.30-15.00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CD5352" w:rsidRDefault="002E4B51" w:rsidP="0019709E">
            <w:pPr>
              <w:snapToGrid w:val="0"/>
              <w:rPr>
                <w:iCs/>
                <w:spacing w:val="-2"/>
                <w:lang w:val="uk-UA"/>
              </w:rPr>
            </w:pPr>
            <w:proofErr w:type="spellStart"/>
            <w:r w:rsidRPr="00CD5352">
              <w:rPr>
                <w:iCs/>
                <w:spacing w:val="-2"/>
                <w:lang w:val="uk-UA"/>
              </w:rPr>
              <w:t>Energy</w:t>
            </w:r>
            <w:proofErr w:type="spellEnd"/>
            <w:r w:rsidRPr="00CD5352">
              <w:rPr>
                <w:iCs/>
                <w:spacing w:val="-2"/>
                <w:lang w:val="uk-UA"/>
              </w:rPr>
              <w:t xml:space="preserve"> </w:t>
            </w:r>
            <w:proofErr w:type="spellStart"/>
            <w:r w:rsidRPr="00CD5352">
              <w:rPr>
                <w:iCs/>
                <w:spacing w:val="-2"/>
                <w:lang w:val="uk-UA"/>
              </w:rPr>
              <w:t>Hub</w:t>
            </w:r>
            <w:proofErr w:type="spellEnd"/>
            <w:r w:rsidRPr="00CD5352">
              <w:rPr>
                <w:iCs/>
                <w:spacing w:val="-2"/>
                <w:lang w:val="uk-UA"/>
              </w:rPr>
              <w:t xml:space="preserve"> </w:t>
            </w:r>
            <w:proofErr w:type="spellStart"/>
            <w:r w:rsidRPr="00CD5352">
              <w:rPr>
                <w:iCs/>
                <w:spacing w:val="-2"/>
                <w:lang w:val="uk-UA"/>
              </w:rPr>
              <w:t>Global</w:t>
            </w:r>
            <w:proofErr w:type="spellEnd"/>
            <w:r>
              <w:rPr>
                <w:iCs/>
                <w:spacing w:val="-2"/>
                <w:lang w:val="uk-UA"/>
              </w:rPr>
              <w:t xml:space="preserve"> – досвід створення проектного консорціуму з відновлювальної енергетики </w:t>
            </w:r>
            <w:r w:rsidRPr="00CD5352">
              <w:rPr>
                <w:iCs/>
                <w:spacing w:val="-2"/>
                <w:lang w:val="uk-UA"/>
              </w:rPr>
              <w:t>Прикарпатськ</w:t>
            </w:r>
            <w:r>
              <w:rPr>
                <w:iCs/>
                <w:spacing w:val="-2"/>
                <w:lang w:val="uk-UA"/>
              </w:rPr>
              <w:t>ого</w:t>
            </w:r>
            <w:r w:rsidRPr="00CD5352">
              <w:rPr>
                <w:iCs/>
                <w:spacing w:val="-2"/>
                <w:lang w:val="uk-UA"/>
              </w:rPr>
              <w:t xml:space="preserve"> </w:t>
            </w:r>
          </w:p>
          <w:p w:rsidR="002E4B51" w:rsidRPr="00CD5352" w:rsidRDefault="002E4B51" w:rsidP="0019709E">
            <w:pPr>
              <w:snapToGrid w:val="0"/>
              <w:rPr>
                <w:iCs/>
                <w:spacing w:val="-2"/>
                <w:lang w:val="uk-UA"/>
              </w:rPr>
            </w:pPr>
            <w:r w:rsidRPr="00CD5352">
              <w:rPr>
                <w:iCs/>
                <w:spacing w:val="-2"/>
                <w:lang w:val="uk-UA"/>
              </w:rPr>
              <w:t>національн</w:t>
            </w:r>
            <w:r>
              <w:rPr>
                <w:iCs/>
                <w:spacing w:val="-2"/>
                <w:lang w:val="uk-UA"/>
              </w:rPr>
              <w:t>ого</w:t>
            </w:r>
            <w:r w:rsidRPr="00CD5352">
              <w:rPr>
                <w:iCs/>
                <w:spacing w:val="-2"/>
                <w:lang w:val="uk-UA"/>
              </w:rPr>
              <w:t xml:space="preserve"> університет</w:t>
            </w:r>
            <w:r>
              <w:rPr>
                <w:iCs/>
                <w:spacing w:val="-2"/>
                <w:lang w:val="uk-UA"/>
              </w:rPr>
              <w:t>у</w:t>
            </w:r>
          </w:p>
          <w:p w:rsidR="002E4B51" w:rsidRDefault="002E4B51" w:rsidP="0019709E">
            <w:pPr>
              <w:snapToGrid w:val="0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uk-UA"/>
              </w:rPr>
              <w:t>ім.</w:t>
            </w:r>
            <w:r w:rsidRPr="00CD5352">
              <w:rPr>
                <w:iCs/>
                <w:spacing w:val="-2"/>
                <w:lang w:val="uk-UA"/>
              </w:rPr>
              <w:t xml:space="preserve"> Василя Стефаника</w:t>
            </w:r>
            <w:r w:rsidRPr="00A53C2E">
              <w:rPr>
                <w:iCs/>
                <w:spacing w:val="-2"/>
                <w:lang w:val="ru-RU"/>
              </w:rPr>
              <w:t xml:space="preserve"> </w:t>
            </w:r>
          </w:p>
          <w:p w:rsidR="002E4B51" w:rsidRPr="00A53C2E" w:rsidRDefault="002E4B51" w:rsidP="0019709E">
            <w:pPr>
              <w:snapToGrid w:val="0"/>
              <w:rPr>
                <w:iCs/>
                <w:spacing w:val="-2"/>
                <w:lang w:val="ru-RU"/>
              </w:rPr>
            </w:pPr>
            <w:r>
              <w:rPr>
                <w:iCs/>
                <w:spacing w:val="-2"/>
                <w:lang w:val="uk-UA"/>
              </w:rPr>
              <w:t>(скап виступ)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Default="002E4B51" w:rsidP="0019709E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lang w:val="uk-UA"/>
              </w:rPr>
            </w:pPr>
            <w:r>
              <w:rPr>
                <w:u w:val="single"/>
                <w:lang w:val="uk-UA"/>
              </w:rPr>
              <w:t>НИКИРУЙ ЛЮБОМИР ІВАНОВИЧ,</w:t>
            </w:r>
          </w:p>
          <w:p w:rsidR="002E4B51" w:rsidRPr="00CD5352" w:rsidRDefault="002E4B51" w:rsidP="0019709E">
            <w:pPr>
              <w:snapToGrid w:val="0"/>
              <w:rPr>
                <w:iCs/>
                <w:spacing w:val="-2"/>
                <w:lang w:val="uk-UA"/>
              </w:rPr>
            </w:pPr>
            <w:r>
              <w:rPr>
                <w:lang w:val="uk-UA"/>
              </w:rPr>
              <w:t>к.</w:t>
            </w:r>
            <w:proofErr w:type="spellStart"/>
            <w:r>
              <w:rPr>
                <w:lang w:val="uk-UA"/>
              </w:rPr>
              <w:t>фіз</w:t>
            </w:r>
            <w:proofErr w:type="spellEnd"/>
            <w:r>
              <w:rPr>
                <w:lang w:val="uk-UA"/>
              </w:rPr>
              <w:t>.-</w:t>
            </w:r>
            <w:proofErr w:type="spellStart"/>
            <w:r>
              <w:rPr>
                <w:lang w:val="uk-UA"/>
              </w:rPr>
              <w:t>мат.н</w:t>
            </w:r>
            <w:proofErr w:type="spellEnd"/>
            <w:r>
              <w:rPr>
                <w:lang w:val="uk-UA"/>
              </w:rPr>
              <w:t xml:space="preserve">., доцент, </w:t>
            </w:r>
            <w:r w:rsidRPr="00CD5352">
              <w:rPr>
                <w:lang w:val="uk-UA"/>
              </w:rPr>
              <w:t>завідувач відділу з питань інтелектуальної власності</w:t>
            </w:r>
            <w:r>
              <w:rPr>
                <w:lang w:val="uk-UA"/>
              </w:rPr>
              <w:t xml:space="preserve"> </w:t>
            </w:r>
            <w:r w:rsidRPr="00CD5352">
              <w:rPr>
                <w:iCs/>
                <w:spacing w:val="-2"/>
                <w:lang w:val="uk-UA"/>
              </w:rPr>
              <w:t>Прикарпатськ</w:t>
            </w:r>
            <w:r>
              <w:rPr>
                <w:iCs/>
                <w:spacing w:val="-2"/>
                <w:lang w:val="uk-UA"/>
              </w:rPr>
              <w:t>ого</w:t>
            </w:r>
            <w:r w:rsidRPr="00CD5352">
              <w:rPr>
                <w:iCs/>
                <w:spacing w:val="-2"/>
                <w:lang w:val="uk-UA"/>
              </w:rPr>
              <w:t xml:space="preserve"> </w:t>
            </w:r>
          </w:p>
          <w:p w:rsidR="002E4B51" w:rsidRPr="00CD5352" w:rsidRDefault="002E4B51" w:rsidP="0019709E">
            <w:pPr>
              <w:snapToGrid w:val="0"/>
              <w:rPr>
                <w:iCs/>
                <w:spacing w:val="-2"/>
                <w:lang w:val="uk-UA"/>
              </w:rPr>
            </w:pPr>
            <w:r w:rsidRPr="00CD5352">
              <w:rPr>
                <w:iCs/>
                <w:spacing w:val="-2"/>
                <w:lang w:val="uk-UA"/>
              </w:rPr>
              <w:t>національн</w:t>
            </w:r>
            <w:r>
              <w:rPr>
                <w:iCs/>
                <w:spacing w:val="-2"/>
                <w:lang w:val="uk-UA"/>
              </w:rPr>
              <w:t>ого</w:t>
            </w:r>
            <w:r w:rsidRPr="00CD5352">
              <w:rPr>
                <w:iCs/>
                <w:spacing w:val="-2"/>
                <w:lang w:val="uk-UA"/>
              </w:rPr>
              <w:t xml:space="preserve"> університет</w:t>
            </w:r>
            <w:r>
              <w:rPr>
                <w:iCs/>
                <w:spacing w:val="-2"/>
                <w:lang w:val="uk-UA"/>
              </w:rPr>
              <w:t>у</w:t>
            </w:r>
          </w:p>
          <w:p w:rsidR="002E4B51" w:rsidRPr="00CD5352" w:rsidRDefault="002E4B51" w:rsidP="0019709E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lang w:val="uk-UA"/>
              </w:rPr>
            </w:pPr>
            <w:r>
              <w:rPr>
                <w:iCs/>
                <w:spacing w:val="-2"/>
                <w:lang w:val="uk-UA"/>
              </w:rPr>
              <w:t>ім.</w:t>
            </w:r>
            <w:r w:rsidRPr="00CD5352">
              <w:rPr>
                <w:iCs/>
                <w:spacing w:val="-2"/>
                <w:lang w:val="uk-UA"/>
              </w:rPr>
              <w:t xml:space="preserve"> Василя Стефаника</w:t>
            </w:r>
          </w:p>
        </w:tc>
      </w:tr>
      <w:tr w:rsidR="002E4B51" w:rsidRPr="0004376A" w:rsidTr="000D67F0"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602626" w:rsidRDefault="002E4B51" w:rsidP="0092257E">
            <w:pPr>
              <w:snapToGrid w:val="0"/>
              <w:rPr>
                <w:lang w:val="en-US"/>
              </w:rPr>
            </w:pPr>
            <w:r w:rsidRPr="005922AF">
              <w:rPr>
                <w:lang w:val="uk-UA"/>
              </w:rPr>
              <w:t>15.</w:t>
            </w:r>
            <w:r>
              <w:rPr>
                <w:lang w:val="uk-UA"/>
              </w:rPr>
              <w:t>00-15</w:t>
            </w:r>
            <w:r w:rsidRPr="005922A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5922AF">
              <w:rPr>
                <w:lang w:val="uk-UA"/>
              </w:rPr>
              <w:t>0</w:t>
            </w:r>
          </w:p>
        </w:tc>
        <w:tc>
          <w:tcPr>
            <w:tcW w:w="3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B93CFE" w:rsidRDefault="002E4B51" w:rsidP="00B93CFE">
            <w:pPr>
              <w:snapToGrid w:val="0"/>
              <w:rPr>
                <w:iCs/>
                <w:spacing w:val="-2"/>
                <w:lang w:val="uk-UA"/>
              </w:rPr>
            </w:pPr>
            <w:r w:rsidRPr="00B93CFE">
              <w:rPr>
                <w:iCs/>
                <w:spacing w:val="-2"/>
                <w:lang w:val="uk-UA"/>
              </w:rPr>
              <w:t>Нові перспективи: Асоціація європейського співробітництва в галузі</w:t>
            </w:r>
          </w:p>
          <w:p w:rsidR="002E4B51" w:rsidRPr="00CF5A7D" w:rsidRDefault="002E4B51" w:rsidP="00B93CFE">
            <w:pPr>
              <w:snapToGrid w:val="0"/>
              <w:rPr>
                <w:iCs/>
                <w:spacing w:val="-2"/>
                <w:lang w:val="en-US"/>
              </w:rPr>
            </w:pPr>
            <w:r w:rsidRPr="00B93CFE">
              <w:rPr>
                <w:iCs/>
                <w:spacing w:val="-2"/>
                <w:lang w:val="uk-UA"/>
              </w:rPr>
              <w:t>науки та технологій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Default="002E4B51" w:rsidP="00884966">
            <w:pPr>
              <w:shd w:val="clear" w:color="auto" w:fill="FFFFFF"/>
              <w:snapToGrid w:val="0"/>
              <w:spacing w:after="88" w:line="177" w:lineRule="atLeast"/>
              <w:textAlignment w:val="baseline"/>
              <w:rPr>
                <w:lang w:val="uk-UA"/>
              </w:rPr>
            </w:pPr>
            <w:r w:rsidRPr="00365668">
              <w:rPr>
                <w:u w:val="single"/>
                <w:lang w:val="uk-UA"/>
              </w:rPr>
              <w:t>КАЛАЧНЮК ЛІЛІЯ ГРИГОРІВНА</w:t>
            </w:r>
            <w:r>
              <w:rPr>
                <w:lang w:val="uk-UA"/>
              </w:rPr>
              <w:t xml:space="preserve">, </w:t>
            </w:r>
          </w:p>
          <w:p w:rsidR="002E4B51" w:rsidRPr="00A90369" w:rsidRDefault="002E4B51" w:rsidP="00884966">
            <w:pPr>
              <w:shd w:val="clear" w:color="auto" w:fill="FFFFFF"/>
              <w:snapToGrid w:val="0"/>
              <w:textAlignment w:val="baseline"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керівник регіонального контактного пункту НУБіП України за тематичним напрямом </w:t>
            </w:r>
            <w:r w:rsidRPr="00365668">
              <w:rPr>
                <w:lang w:val="uk-UA"/>
              </w:rPr>
              <w:t>"Клімат і ефективність використання ресурсів"</w:t>
            </w:r>
          </w:p>
        </w:tc>
      </w:tr>
      <w:tr w:rsidR="002E4B51" w:rsidRPr="0004376A" w:rsidTr="000D67F0">
        <w:trPr>
          <w:trHeight w:val="405"/>
        </w:trPr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4B51" w:rsidRPr="00A90369" w:rsidRDefault="002E4B51" w:rsidP="000D67F0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15.30-16.00</w:t>
            </w:r>
          </w:p>
        </w:tc>
        <w:tc>
          <w:tcPr>
            <w:tcW w:w="8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B51" w:rsidRPr="005922AF" w:rsidRDefault="002E4B51" w:rsidP="000D67F0">
            <w:pPr>
              <w:snapToGrid w:val="0"/>
              <w:rPr>
                <w:i/>
                <w:lang w:val="uk-UA"/>
              </w:rPr>
            </w:pPr>
            <w:r w:rsidRPr="005922AF">
              <w:rPr>
                <w:i/>
                <w:lang w:val="uk-UA"/>
              </w:rPr>
              <w:t>ЗАПИТАННЯ ТА ВІДПОВІДІ</w:t>
            </w:r>
          </w:p>
          <w:p w:rsidR="002E4B51" w:rsidRPr="00434F7E" w:rsidRDefault="002E4B51" w:rsidP="000D67F0">
            <w:pPr>
              <w:snapToGrid w:val="0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КОНСУЛЬТАЦІЙНА ДОПОМОГА</w:t>
            </w:r>
          </w:p>
        </w:tc>
      </w:tr>
    </w:tbl>
    <w:p w:rsidR="00790BEC" w:rsidRPr="00790BEC" w:rsidRDefault="00790BEC" w:rsidP="00DF226C">
      <w:pPr>
        <w:rPr>
          <w:b/>
          <w:i/>
          <w:lang w:val="uk-UA"/>
        </w:rPr>
      </w:pPr>
    </w:p>
    <w:p w:rsidR="0047467E" w:rsidRPr="00790BEC" w:rsidRDefault="00A53C2E" w:rsidP="00DF226C">
      <w:pPr>
        <w:rPr>
          <w:b/>
          <w:i/>
          <w:lang w:val="uk-UA"/>
        </w:rPr>
      </w:pPr>
      <w:r w:rsidRPr="00790BEC">
        <w:rPr>
          <w:b/>
          <w:i/>
          <w:lang w:val="uk-UA"/>
        </w:rPr>
        <w:t>Довідково:</w:t>
      </w:r>
    </w:p>
    <w:p w:rsidR="00A53C2E" w:rsidRPr="00CF5A7D" w:rsidRDefault="00A53C2E" w:rsidP="00A53C2E">
      <w:pPr>
        <w:rPr>
          <w:b/>
          <w:lang w:val="uk-UA"/>
        </w:rPr>
      </w:pPr>
      <w:r w:rsidRPr="00982ACC">
        <w:rPr>
          <w:b/>
          <w:lang w:val="en-US"/>
        </w:rPr>
        <w:t>Energy</w:t>
      </w:r>
      <w:r w:rsidRPr="00CF5A7D">
        <w:rPr>
          <w:b/>
          <w:lang w:val="uk-UA"/>
        </w:rPr>
        <w:t xml:space="preserve"> </w:t>
      </w:r>
      <w:r w:rsidRPr="00982ACC">
        <w:rPr>
          <w:b/>
          <w:lang w:val="en-US"/>
        </w:rPr>
        <w:t>Hub</w:t>
      </w:r>
      <w:r w:rsidRPr="00CF5A7D">
        <w:rPr>
          <w:b/>
          <w:lang w:val="uk-UA"/>
        </w:rPr>
        <w:t xml:space="preserve"> </w:t>
      </w:r>
      <w:r>
        <w:rPr>
          <w:b/>
          <w:lang w:val="en-US"/>
        </w:rPr>
        <w:t>Global</w:t>
      </w:r>
    </w:p>
    <w:p w:rsidR="00A53C2E" w:rsidRPr="00CF5A7D" w:rsidRDefault="00A53C2E" w:rsidP="00A53C2E">
      <w:pPr>
        <w:rPr>
          <w:b/>
          <w:lang w:val="uk-UA"/>
        </w:rPr>
      </w:pPr>
    </w:p>
    <w:p w:rsidR="00A53C2E" w:rsidRPr="00CF5A7D" w:rsidRDefault="00A53C2E" w:rsidP="00A53C2E">
      <w:pPr>
        <w:rPr>
          <w:i/>
          <w:lang w:val="uk-UA"/>
        </w:rPr>
      </w:pPr>
      <w:r w:rsidRPr="00CF5A7D">
        <w:rPr>
          <w:i/>
          <w:lang w:val="uk-UA"/>
        </w:rPr>
        <w:t xml:space="preserve">Любомир </w:t>
      </w:r>
      <w:proofErr w:type="spellStart"/>
      <w:r w:rsidRPr="00CF5A7D">
        <w:rPr>
          <w:i/>
          <w:lang w:val="uk-UA"/>
        </w:rPr>
        <w:t>Никируй</w:t>
      </w:r>
      <w:proofErr w:type="spellEnd"/>
      <w:r w:rsidRPr="00CF5A7D">
        <w:rPr>
          <w:i/>
          <w:lang w:val="uk-UA"/>
        </w:rPr>
        <w:t>,</w:t>
      </w:r>
    </w:p>
    <w:p w:rsidR="00A53C2E" w:rsidRPr="00A53C2E" w:rsidRDefault="00A53C2E" w:rsidP="00A53C2E">
      <w:pPr>
        <w:rPr>
          <w:i/>
          <w:lang w:val="ru-RU"/>
        </w:rPr>
      </w:pPr>
      <w:r w:rsidRPr="00A53C2E">
        <w:rPr>
          <w:i/>
          <w:lang w:val="ru-RU"/>
        </w:rPr>
        <w:t>к.ф.-м.н., проф.</w:t>
      </w:r>
    </w:p>
    <w:p w:rsidR="00A53C2E" w:rsidRPr="00A53C2E" w:rsidRDefault="00A53C2E" w:rsidP="00A53C2E">
      <w:pPr>
        <w:rPr>
          <w:i/>
          <w:lang w:val="ru-RU"/>
        </w:rPr>
      </w:pPr>
      <w:r w:rsidRPr="00A53C2E">
        <w:rPr>
          <w:i/>
          <w:lang w:val="ru-RU"/>
        </w:rPr>
        <w:lastRenderedPageBreak/>
        <w:t>ДВНЗ «</w:t>
      </w:r>
      <w:proofErr w:type="spellStart"/>
      <w:r w:rsidRPr="00A53C2E">
        <w:rPr>
          <w:i/>
          <w:lang w:val="ru-RU"/>
        </w:rPr>
        <w:t>Прикарпатський</w:t>
      </w:r>
      <w:proofErr w:type="spellEnd"/>
      <w:r w:rsidRPr="00A53C2E">
        <w:rPr>
          <w:i/>
          <w:lang w:val="ru-RU"/>
        </w:rPr>
        <w:t xml:space="preserve"> </w:t>
      </w:r>
      <w:proofErr w:type="spellStart"/>
      <w:r w:rsidRPr="00A53C2E">
        <w:rPr>
          <w:i/>
          <w:lang w:val="ru-RU"/>
        </w:rPr>
        <w:t>національний</w:t>
      </w:r>
      <w:proofErr w:type="spellEnd"/>
      <w:r w:rsidRPr="00A53C2E">
        <w:rPr>
          <w:i/>
          <w:lang w:val="ru-RU"/>
        </w:rPr>
        <w:t xml:space="preserve"> </w:t>
      </w:r>
      <w:proofErr w:type="spellStart"/>
      <w:r w:rsidRPr="00A53C2E">
        <w:rPr>
          <w:i/>
          <w:lang w:val="ru-RU"/>
        </w:rPr>
        <w:t>університет</w:t>
      </w:r>
      <w:proofErr w:type="spellEnd"/>
      <w:r w:rsidRPr="00A53C2E">
        <w:rPr>
          <w:i/>
          <w:lang w:val="ru-RU"/>
        </w:rPr>
        <w:t xml:space="preserve"> </w:t>
      </w:r>
      <w:proofErr w:type="spellStart"/>
      <w:r w:rsidRPr="00A53C2E">
        <w:rPr>
          <w:i/>
          <w:lang w:val="ru-RU"/>
        </w:rPr>
        <w:t>імені</w:t>
      </w:r>
      <w:proofErr w:type="spellEnd"/>
      <w:r w:rsidRPr="00A53C2E">
        <w:rPr>
          <w:i/>
          <w:lang w:val="ru-RU"/>
        </w:rPr>
        <w:t xml:space="preserve"> Василя </w:t>
      </w:r>
      <w:proofErr w:type="spellStart"/>
      <w:r w:rsidRPr="00A53C2E">
        <w:rPr>
          <w:i/>
          <w:lang w:val="ru-RU"/>
        </w:rPr>
        <w:t>Стефаника</w:t>
      </w:r>
      <w:proofErr w:type="spellEnd"/>
      <w:r w:rsidRPr="00A53C2E">
        <w:rPr>
          <w:i/>
          <w:lang w:val="ru-RU"/>
        </w:rPr>
        <w:t>»</w:t>
      </w:r>
    </w:p>
    <w:p w:rsidR="00A53C2E" w:rsidRPr="00880CDD" w:rsidRDefault="00A53C2E" w:rsidP="00A53C2E">
      <w:pPr>
        <w:rPr>
          <w:lang w:val="ru-RU"/>
        </w:rPr>
      </w:pPr>
    </w:p>
    <w:p w:rsidR="00A53C2E" w:rsidRPr="00A53C2E" w:rsidRDefault="00A53C2E" w:rsidP="00A53C2E">
      <w:pPr>
        <w:rPr>
          <w:lang w:val="ru-RU"/>
        </w:rPr>
      </w:pPr>
      <w:r w:rsidRPr="00982ACC">
        <w:rPr>
          <w:b/>
          <w:lang w:val="en-US"/>
        </w:rPr>
        <w:t>Energy</w:t>
      </w:r>
      <w:r w:rsidRPr="00880CDD">
        <w:rPr>
          <w:b/>
          <w:lang w:val="ru-RU"/>
        </w:rPr>
        <w:t xml:space="preserve"> </w:t>
      </w:r>
      <w:r w:rsidRPr="00982ACC">
        <w:rPr>
          <w:b/>
          <w:lang w:val="en-US"/>
        </w:rPr>
        <w:t>Hub</w:t>
      </w:r>
      <w:r w:rsidRPr="00880CDD">
        <w:rPr>
          <w:b/>
          <w:lang w:val="ru-RU"/>
        </w:rPr>
        <w:t xml:space="preserve"> </w:t>
      </w:r>
      <w:r>
        <w:rPr>
          <w:b/>
          <w:lang w:val="en-US"/>
        </w:rPr>
        <w:t>Global</w:t>
      </w:r>
      <w:r w:rsidRPr="00A53C2E">
        <w:rPr>
          <w:lang w:val="ru-RU"/>
        </w:rPr>
        <w:t xml:space="preserve"> – </w:t>
      </w:r>
      <w:proofErr w:type="spellStart"/>
      <w:r w:rsidRPr="00A53C2E">
        <w:rPr>
          <w:lang w:val="ru-RU"/>
        </w:rPr>
        <w:t>це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ініціатива</w:t>
      </w:r>
      <w:proofErr w:type="spellEnd"/>
      <w:r w:rsidRPr="00A53C2E">
        <w:rPr>
          <w:lang w:val="ru-RU"/>
        </w:rPr>
        <w:t xml:space="preserve"> (платформа), яка </w:t>
      </w:r>
      <w:proofErr w:type="spellStart"/>
      <w:r w:rsidRPr="00A53C2E">
        <w:rPr>
          <w:lang w:val="ru-RU"/>
        </w:rPr>
        <w:t>передбачає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створення</w:t>
      </w:r>
      <w:proofErr w:type="spellEnd"/>
      <w:r w:rsidRPr="00A53C2E">
        <w:rPr>
          <w:lang w:val="ru-RU"/>
        </w:rPr>
        <w:t xml:space="preserve"> і </w:t>
      </w:r>
      <w:proofErr w:type="spellStart"/>
      <w:r w:rsidRPr="00A53C2E">
        <w:rPr>
          <w:lang w:val="ru-RU"/>
        </w:rPr>
        <w:t>розвиток</w:t>
      </w:r>
      <w:proofErr w:type="spellEnd"/>
      <w:r w:rsidRPr="00A53C2E">
        <w:rPr>
          <w:lang w:val="ru-RU"/>
        </w:rPr>
        <w:t xml:space="preserve"> транс-</w:t>
      </w:r>
      <w:proofErr w:type="spellStart"/>
      <w:r w:rsidRPr="00A53C2E">
        <w:rPr>
          <w:lang w:val="ru-RU"/>
        </w:rPr>
        <w:t>європейської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структури</w:t>
      </w:r>
      <w:proofErr w:type="spellEnd"/>
      <w:r w:rsidRPr="00A53C2E">
        <w:rPr>
          <w:lang w:val="ru-RU"/>
        </w:rPr>
        <w:t xml:space="preserve">, </w:t>
      </w:r>
      <w:proofErr w:type="spellStart"/>
      <w:r w:rsidRPr="00A53C2E">
        <w:rPr>
          <w:lang w:val="ru-RU"/>
        </w:rPr>
        <w:t>що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поєднує</w:t>
      </w:r>
      <w:proofErr w:type="spellEnd"/>
      <w:r w:rsidRPr="00A53C2E">
        <w:rPr>
          <w:lang w:val="ru-RU"/>
        </w:rPr>
        <w:t xml:space="preserve"> у </w:t>
      </w:r>
      <w:proofErr w:type="spellStart"/>
      <w:r w:rsidRPr="00A53C2E">
        <w:rPr>
          <w:lang w:val="ru-RU"/>
        </w:rPr>
        <w:t>собі</w:t>
      </w:r>
      <w:proofErr w:type="spellEnd"/>
      <w:r w:rsidRPr="00A53C2E">
        <w:rPr>
          <w:lang w:val="ru-RU"/>
        </w:rPr>
        <w:t xml:space="preserve"> 4 </w:t>
      </w:r>
      <w:proofErr w:type="spellStart"/>
      <w:r w:rsidRPr="00A53C2E">
        <w:rPr>
          <w:lang w:val="ru-RU"/>
        </w:rPr>
        <w:t>компоненти</w:t>
      </w:r>
      <w:proofErr w:type="spellEnd"/>
      <w:r w:rsidRPr="00A53C2E">
        <w:rPr>
          <w:lang w:val="ru-RU"/>
        </w:rPr>
        <w:t>:</w:t>
      </w:r>
    </w:p>
    <w:p w:rsidR="00A53C2E" w:rsidRDefault="00A53C2E" w:rsidP="00A53C2E">
      <w:pPr>
        <w:pStyle w:val="af3"/>
        <w:numPr>
          <w:ilvl w:val="0"/>
          <w:numId w:val="2"/>
        </w:numPr>
      </w:pPr>
      <w:r>
        <w:t>освіта (шкільна та університетська);</w:t>
      </w:r>
    </w:p>
    <w:p w:rsidR="00A53C2E" w:rsidRDefault="00A53C2E" w:rsidP="00A53C2E">
      <w:pPr>
        <w:pStyle w:val="af3"/>
        <w:numPr>
          <w:ilvl w:val="0"/>
          <w:numId w:val="2"/>
        </w:numPr>
      </w:pPr>
      <w:r>
        <w:t>наука (дослідження);</w:t>
      </w:r>
    </w:p>
    <w:p w:rsidR="00A53C2E" w:rsidRDefault="00A53C2E" w:rsidP="00A53C2E">
      <w:pPr>
        <w:pStyle w:val="af3"/>
        <w:numPr>
          <w:ilvl w:val="0"/>
          <w:numId w:val="2"/>
        </w:numPr>
      </w:pPr>
      <w:r>
        <w:t xml:space="preserve">інновації та їх «просування» (наукові, технологічна та науково-технологічні парки, </w:t>
      </w:r>
      <w:r>
        <w:rPr>
          <w:lang w:val="ru-RU"/>
        </w:rPr>
        <w:t>о</w:t>
      </w:r>
      <w:proofErr w:type="spellStart"/>
      <w:r>
        <w:t>фіси</w:t>
      </w:r>
      <w:proofErr w:type="spellEnd"/>
      <w:r>
        <w:t xml:space="preserve"> трансферу технологій);</w:t>
      </w:r>
    </w:p>
    <w:p w:rsidR="00A53C2E" w:rsidRDefault="00A53C2E" w:rsidP="00A53C2E">
      <w:pPr>
        <w:pStyle w:val="af3"/>
        <w:numPr>
          <w:ilvl w:val="0"/>
          <w:numId w:val="2"/>
        </w:numPr>
      </w:pPr>
      <w:r>
        <w:t>бізнес (об</w:t>
      </w:r>
      <w:r w:rsidRPr="00E25BBA">
        <w:t>’</w:t>
      </w:r>
      <w:r>
        <w:t>єднання підприємців регіону у сфері відновлювальної енергетики).</w:t>
      </w:r>
    </w:p>
    <w:p w:rsidR="00A53C2E" w:rsidRPr="00A53C2E" w:rsidRDefault="00A53C2E" w:rsidP="00A53C2E">
      <w:pPr>
        <w:rPr>
          <w:lang w:val="uk-UA"/>
        </w:rPr>
      </w:pPr>
    </w:p>
    <w:p w:rsidR="00A53C2E" w:rsidRPr="00A53C2E" w:rsidRDefault="00A53C2E" w:rsidP="00A53C2E">
      <w:pPr>
        <w:rPr>
          <w:b/>
          <w:lang w:val="ru-RU"/>
        </w:rPr>
      </w:pPr>
      <w:r w:rsidRPr="00A53C2E">
        <w:rPr>
          <w:b/>
          <w:lang w:val="ru-RU"/>
        </w:rPr>
        <w:t>Мета проекту:</w:t>
      </w:r>
    </w:p>
    <w:p w:rsidR="00A53C2E" w:rsidRPr="00A53C2E" w:rsidRDefault="00A53C2E" w:rsidP="00A53C2E">
      <w:pPr>
        <w:jc w:val="both"/>
        <w:rPr>
          <w:lang w:val="ru-RU"/>
        </w:rPr>
      </w:pPr>
      <w:proofErr w:type="spellStart"/>
      <w:r w:rsidRPr="00A53C2E">
        <w:rPr>
          <w:lang w:val="ru-RU"/>
        </w:rPr>
        <w:t>створення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міжнародного</w:t>
      </w:r>
      <w:proofErr w:type="spellEnd"/>
      <w:r w:rsidRPr="00A53C2E">
        <w:rPr>
          <w:lang w:val="ru-RU"/>
        </w:rPr>
        <w:t xml:space="preserve"> тран</w:t>
      </w:r>
      <w:proofErr w:type="gramStart"/>
      <w:r w:rsidRPr="00A53C2E">
        <w:rPr>
          <w:lang w:val="ru-RU"/>
        </w:rPr>
        <w:t>с-</w:t>
      </w:r>
      <w:proofErr w:type="spellStart"/>
      <w:proofErr w:type="gramEnd"/>
      <w:r w:rsidRPr="00A53C2E">
        <w:rPr>
          <w:lang w:val="ru-RU"/>
        </w:rPr>
        <w:t>європейського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координаційного</w:t>
      </w:r>
      <w:proofErr w:type="spellEnd"/>
      <w:r w:rsidRPr="00A53C2E">
        <w:rPr>
          <w:lang w:val="ru-RU"/>
        </w:rPr>
        <w:t xml:space="preserve"> центру у </w:t>
      </w:r>
      <w:proofErr w:type="spellStart"/>
      <w:r w:rsidRPr="00A53C2E">
        <w:rPr>
          <w:lang w:val="ru-RU"/>
        </w:rPr>
        <w:t>сфері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відновлювальної</w:t>
      </w:r>
      <w:proofErr w:type="spellEnd"/>
      <w:r w:rsidRPr="00A53C2E">
        <w:rPr>
          <w:lang w:val="ru-RU"/>
        </w:rPr>
        <w:t xml:space="preserve"> / </w:t>
      </w:r>
      <w:proofErr w:type="spellStart"/>
      <w:r w:rsidRPr="00A53C2E">
        <w:rPr>
          <w:lang w:val="ru-RU"/>
        </w:rPr>
        <w:t>альтернативної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енергетики</w:t>
      </w:r>
      <w:proofErr w:type="spellEnd"/>
      <w:r w:rsidRPr="00A53C2E">
        <w:rPr>
          <w:lang w:val="ru-RU"/>
        </w:rPr>
        <w:t xml:space="preserve">, </w:t>
      </w:r>
      <w:proofErr w:type="spellStart"/>
      <w:r w:rsidRPr="00A53C2E">
        <w:rPr>
          <w:lang w:val="ru-RU"/>
        </w:rPr>
        <w:t>діяльність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якого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спрямована</w:t>
      </w:r>
      <w:proofErr w:type="spellEnd"/>
      <w:r w:rsidRPr="00A53C2E">
        <w:rPr>
          <w:lang w:val="ru-RU"/>
        </w:rPr>
        <w:t xml:space="preserve"> на </w:t>
      </w:r>
      <w:proofErr w:type="spellStart"/>
      <w:r w:rsidRPr="00A53C2E">
        <w:rPr>
          <w:lang w:val="ru-RU"/>
        </w:rPr>
        <w:t>відтворення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повного</w:t>
      </w:r>
      <w:proofErr w:type="spellEnd"/>
      <w:r w:rsidRPr="00A53C2E">
        <w:rPr>
          <w:lang w:val="ru-RU"/>
        </w:rPr>
        <w:t xml:space="preserve"> циклу: </w:t>
      </w:r>
    </w:p>
    <w:p w:rsidR="00A53C2E" w:rsidRPr="00A53C2E" w:rsidRDefault="00A53C2E" w:rsidP="00A53C2E">
      <w:pPr>
        <w:jc w:val="both"/>
        <w:rPr>
          <w:lang w:val="ru-RU"/>
        </w:rPr>
      </w:pPr>
      <w:proofErr w:type="spellStart"/>
      <w:r w:rsidRPr="00A53C2E">
        <w:rPr>
          <w:lang w:val="ru-RU"/>
        </w:rPr>
        <w:t>від</w:t>
      </w:r>
      <w:proofErr w:type="spellEnd"/>
      <w:r w:rsidRPr="00A53C2E">
        <w:rPr>
          <w:lang w:val="ru-RU"/>
        </w:rPr>
        <w:t xml:space="preserve"> </w:t>
      </w:r>
      <w:proofErr w:type="spellStart"/>
      <w:proofErr w:type="gramStart"/>
      <w:r w:rsidRPr="00A53C2E">
        <w:rPr>
          <w:lang w:val="ru-RU"/>
        </w:rPr>
        <w:t>п</w:t>
      </w:r>
      <w:proofErr w:type="gramEnd"/>
      <w:r w:rsidRPr="00A53C2E">
        <w:rPr>
          <w:lang w:val="ru-RU"/>
        </w:rPr>
        <w:t>ідготовки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спеціалістів</w:t>
      </w:r>
      <w:proofErr w:type="spellEnd"/>
      <w:r w:rsidRPr="00A53C2E">
        <w:rPr>
          <w:lang w:val="ru-RU"/>
        </w:rPr>
        <w:t xml:space="preserve"> (</w:t>
      </w:r>
      <w:proofErr w:type="spellStart"/>
      <w:r w:rsidRPr="00A53C2E">
        <w:rPr>
          <w:lang w:val="ru-RU"/>
        </w:rPr>
        <w:t>від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заохочення</w:t>
      </w:r>
      <w:proofErr w:type="spellEnd"/>
      <w:r w:rsidRPr="00A53C2E">
        <w:rPr>
          <w:lang w:val="ru-RU"/>
        </w:rPr>
        <w:t xml:space="preserve"> та </w:t>
      </w:r>
      <w:proofErr w:type="spellStart"/>
      <w:r w:rsidRPr="00A53C2E">
        <w:rPr>
          <w:lang w:val="ru-RU"/>
        </w:rPr>
        <w:t>навчання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дітей</w:t>
      </w:r>
      <w:proofErr w:type="spellEnd"/>
      <w:r w:rsidRPr="00A53C2E">
        <w:rPr>
          <w:lang w:val="ru-RU"/>
        </w:rPr>
        <w:t xml:space="preserve"> принципам </w:t>
      </w:r>
      <w:proofErr w:type="spellStart"/>
      <w:r w:rsidRPr="00A53C2E">
        <w:rPr>
          <w:lang w:val="ru-RU"/>
        </w:rPr>
        <w:t>відновлювальної</w:t>
      </w:r>
      <w:proofErr w:type="spellEnd"/>
      <w:r w:rsidRPr="00A53C2E">
        <w:rPr>
          <w:lang w:val="ru-RU"/>
        </w:rPr>
        <w:t>/</w:t>
      </w:r>
      <w:proofErr w:type="spellStart"/>
      <w:r w:rsidRPr="00A53C2E">
        <w:rPr>
          <w:lang w:val="ru-RU"/>
        </w:rPr>
        <w:t>альтернативної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енергетики</w:t>
      </w:r>
      <w:proofErr w:type="spellEnd"/>
      <w:r w:rsidRPr="00A53C2E">
        <w:rPr>
          <w:lang w:val="ru-RU"/>
        </w:rPr>
        <w:t xml:space="preserve"> з метою </w:t>
      </w:r>
      <w:proofErr w:type="spellStart"/>
      <w:r w:rsidRPr="00A53C2E">
        <w:rPr>
          <w:lang w:val="ru-RU"/>
        </w:rPr>
        <w:t>спочатку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зацікавлення</w:t>
      </w:r>
      <w:proofErr w:type="spellEnd"/>
      <w:r w:rsidRPr="00A53C2E">
        <w:rPr>
          <w:lang w:val="ru-RU"/>
        </w:rPr>
        <w:t xml:space="preserve">, а </w:t>
      </w:r>
      <w:proofErr w:type="spellStart"/>
      <w:r w:rsidRPr="00A53C2E">
        <w:rPr>
          <w:lang w:val="ru-RU"/>
        </w:rPr>
        <w:t>далі</w:t>
      </w:r>
      <w:proofErr w:type="spellEnd"/>
      <w:r w:rsidRPr="00A53C2E">
        <w:rPr>
          <w:lang w:val="ru-RU"/>
        </w:rPr>
        <w:t xml:space="preserve"> – </w:t>
      </w:r>
      <w:proofErr w:type="spellStart"/>
      <w:r w:rsidRPr="00A53C2E">
        <w:rPr>
          <w:lang w:val="ru-RU"/>
        </w:rPr>
        <w:t>насичення</w:t>
      </w:r>
      <w:proofErr w:type="spellEnd"/>
      <w:r w:rsidRPr="00A53C2E">
        <w:rPr>
          <w:lang w:val="ru-RU"/>
        </w:rPr>
        <w:t xml:space="preserve"> ринку </w:t>
      </w:r>
      <w:proofErr w:type="spellStart"/>
      <w:r w:rsidRPr="00A53C2E">
        <w:rPr>
          <w:lang w:val="ru-RU"/>
        </w:rPr>
        <w:t>спеціалістами</w:t>
      </w:r>
      <w:proofErr w:type="spellEnd"/>
      <w:r w:rsidRPr="00A53C2E">
        <w:rPr>
          <w:lang w:val="ru-RU"/>
        </w:rPr>
        <w:t xml:space="preserve"> у </w:t>
      </w:r>
      <w:proofErr w:type="spellStart"/>
      <w:r w:rsidRPr="00A53C2E">
        <w:rPr>
          <w:lang w:val="ru-RU"/>
        </w:rPr>
        <w:t>цій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технологічній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сфері</w:t>
      </w:r>
      <w:proofErr w:type="spellEnd"/>
      <w:r w:rsidRPr="00A53C2E">
        <w:rPr>
          <w:lang w:val="ru-RU"/>
        </w:rPr>
        <w:t xml:space="preserve">) до </w:t>
      </w:r>
      <w:proofErr w:type="spellStart"/>
      <w:r w:rsidRPr="00A53C2E">
        <w:rPr>
          <w:lang w:val="ru-RU"/>
        </w:rPr>
        <w:t>створення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сприятливого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середовища</w:t>
      </w:r>
      <w:proofErr w:type="spellEnd"/>
      <w:r w:rsidRPr="00A53C2E">
        <w:rPr>
          <w:lang w:val="ru-RU"/>
        </w:rPr>
        <w:t xml:space="preserve"> для </w:t>
      </w:r>
      <w:proofErr w:type="spellStart"/>
      <w:r w:rsidRPr="00A53C2E">
        <w:rPr>
          <w:lang w:val="ru-RU"/>
        </w:rPr>
        <w:t>розвитку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виробничих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компаній</w:t>
      </w:r>
      <w:proofErr w:type="spellEnd"/>
      <w:r w:rsidRPr="00A53C2E">
        <w:rPr>
          <w:lang w:val="ru-RU"/>
        </w:rPr>
        <w:t xml:space="preserve">, </w:t>
      </w:r>
      <w:proofErr w:type="spellStart"/>
      <w:r w:rsidRPr="00A53C2E">
        <w:rPr>
          <w:lang w:val="ru-RU"/>
        </w:rPr>
        <w:t>які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впроваджуватимуть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найновіші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інноваційні</w:t>
      </w:r>
      <w:proofErr w:type="spellEnd"/>
      <w:r w:rsidRPr="00A53C2E">
        <w:rPr>
          <w:lang w:val="ru-RU"/>
        </w:rPr>
        <w:t xml:space="preserve"> (</w:t>
      </w:r>
      <w:proofErr w:type="spellStart"/>
      <w:r w:rsidRPr="00A53C2E">
        <w:rPr>
          <w:lang w:val="ru-RU"/>
        </w:rPr>
        <w:t>університетські</w:t>
      </w:r>
      <w:proofErr w:type="spellEnd"/>
      <w:r w:rsidRPr="00A53C2E">
        <w:rPr>
          <w:lang w:val="ru-RU"/>
        </w:rPr>
        <w:t xml:space="preserve">) </w:t>
      </w:r>
      <w:proofErr w:type="spellStart"/>
      <w:r w:rsidRPr="00A53C2E">
        <w:rPr>
          <w:lang w:val="ru-RU"/>
        </w:rPr>
        <w:t>розробки</w:t>
      </w:r>
      <w:proofErr w:type="spellEnd"/>
      <w:r w:rsidRPr="00A53C2E">
        <w:rPr>
          <w:lang w:val="ru-RU"/>
        </w:rPr>
        <w:t>.</w:t>
      </w:r>
    </w:p>
    <w:p w:rsidR="00A53C2E" w:rsidRPr="00A53C2E" w:rsidRDefault="00A53C2E" w:rsidP="00A53C2E">
      <w:pPr>
        <w:jc w:val="both"/>
        <w:rPr>
          <w:lang w:val="ru-RU"/>
        </w:rPr>
      </w:pPr>
      <w:proofErr w:type="spellStart"/>
      <w:r w:rsidRPr="00A53C2E">
        <w:rPr>
          <w:lang w:val="ru-RU"/>
        </w:rPr>
        <w:t>Основним</w:t>
      </w:r>
      <w:proofErr w:type="spellEnd"/>
      <w:r w:rsidRPr="00A53C2E">
        <w:rPr>
          <w:lang w:val="ru-RU"/>
        </w:rPr>
        <w:t xml:space="preserve"> компонентом є </w:t>
      </w:r>
      <w:proofErr w:type="spellStart"/>
      <w:r w:rsidRPr="00A53C2E">
        <w:rPr>
          <w:lang w:val="ru-RU"/>
        </w:rPr>
        <w:t>створення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глобальної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європейської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мережі</w:t>
      </w:r>
      <w:proofErr w:type="spellEnd"/>
      <w:r w:rsidRPr="00A53C2E">
        <w:rPr>
          <w:lang w:val="ru-RU"/>
        </w:rPr>
        <w:t xml:space="preserve"> </w:t>
      </w:r>
      <w:proofErr w:type="spellStart"/>
      <w:r>
        <w:rPr>
          <w:lang w:val="en-US"/>
        </w:rPr>
        <w:t>EnergyHub</w:t>
      </w:r>
      <w:proofErr w:type="spellEnd"/>
      <w:r w:rsidRPr="00A53C2E">
        <w:rPr>
          <w:lang w:val="ru-RU"/>
        </w:rPr>
        <w:t xml:space="preserve"> </w:t>
      </w:r>
      <w:r>
        <w:rPr>
          <w:lang w:val="en-US"/>
        </w:rPr>
        <w:t>Global</w:t>
      </w:r>
      <w:r w:rsidRPr="00A53C2E">
        <w:rPr>
          <w:lang w:val="ru-RU"/>
        </w:rPr>
        <w:t xml:space="preserve">, яка </w:t>
      </w:r>
      <w:proofErr w:type="spellStart"/>
      <w:r w:rsidRPr="00A53C2E">
        <w:rPr>
          <w:lang w:val="ru-RU"/>
        </w:rPr>
        <w:t>об’єднає</w:t>
      </w:r>
      <w:proofErr w:type="spellEnd"/>
      <w:r w:rsidRPr="00A53C2E">
        <w:rPr>
          <w:lang w:val="ru-RU"/>
        </w:rPr>
        <w:t xml:space="preserve"> </w:t>
      </w:r>
      <w:proofErr w:type="spellStart"/>
      <w:proofErr w:type="gramStart"/>
      <w:r w:rsidRPr="00A53C2E">
        <w:rPr>
          <w:lang w:val="ru-RU"/>
        </w:rPr>
        <w:t>р</w:t>
      </w:r>
      <w:proofErr w:type="gramEnd"/>
      <w:r w:rsidRPr="00A53C2E">
        <w:rPr>
          <w:lang w:val="ru-RU"/>
        </w:rPr>
        <w:t>івноцінні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окремі</w:t>
      </w:r>
      <w:proofErr w:type="spellEnd"/>
      <w:r w:rsidRPr="00A53C2E">
        <w:rPr>
          <w:lang w:val="ru-RU"/>
        </w:rPr>
        <w:t xml:space="preserve"> </w:t>
      </w:r>
      <w:proofErr w:type="spellStart"/>
      <w:r>
        <w:rPr>
          <w:lang w:val="en-US"/>
        </w:rPr>
        <w:t>EnergyHub</w:t>
      </w:r>
      <w:proofErr w:type="spellEnd"/>
      <w:r w:rsidRPr="00A53C2E">
        <w:rPr>
          <w:lang w:val="ru-RU"/>
        </w:rPr>
        <w:t>’</w:t>
      </w:r>
      <w:r>
        <w:rPr>
          <w:lang w:val="en-US"/>
        </w:rPr>
        <w:t>s</w:t>
      </w:r>
      <w:r w:rsidRPr="00A53C2E">
        <w:rPr>
          <w:lang w:val="ru-RU"/>
        </w:rPr>
        <w:t xml:space="preserve"> у </w:t>
      </w:r>
      <w:proofErr w:type="spellStart"/>
      <w:r w:rsidRPr="00A53C2E">
        <w:rPr>
          <w:lang w:val="ru-RU"/>
        </w:rPr>
        <w:t>різних</w:t>
      </w:r>
      <w:proofErr w:type="spellEnd"/>
      <w:r w:rsidRPr="00A53C2E">
        <w:rPr>
          <w:lang w:val="ru-RU"/>
        </w:rPr>
        <w:t xml:space="preserve"> державах для </w:t>
      </w:r>
      <w:proofErr w:type="spellStart"/>
      <w:r w:rsidRPr="00A53C2E">
        <w:rPr>
          <w:lang w:val="ru-RU"/>
        </w:rPr>
        <w:t>спільного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просування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європейських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досягнень</w:t>
      </w:r>
      <w:proofErr w:type="spellEnd"/>
      <w:r w:rsidRPr="00A53C2E">
        <w:rPr>
          <w:lang w:val="ru-RU"/>
        </w:rPr>
        <w:t xml:space="preserve"> у </w:t>
      </w:r>
      <w:proofErr w:type="spellStart"/>
      <w:r w:rsidRPr="00A53C2E">
        <w:rPr>
          <w:lang w:val="ru-RU"/>
        </w:rPr>
        <w:t>напрямку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енергетичної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безпеки</w:t>
      </w:r>
      <w:proofErr w:type="spellEnd"/>
      <w:r w:rsidRPr="00A53C2E">
        <w:rPr>
          <w:lang w:val="ru-RU"/>
        </w:rPr>
        <w:t xml:space="preserve"> та </w:t>
      </w:r>
      <w:proofErr w:type="spellStart"/>
      <w:r w:rsidRPr="00A53C2E">
        <w:rPr>
          <w:lang w:val="ru-RU"/>
        </w:rPr>
        <w:t>створення</w:t>
      </w:r>
      <w:proofErr w:type="spellEnd"/>
      <w:r w:rsidRPr="00A53C2E">
        <w:rPr>
          <w:lang w:val="ru-RU"/>
        </w:rPr>
        <w:t xml:space="preserve"> </w:t>
      </w:r>
      <w:proofErr w:type="spellStart"/>
      <w:r w:rsidRPr="00A53C2E">
        <w:rPr>
          <w:lang w:val="ru-RU"/>
        </w:rPr>
        <w:t>енергетично</w:t>
      </w:r>
      <w:proofErr w:type="spellEnd"/>
      <w:r w:rsidRPr="00A53C2E">
        <w:rPr>
          <w:lang w:val="ru-RU"/>
        </w:rPr>
        <w:t xml:space="preserve"> «</w:t>
      </w:r>
      <w:proofErr w:type="spellStart"/>
      <w:r w:rsidRPr="00A53C2E">
        <w:rPr>
          <w:lang w:val="ru-RU"/>
        </w:rPr>
        <w:t>чистої</w:t>
      </w:r>
      <w:proofErr w:type="spellEnd"/>
      <w:r w:rsidRPr="00A53C2E">
        <w:rPr>
          <w:lang w:val="ru-RU"/>
        </w:rPr>
        <w:t xml:space="preserve">» </w:t>
      </w:r>
      <w:proofErr w:type="spellStart"/>
      <w:r w:rsidRPr="00A53C2E">
        <w:rPr>
          <w:lang w:val="ru-RU"/>
        </w:rPr>
        <w:t>Європи</w:t>
      </w:r>
      <w:proofErr w:type="spellEnd"/>
      <w:r w:rsidRPr="00A53C2E">
        <w:rPr>
          <w:lang w:val="ru-RU"/>
        </w:rPr>
        <w:t>.</w:t>
      </w:r>
    </w:p>
    <w:p w:rsidR="00A53C2E" w:rsidRPr="00A53C2E" w:rsidRDefault="00A53C2E" w:rsidP="00A53C2E">
      <w:pPr>
        <w:jc w:val="both"/>
        <w:rPr>
          <w:lang w:val="ru-RU"/>
        </w:rPr>
      </w:pPr>
    </w:p>
    <w:p w:rsidR="00A53C2E" w:rsidRPr="00A53C2E" w:rsidRDefault="00A53C2E" w:rsidP="00A53C2E">
      <w:pPr>
        <w:jc w:val="both"/>
        <w:rPr>
          <w:b/>
          <w:lang w:val="ru-RU"/>
        </w:rPr>
      </w:pPr>
      <w:r w:rsidRPr="00A53C2E">
        <w:rPr>
          <w:b/>
          <w:lang w:val="ru-RU"/>
        </w:rPr>
        <w:t xml:space="preserve">Результат </w:t>
      </w:r>
      <w:proofErr w:type="spellStart"/>
      <w:r w:rsidRPr="00A53C2E">
        <w:rPr>
          <w:b/>
          <w:lang w:val="ru-RU"/>
        </w:rPr>
        <w:t>створення</w:t>
      </w:r>
      <w:proofErr w:type="spellEnd"/>
      <w:r w:rsidRPr="00A53C2E">
        <w:rPr>
          <w:b/>
          <w:lang w:val="ru-RU"/>
        </w:rPr>
        <w:t xml:space="preserve"> </w:t>
      </w:r>
      <w:proofErr w:type="spellStart"/>
      <w:r w:rsidRPr="00946305">
        <w:rPr>
          <w:b/>
          <w:lang w:val="en-US"/>
        </w:rPr>
        <w:t>EnergyHub</w:t>
      </w:r>
      <w:proofErr w:type="spellEnd"/>
      <w:r w:rsidRPr="00A53C2E">
        <w:rPr>
          <w:b/>
          <w:lang w:val="ru-RU"/>
        </w:rPr>
        <w:t xml:space="preserve"> </w:t>
      </w:r>
      <w:r w:rsidRPr="00946305">
        <w:rPr>
          <w:b/>
          <w:lang w:val="en-US"/>
        </w:rPr>
        <w:t>Global</w:t>
      </w:r>
      <w:r w:rsidRPr="00A53C2E">
        <w:rPr>
          <w:b/>
          <w:lang w:val="ru-RU"/>
        </w:rPr>
        <w:t>:</w:t>
      </w:r>
    </w:p>
    <w:p w:rsidR="00A53C2E" w:rsidRDefault="00A53C2E" w:rsidP="00A53C2E">
      <w:pPr>
        <w:pStyle w:val="af3"/>
        <w:ind w:left="0" w:firstLine="720"/>
        <w:jc w:val="both"/>
      </w:pPr>
      <w:r>
        <w:t xml:space="preserve">Буде створено структуру, яка включатиме мережу повноцінних центрів (освіта – наука – інновації – бізнес) на базі кожного учасника окремих </w:t>
      </w:r>
      <w:proofErr w:type="spellStart"/>
      <w:r>
        <w:rPr>
          <w:lang w:val="en-US"/>
        </w:rPr>
        <w:t>EnergyHub</w:t>
      </w:r>
      <w:proofErr w:type="spellEnd"/>
      <w:r>
        <w:t xml:space="preserve"> у кожній із держав-учасників.</w:t>
      </w:r>
    </w:p>
    <w:p w:rsidR="00A53C2E" w:rsidRDefault="00A53C2E" w:rsidP="00A53C2E">
      <w:pPr>
        <w:pStyle w:val="af3"/>
        <w:ind w:left="0" w:firstLine="720"/>
        <w:jc w:val="both"/>
      </w:pPr>
      <w:r>
        <w:t xml:space="preserve">Така структура буде постійно діюча, яка підтримуватиме всі </w:t>
      </w:r>
      <w:proofErr w:type="spellStart"/>
      <w:r>
        <w:t>пов</w:t>
      </w:r>
      <w:proofErr w:type="spellEnd"/>
      <w:r w:rsidRPr="00D43A21">
        <w:rPr>
          <w:lang w:val="ru-RU"/>
        </w:rPr>
        <w:t>’</w:t>
      </w:r>
      <w:proofErr w:type="spellStart"/>
      <w:r>
        <w:t>язані</w:t>
      </w:r>
      <w:proofErr w:type="spellEnd"/>
      <w:r>
        <w:t xml:space="preserve"> Центри-партнери з метою швидкого, ефективного, </w:t>
      </w:r>
      <w:proofErr w:type="spellStart"/>
      <w:r>
        <w:t>конкурентно</w:t>
      </w:r>
      <w:proofErr w:type="spellEnd"/>
      <w:r>
        <w:t xml:space="preserve"> спроможного впровадження найновіших розробок у сфері «чистої» енергетики. </w:t>
      </w:r>
    </w:p>
    <w:p w:rsidR="00A53C2E" w:rsidRDefault="00A53C2E" w:rsidP="00A53C2E">
      <w:pPr>
        <w:pStyle w:val="af3"/>
        <w:ind w:left="0" w:firstLine="720"/>
        <w:jc w:val="both"/>
      </w:pPr>
      <w:r>
        <w:t>Наголос – на підготовці фахових людських ресурсів та створенні потужної виробничої бази на основі місцевих МСП та їх кооперації із такими ж компаніями на базі партнерів проекту.</w:t>
      </w:r>
    </w:p>
    <w:p w:rsidR="00A53C2E" w:rsidRDefault="00A53C2E" w:rsidP="00A53C2E">
      <w:pPr>
        <w:pStyle w:val="af3"/>
        <w:ind w:left="0" w:firstLine="720"/>
        <w:jc w:val="both"/>
      </w:pPr>
    </w:p>
    <w:p w:rsidR="00A53C2E" w:rsidRDefault="00A53C2E" w:rsidP="00A53C2E">
      <w:pPr>
        <w:pStyle w:val="af3"/>
        <w:ind w:left="0" w:firstLine="720"/>
        <w:jc w:val="both"/>
      </w:pPr>
      <w:r>
        <w:t>Наразі про участь у ініціативі заявили університети / дослідницькі центри Польщі (3), Німеччини (2), Італії (1), Іспанії (2), Португалії (1), Туреччини (1), Румунії (1), Естонії (1), Литви (1), Словаччини (1), України (ПНУ та КНУ, триває набір партнерів).</w:t>
      </w:r>
    </w:p>
    <w:p w:rsidR="00A53C2E" w:rsidRPr="00A53C2E" w:rsidRDefault="00A53C2E" w:rsidP="00A53C2E">
      <w:pPr>
        <w:rPr>
          <w:lang w:val="uk-UA"/>
        </w:rPr>
      </w:pPr>
    </w:p>
    <w:p w:rsidR="00A53C2E" w:rsidRPr="00A53C2E" w:rsidRDefault="00A53C2E" w:rsidP="00DF226C">
      <w:pPr>
        <w:rPr>
          <w:lang w:val="uk-UA"/>
        </w:rPr>
      </w:pPr>
    </w:p>
    <w:sectPr w:rsidR="00A53C2E" w:rsidRPr="00A53C2E" w:rsidSect="004D53AE">
      <w:footerReference w:type="default" r:id="rId8"/>
      <w:footnotePr>
        <w:pos w:val="beneathText"/>
      </w:footnotePr>
      <w:pgSz w:w="11905" w:h="16837"/>
      <w:pgMar w:top="568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318" w:rsidRDefault="00936318" w:rsidP="00E10E36">
      <w:r>
        <w:separator/>
      </w:r>
    </w:p>
  </w:endnote>
  <w:endnote w:type="continuationSeparator" w:id="0">
    <w:p w:rsidR="00936318" w:rsidRDefault="00936318" w:rsidP="00E1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16" w:rsidRPr="00785E60" w:rsidRDefault="00087A16" w:rsidP="00087A16">
    <w:pPr>
      <w:pStyle w:val="af1"/>
      <w:pBdr>
        <w:top w:val="thinThickSmallGap" w:sz="24" w:space="1" w:color="622423"/>
      </w:pBdr>
      <w:tabs>
        <w:tab w:val="clear" w:pos="4677"/>
        <w:tab w:val="clear" w:pos="9355"/>
      </w:tabs>
      <w:ind w:left="-1276" w:right="-285"/>
      <w:jc w:val="center"/>
      <w:rPr>
        <w:rFonts w:ascii="Cambria" w:hAnsi="Cambria"/>
        <w:iCs/>
        <w:spacing w:val="-2"/>
        <w:sz w:val="28"/>
        <w:szCs w:val="28"/>
        <w:lang w:val="uk-UA"/>
      </w:rPr>
    </w:pPr>
    <w:r w:rsidRPr="00785E60">
      <w:rPr>
        <w:rFonts w:ascii="Cambria" w:hAnsi="Cambria"/>
        <w:sz w:val="28"/>
        <w:szCs w:val="28"/>
        <w:lang w:val="uk-UA"/>
      </w:rPr>
      <w:t xml:space="preserve">Національний контактний пункт програми «Горизонт 2020»за тематичним напрямом </w:t>
    </w:r>
    <w:r w:rsidRPr="00785E60">
      <w:rPr>
        <w:rFonts w:ascii="Cambria" w:hAnsi="Cambria"/>
        <w:iCs/>
        <w:spacing w:val="-2"/>
        <w:sz w:val="28"/>
        <w:szCs w:val="28"/>
        <w:lang w:val="uk-UA"/>
      </w:rPr>
      <w:t>«</w:t>
    </w:r>
    <w:r w:rsidR="00796FF3" w:rsidRPr="00796FF3">
      <w:rPr>
        <w:rFonts w:ascii="Cambria" w:hAnsi="Cambria"/>
        <w:sz w:val="28"/>
        <w:szCs w:val="28"/>
        <w:lang w:val="uk-UA"/>
      </w:rPr>
      <w:t>Харчова безпека стале сільське господарство, морські дослідження та біоекономіка</w:t>
    </w:r>
    <w:r w:rsidRPr="00785E60">
      <w:rPr>
        <w:rFonts w:ascii="Cambria" w:hAnsi="Cambria"/>
        <w:iCs/>
        <w:spacing w:val="-2"/>
        <w:sz w:val="28"/>
        <w:szCs w:val="28"/>
        <w:lang w:val="uk-UA"/>
      </w:rPr>
      <w:t>»</w:t>
    </w:r>
  </w:p>
  <w:p w:rsidR="00087A16" w:rsidRPr="00087A16" w:rsidRDefault="00087A16" w:rsidP="00087A16">
    <w:pPr>
      <w:pStyle w:val="af1"/>
      <w:pBdr>
        <w:top w:val="thinThickSmallGap" w:sz="24" w:space="1" w:color="622423"/>
      </w:pBdr>
      <w:tabs>
        <w:tab w:val="clear" w:pos="4677"/>
        <w:tab w:val="clear" w:pos="9355"/>
      </w:tabs>
      <w:ind w:left="-1276" w:right="-285"/>
      <w:jc w:val="both"/>
      <w:rPr>
        <w:rFonts w:ascii="Cambria" w:hAnsi="Cambria"/>
        <w:iCs/>
        <w:spacing w:val="-2"/>
        <w:lang w:val="uk-UA"/>
      </w:rPr>
    </w:pPr>
    <w:r w:rsidRPr="00087A16">
      <w:rPr>
        <w:rFonts w:ascii="Cambria" w:hAnsi="Cambria"/>
        <w:iCs/>
        <w:spacing w:val="-2"/>
        <w:lang w:val="uk-UA"/>
      </w:rPr>
      <w:t xml:space="preserve">Керівник НКП: </w:t>
    </w:r>
    <w:r w:rsidR="00796FF3">
      <w:rPr>
        <w:rFonts w:ascii="Cambria" w:hAnsi="Cambria"/>
        <w:iCs/>
        <w:spacing w:val="-2"/>
        <w:lang w:val="uk-UA"/>
      </w:rPr>
      <w:t>Демешкант Наталія Андріївна</w:t>
    </w:r>
  </w:p>
  <w:p w:rsidR="00087A16" w:rsidRDefault="00087A16" w:rsidP="00087A16">
    <w:pPr>
      <w:pStyle w:val="af1"/>
      <w:pBdr>
        <w:top w:val="thinThickSmallGap" w:sz="24" w:space="1" w:color="622423"/>
      </w:pBdr>
      <w:tabs>
        <w:tab w:val="clear" w:pos="4677"/>
        <w:tab w:val="clear" w:pos="9355"/>
      </w:tabs>
      <w:ind w:left="-1276" w:right="-285"/>
      <w:jc w:val="both"/>
      <w:rPr>
        <w:lang w:val="uk-UA"/>
      </w:rPr>
    </w:pPr>
    <w:r w:rsidRPr="00087A16">
      <w:rPr>
        <w:rFonts w:ascii="Cambria" w:hAnsi="Cambria"/>
        <w:iCs/>
        <w:spacing w:val="-2"/>
        <w:lang w:val="uk-UA"/>
      </w:rPr>
      <w:t xml:space="preserve">Тел. + </w:t>
    </w:r>
    <w:r w:rsidRPr="00D24AE3">
      <w:rPr>
        <w:lang w:val="ru-RU"/>
      </w:rPr>
      <w:t>38 0</w:t>
    </w:r>
    <w:r w:rsidR="00796FF3">
      <w:rPr>
        <w:lang w:val="ru-RU"/>
      </w:rPr>
      <w:t>665968306</w:t>
    </w:r>
  </w:p>
  <w:p w:rsidR="00796FF3" w:rsidRPr="00907153" w:rsidRDefault="00087A16" w:rsidP="00087A16">
    <w:pPr>
      <w:pStyle w:val="af1"/>
      <w:pBdr>
        <w:top w:val="thinThickSmallGap" w:sz="24" w:space="1" w:color="622423"/>
      </w:pBdr>
      <w:tabs>
        <w:tab w:val="clear" w:pos="4677"/>
        <w:tab w:val="clear" w:pos="9355"/>
      </w:tabs>
      <w:ind w:left="-1276" w:right="-285"/>
      <w:jc w:val="both"/>
      <w:rPr>
        <w:rStyle w:val="username"/>
        <w:lang w:val="de-DE"/>
      </w:rPr>
    </w:pPr>
    <w:r w:rsidRPr="00907153">
      <w:rPr>
        <w:lang w:val="de-DE"/>
      </w:rPr>
      <w:t xml:space="preserve">E-mail: </w:t>
    </w:r>
    <w:r w:rsidR="00796FF3" w:rsidRPr="00907153">
      <w:rPr>
        <w:lang w:val="de-DE"/>
      </w:rPr>
      <w:t>natalia.demeshkant@nubip.edu.ua</w:t>
    </w:r>
    <w:r w:rsidR="00796FF3" w:rsidRPr="00907153">
      <w:rPr>
        <w:rStyle w:val="username"/>
        <w:lang w:val="de-DE"/>
      </w:rPr>
      <w:t xml:space="preserve"> </w:t>
    </w:r>
  </w:p>
  <w:p w:rsidR="00796FF3" w:rsidRDefault="00087A16" w:rsidP="00087A16">
    <w:pPr>
      <w:pStyle w:val="af1"/>
      <w:pBdr>
        <w:top w:val="thinThickSmallGap" w:sz="24" w:space="1" w:color="622423"/>
      </w:pBdr>
      <w:tabs>
        <w:tab w:val="clear" w:pos="4677"/>
        <w:tab w:val="clear" w:pos="9355"/>
      </w:tabs>
      <w:ind w:left="-1276" w:right="-285"/>
      <w:jc w:val="both"/>
      <w:rPr>
        <w:rStyle w:val="username"/>
        <w:lang w:val="en-US"/>
      </w:rPr>
    </w:pPr>
    <w:r w:rsidRPr="00A07B9A">
      <w:rPr>
        <w:rStyle w:val="username"/>
        <w:lang w:val="en-US"/>
      </w:rPr>
      <w:t xml:space="preserve">Site: </w:t>
    </w:r>
    <w:r w:rsidR="00796FF3" w:rsidRPr="00796FF3">
      <w:rPr>
        <w:rStyle w:val="username"/>
        <w:lang w:val="en-US"/>
      </w:rPr>
      <w:t>http://www.nubip.edu.ua/</w:t>
    </w:r>
    <w:r w:rsidR="00685986">
      <w:rPr>
        <w:rStyle w:val="username"/>
        <w:lang w:val="en-US"/>
      </w:rPr>
      <w:t>horizon2020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318" w:rsidRDefault="00936318" w:rsidP="00E10E36">
      <w:r>
        <w:separator/>
      </w:r>
    </w:p>
  </w:footnote>
  <w:footnote w:type="continuationSeparator" w:id="0">
    <w:p w:rsidR="00936318" w:rsidRDefault="00936318" w:rsidP="00E1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C96AEC"/>
    <w:multiLevelType w:val="hybridMultilevel"/>
    <w:tmpl w:val="2BD60C88"/>
    <w:lvl w:ilvl="0" w:tplc="E8B627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671"/>
    <w:rsid w:val="000205D0"/>
    <w:rsid w:val="0004376A"/>
    <w:rsid w:val="000455D4"/>
    <w:rsid w:val="00087A16"/>
    <w:rsid w:val="00111B89"/>
    <w:rsid w:val="00123756"/>
    <w:rsid w:val="00167869"/>
    <w:rsid w:val="001937E8"/>
    <w:rsid w:val="001B068D"/>
    <w:rsid w:val="001C5FB9"/>
    <w:rsid w:val="001D5BB1"/>
    <w:rsid w:val="002628CA"/>
    <w:rsid w:val="0028012F"/>
    <w:rsid w:val="0028418E"/>
    <w:rsid w:val="002958FE"/>
    <w:rsid w:val="002B04C9"/>
    <w:rsid w:val="002C1E59"/>
    <w:rsid w:val="002C2159"/>
    <w:rsid w:val="002D1F5A"/>
    <w:rsid w:val="002E4B51"/>
    <w:rsid w:val="00365668"/>
    <w:rsid w:val="003D2CFE"/>
    <w:rsid w:val="00410E14"/>
    <w:rsid w:val="00434F7E"/>
    <w:rsid w:val="00474183"/>
    <w:rsid w:val="0047467E"/>
    <w:rsid w:val="00474DF3"/>
    <w:rsid w:val="004D53AE"/>
    <w:rsid w:val="00573CDD"/>
    <w:rsid w:val="00587335"/>
    <w:rsid w:val="005922AF"/>
    <w:rsid w:val="005C4A20"/>
    <w:rsid w:val="00624D16"/>
    <w:rsid w:val="0068455F"/>
    <w:rsid w:val="00685986"/>
    <w:rsid w:val="006C1E97"/>
    <w:rsid w:val="006C2065"/>
    <w:rsid w:val="006D633A"/>
    <w:rsid w:val="006F0A5A"/>
    <w:rsid w:val="006F1E54"/>
    <w:rsid w:val="006F2777"/>
    <w:rsid w:val="00762994"/>
    <w:rsid w:val="00785E60"/>
    <w:rsid w:val="00790BEC"/>
    <w:rsid w:val="00796FF3"/>
    <w:rsid w:val="007A779E"/>
    <w:rsid w:val="007C665C"/>
    <w:rsid w:val="008818E5"/>
    <w:rsid w:val="00884966"/>
    <w:rsid w:val="00907153"/>
    <w:rsid w:val="00936318"/>
    <w:rsid w:val="009437F4"/>
    <w:rsid w:val="00944131"/>
    <w:rsid w:val="009842D4"/>
    <w:rsid w:val="009923D1"/>
    <w:rsid w:val="009E1219"/>
    <w:rsid w:val="009F40FB"/>
    <w:rsid w:val="00A0794E"/>
    <w:rsid w:val="00A31419"/>
    <w:rsid w:val="00A33D20"/>
    <w:rsid w:val="00A53C2E"/>
    <w:rsid w:val="00AB312A"/>
    <w:rsid w:val="00AB5C31"/>
    <w:rsid w:val="00AE1C58"/>
    <w:rsid w:val="00AE36DE"/>
    <w:rsid w:val="00B01026"/>
    <w:rsid w:val="00B63FD1"/>
    <w:rsid w:val="00B859A5"/>
    <w:rsid w:val="00B93CFE"/>
    <w:rsid w:val="00C25A5D"/>
    <w:rsid w:val="00C35524"/>
    <w:rsid w:val="00C7679C"/>
    <w:rsid w:val="00C94A47"/>
    <w:rsid w:val="00CB014C"/>
    <w:rsid w:val="00CD5352"/>
    <w:rsid w:val="00CF5A7D"/>
    <w:rsid w:val="00D24AE3"/>
    <w:rsid w:val="00DD3814"/>
    <w:rsid w:val="00DF226C"/>
    <w:rsid w:val="00E10E36"/>
    <w:rsid w:val="00EE09C8"/>
    <w:rsid w:val="00F72E5F"/>
    <w:rsid w:val="00F833EC"/>
    <w:rsid w:val="00FC0A56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AE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4D53A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D53AE"/>
  </w:style>
  <w:style w:type="character" w:customStyle="1" w:styleId="3">
    <w:name w:val="Основной шрифт абзаца3"/>
    <w:rsid w:val="004D53AE"/>
  </w:style>
  <w:style w:type="character" w:customStyle="1" w:styleId="WW-Absatz-Standardschriftart">
    <w:name w:val="WW-Absatz-Standardschriftart"/>
    <w:rsid w:val="004D53AE"/>
  </w:style>
  <w:style w:type="character" w:customStyle="1" w:styleId="WW-Absatz-Standardschriftart1">
    <w:name w:val="WW-Absatz-Standardschriftart1"/>
    <w:rsid w:val="004D53AE"/>
  </w:style>
  <w:style w:type="character" w:customStyle="1" w:styleId="WW-Absatz-Standardschriftart11">
    <w:name w:val="WW-Absatz-Standardschriftart11"/>
    <w:rsid w:val="004D53AE"/>
  </w:style>
  <w:style w:type="character" w:customStyle="1" w:styleId="WW-Absatz-Standardschriftart111">
    <w:name w:val="WW-Absatz-Standardschriftart111"/>
    <w:rsid w:val="004D53AE"/>
  </w:style>
  <w:style w:type="character" w:customStyle="1" w:styleId="2">
    <w:name w:val="Основной шрифт абзаца2"/>
    <w:rsid w:val="004D53AE"/>
  </w:style>
  <w:style w:type="character" w:customStyle="1" w:styleId="WW-Absatz-Standardschriftart1111">
    <w:name w:val="WW-Absatz-Standardschriftart1111"/>
    <w:rsid w:val="004D53AE"/>
  </w:style>
  <w:style w:type="character" w:customStyle="1" w:styleId="10">
    <w:name w:val="Основной шрифт абзаца1"/>
    <w:rsid w:val="004D53AE"/>
  </w:style>
  <w:style w:type="character" w:styleId="a3">
    <w:name w:val="Hyperlink"/>
    <w:uiPriority w:val="99"/>
    <w:rsid w:val="004D53AE"/>
    <w:rPr>
      <w:color w:val="0000FF"/>
      <w:u w:val="single"/>
    </w:rPr>
  </w:style>
  <w:style w:type="character" w:customStyle="1" w:styleId="a4">
    <w:name w:val="Знак Знак"/>
    <w:rsid w:val="004D53AE"/>
    <w:rPr>
      <w:rFonts w:ascii="Arial" w:hAnsi="Arial"/>
      <w:sz w:val="16"/>
      <w:szCs w:val="24"/>
      <w:lang w:val="en-GB" w:eastAsia="ar-SA" w:bidi="ar-SA"/>
    </w:rPr>
  </w:style>
  <w:style w:type="character" w:customStyle="1" w:styleId="20">
    <w:name w:val="Знак Знак2"/>
    <w:rsid w:val="004D53AE"/>
    <w:rPr>
      <w:rFonts w:ascii="Arial" w:eastAsia="Times New Roman" w:hAnsi="Arial"/>
      <w:sz w:val="16"/>
      <w:szCs w:val="24"/>
      <w:lang w:val="en-GB"/>
    </w:rPr>
  </w:style>
  <w:style w:type="character" w:styleId="a5">
    <w:name w:val="FollowedHyperlink"/>
    <w:semiHidden/>
    <w:rsid w:val="004D53AE"/>
    <w:rPr>
      <w:color w:val="800080"/>
      <w:u w:val="single"/>
    </w:rPr>
  </w:style>
  <w:style w:type="character" w:styleId="a6">
    <w:name w:val="Strong"/>
    <w:qFormat/>
    <w:rsid w:val="004D53AE"/>
    <w:rPr>
      <w:b/>
      <w:bCs/>
    </w:rPr>
  </w:style>
  <w:style w:type="character" w:customStyle="1" w:styleId="a7">
    <w:name w:val="Текст выноски Знак"/>
    <w:rsid w:val="004D53AE"/>
    <w:rPr>
      <w:rFonts w:ascii="Tahoma" w:hAnsi="Tahoma" w:cs="Tahoma"/>
      <w:sz w:val="16"/>
      <w:szCs w:val="16"/>
      <w:lang w:val="en-GB"/>
    </w:rPr>
  </w:style>
  <w:style w:type="paragraph" w:customStyle="1" w:styleId="11">
    <w:name w:val="Заголовок1"/>
    <w:basedOn w:val="a"/>
    <w:next w:val="a8"/>
    <w:rsid w:val="004D53A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semiHidden/>
    <w:rsid w:val="004D53AE"/>
    <w:pPr>
      <w:jc w:val="center"/>
    </w:pPr>
    <w:rPr>
      <w:rFonts w:ascii="Arial" w:hAnsi="Arial"/>
      <w:sz w:val="16"/>
    </w:rPr>
  </w:style>
  <w:style w:type="paragraph" w:styleId="a9">
    <w:name w:val="List"/>
    <w:basedOn w:val="a8"/>
    <w:semiHidden/>
    <w:rsid w:val="004D53AE"/>
    <w:rPr>
      <w:rFonts w:cs="Tahoma"/>
    </w:rPr>
  </w:style>
  <w:style w:type="paragraph" w:customStyle="1" w:styleId="30">
    <w:name w:val="Название3"/>
    <w:basedOn w:val="a"/>
    <w:rsid w:val="004D53AE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4D53AE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4D53AE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4D53AE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4D53A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D53AE"/>
    <w:pPr>
      <w:suppressLineNumbers/>
    </w:pPr>
    <w:rPr>
      <w:rFonts w:cs="Tahoma"/>
    </w:rPr>
  </w:style>
  <w:style w:type="paragraph" w:styleId="aa">
    <w:name w:val="Body Text Indent"/>
    <w:basedOn w:val="a"/>
    <w:semiHidden/>
    <w:rsid w:val="004D53AE"/>
    <w:pPr>
      <w:spacing w:after="120"/>
      <w:ind w:left="283"/>
    </w:pPr>
    <w:rPr>
      <w:lang w:val="ru-RU"/>
    </w:rPr>
  </w:style>
  <w:style w:type="paragraph" w:customStyle="1" w:styleId="ab">
    <w:name w:val="Содержимое врезки"/>
    <w:basedOn w:val="a8"/>
    <w:rsid w:val="004D53AE"/>
  </w:style>
  <w:style w:type="paragraph" w:customStyle="1" w:styleId="ac">
    <w:name w:val="Содержимое таблицы"/>
    <w:basedOn w:val="a"/>
    <w:rsid w:val="004D53AE"/>
    <w:pPr>
      <w:suppressLineNumbers/>
    </w:pPr>
  </w:style>
  <w:style w:type="paragraph" w:customStyle="1" w:styleId="ad">
    <w:name w:val="Заголовок таблицы"/>
    <w:basedOn w:val="ac"/>
    <w:rsid w:val="004D53AE"/>
    <w:pPr>
      <w:jc w:val="center"/>
    </w:pPr>
    <w:rPr>
      <w:b/>
      <w:bCs/>
    </w:rPr>
  </w:style>
  <w:style w:type="paragraph" w:styleId="ae">
    <w:name w:val="Balloon Text"/>
    <w:basedOn w:val="a"/>
    <w:rsid w:val="004D53AE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10E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10E36"/>
    <w:rPr>
      <w:sz w:val="24"/>
      <w:szCs w:val="24"/>
      <w:lang w:val="en-GB" w:eastAsia="ar-SA"/>
    </w:rPr>
  </w:style>
  <w:style w:type="paragraph" w:styleId="af1">
    <w:name w:val="footer"/>
    <w:basedOn w:val="a"/>
    <w:link w:val="af2"/>
    <w:uiPriority w:val="99"/>
    <w:unhideWhenUsed/>
    <w:rsid w:val="00E10E3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10E36"/>
    <w:rPr>
      <w:sz w:val="24"/>
      <w:szCs w:val="24"/>
      <w:lang w:val="en-GB" w:eastAsia="ar-SA"/>
    </w:rPr>
  </w:style>
  <w:style w:type="character" w:customStyle="1" w:styleId="username">
    <w:name w:val="username"/>
    <w:rsid w:val="00087A16"/>
  </w:style>
  <w:style w:type="paragraph" w:styleId="af3">
    <w:name w:val="List Paragraph"/>
    <w:basedOn w:val="a"/>
    <w:uiPriority w:val="34"/>
    <w:qFormat/>
    <w:rsid w:val="00A53C2E"/>
    <w:pPr>
      <w:suppressAutoHyphens w:val="0"/>
      <w:ind w:left="720"/>
      <w:contextualSpacing/>
    </w:pPr>
    <w:rPr>
      <w:rFonts w:eastAsia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Joint                              Advancing EU-Ukraine Cooperation in Research</vt:lpstr>
    </vt:vector>
  </TitlesOfParts>
  <Company/>
  <LinksUpToDate>false</LinksUpToDate>
  <CharactersWithSpaces>3774</CharactersWithSpaces>
  <SharedDoc>false</SharedDoc>
  <HLinks>
    <vt:vector size="12" baseType="variant">
      <vt:variant>
        <vt:i4>262234</vt:i4>
      </vt:variant>
      <vt:variant>
        <vt:i4>3</vt:i4>
      </vt:variant>
      <vt:variant>
        <vt:i4>0</vt:i4>
      </vt:variant>
      <vt:variant>
        <vt:i4>5</vt:i4>
      </vt:variant>
      <vt:variant>
        <vt:lpwstr>http://horizon2020.sumdu.edu.ua/</vt:lpwstr>
      </vt:variant>
      <vt:variant>
        <vt:lpwstr/>
      </vt:variant>
      <vt:variant>
        <vt:i4>262271</vt:i4>
      </vt:variant>
      <vt:variant>
        <vt:i4>0</vt:i4>
      </vt:variant>
      <vt:variant>
        <vt:i4>0</vt:i4>
      </vt:variant>
      <vt:variant>
        <vt:i4>5</vt:i4>
      </vt:variant>
      <vt:variant>
        <vt:lpwstr>mailto:h2020@sumdu.edu.ua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                             Advancing EU-Ukraine Cooperation in Research</dc:title>
  <dc:creator>User</dc:creator>
  <cp:lastModifiedBy>308-1</cp:lastModifiedBy>
  <cp:revision>12</cp:revision>
  <cp:lastPrinted>2017-06-01T10:18:00Z</cp:lastPrinted>
  <dcterms:created xsi:type="dcterms:W3CDTF">2017-05-27T18:46:00Z</dcterms:created>
  <dcterms:modified xsi:type="dcterms:W3CDTF">2017-06-02T12:48:00Z</dcterms:modified>
</cp:coreProperties>
</file>