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AFF69" w14:textId="4C64483B" w:rsidR="001F3592" w:rsidRPr="000C64D0" w:rsidRDefault="00A5578B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4D0">
        <w:rPr>
          <w:rFonts w:ascii="Times New Roman" w:hAnsi="Times New Roman"/>
          <w:b/>
          <w:sz w:val="28"/>
          <w:szCs w:val="28"/>
        </w:rPr>
        <w:t>ВИНОГРАДАРСТВО</w:t>
      </w:r>
      <w:r w:rsidR="00C26324" w:rsidRPr="000C64D0">
        <w:rPr>
          <w:rFonts w:ascii="Times New Roman" w:hAnsi="Times New Roman"/>
          <w:b/>
          <w:sz w:val="28"/>
          <w:szCs w:val="28"/>
        </w:rPr>
        <w:t xml:space="preserve"> </w:t>
      </w:r>
      <w:r w:rsidR="003F179B" w:rsidRPr="000C64D0">
        <w:rPr>
          <w:rFonts w:ascii="Times New Roman" w:hAnsi="Times New Roman"/>
          <w:b/>
          <w:sz w:val="28"/>
          <w:szCs w:val="28"/>
        </w:rPr>
        <w:t xml:space="preserve"> </w:t>
      </w:r>
    </w:p>
    <w:p w14:paraId="4FE3CF2E" w14:textId="1A83EE5D" w:rsidR="00C3305B" w:rsidRPr="000C64D0" w:rsidRDefault="00C26324" w:rsidP="003F1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4D0">
        <w:rPr>
          <w:rFonts w:ascii="Times New Roman" w:hAnsi="Times New Roman"/>
          <w:b/>
          <w:sz w:val="28"/>
          <w:szCs w:val="28"/>
        </w:rPr>
        <w:t>Кафедра</w:t>
      </w:r>
      <w:r w:rsidR="00C3305B" w:rsidRPr="000C64D0">
        <w:rPr>
          <w:rFonts w:ascii="Times New Roman" w:hAnsi="Times New Roman"/>
          <w:b/>
          <w:sz w:val="28"/>
          <w:szCs w:val="28"/>
        </w:rPr>
        <w:t xml:space="preserve"> </w:t>
      </w:r>
      <w:r w:rsidR="003F179B" w:rsidRPr="000C64D0">
        <w:rPr>
          <w:rFonts w:ascii="Times New Roman" w:hAnsi="Times New Roman"/>
          <w:b/>
          <w:sz w:val="28"/>
          <w:szCs w:val="28"/>
        </w:rPr>
        <w:t>с</w:t>
      </w:r>
      <w:r w:rsidR="000127B3" w:rsidRPr="000C64D0">
        <w:rPr>
          <w:rFonts w:ascii="Times New Roman" w:hAnsi="Times New Roman"/>
          <w:b/>
          <w:sz w:val="28"/>
          <w:szCs w:val="28"/>
        </w:rPr>
        <w:t>адівництва ім. проф. В.Л. Симиренка</w:t>
      </w:r>
    </w:p>
    <w:p w14:paraId="10973447" w14:textId="77777777" w:rsidR="00BB02F4" w:rsidRPr="000C64D0" w:rsidRDefault="00BB02F4" w:rsidP="00012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8FEB7A" w14:textId="2F881785" w:rsidR="00C3305B" w:rsidRPr="000C64D0" w:rsidRDefault="000127B3" w:rsidP="00A55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4D0">
        <w:rPr>
          <w:rFonts w:ascii="Times New Roman" w:hAnsi="Times New Roman"/>
          <w:b/>
          <w:sz w:val="28"/>
          <w:szCs w:val="28"/>
        </w:rPr>
        <w:t>Агробіологічний</w:t>
      </w:r>
      <w:r w:rsidR="00A5578B" w:rsidRPr="000C64D0">
        <w:rPr>
          <w:rFonts w:ascii="Times New Roman" w:hAnsi="Times New Roman"/>
          <w:b/>
          <w:sz w:val="28"/>
          <w:szCs w:val="28"/>
        </w:rPr>
        <w:t xml:space="preserve"> факультет</w:t>
      </w:r>
    </w:p>
    <w:p w14:paraId="3949AA5F" w14:textId="77777777" w:rsidR="00C3305B" w:rsidRPr="000C64D0" w:rsidRDefault="00C3305B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C3305B" w:rsidRPr="000C64D0" w14:paraId="468A82D0" w14:textId="77777777" w:rsidTr="00174B6E">
        <w:tc>
          <w:tcPr>
            <w:tcW w:w="3686" w:type="dxa"/>
            <w:vAlign w:val="center"/>
          </w:tcPr>
          <w:p w14:paraId="5A19CC83" w14:textId="77777777" w:rsidR="00C3305B" w:rsidRPr="000C64D0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AC79ACD" w14:textId="706EEDAA" w:rsidR="00C3305B" w:rsidRPr="000C64D0" w:rsidRDefault="00A5578B" w:rsidP="000C64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sz w:val="28"/>
                <w:szCs w:val="28"/>
              </w:rPr>
              <w:t>Андрусик Ю</w:t>
            </w:r>
            <w:r w:rsidR="000C64D0" w:rsidRPr="000C64D0">
              <w:rPr>
                <w:rFonts w:ascii="Times New Roman" w:hAnsi="Times New Roman"/>
                <w:b/>
                <w:sz w:val="28"/>
                <w:szCs w:val="28"/>
              </w:rPr>
              <w:t xml:space="preserve">рій </w:t>
            </w:r>
            <w:r w:rsidRPr="000C64D0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0C64D0" w:rsidRPr="000C64D0">
              <w:rPr>
                <w:rFonts w:ascii="Times New Roman" w:hAnsi="Times New Roman"/>
                <w:b/>
                <w:sz w:val="28"/>
                <w:szCs w:val="28"/>
              </w:rPr>
              <w:t>рійович, доцент</w:t>
            </w:r>
          </w:p>
        </w:tc>
      </w:tr>
      <w:tr w:rsidR="00C3305B" w:rsidRPr="000C64D0" w14:paraId="7A3A0D1B" w14:textId="77777777" w:rsidTr="00174B6E">
        <w:tc>
          <w:tcPr>
            <w:tcW w:w="3686" w:type="dxa"/>
            <w:vAlign w:val="center"/>
          </w:tcPr>
          <w:p w14:paraId="4AC94552" w14:textId="77777777" w:rsidR="00C3305B" w:rsidRPr="000C64D0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67539E0" w14:textId="6528A776" w:rsidR="00C3305B" w:rsidRPr="000C64D0" w:rsidRDefault="00A5578B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3305B" w:rsidRPr="000C64D0" w14:paraId="7ACED0D6" w14:textId="77777777" w:rsidTr="00174B6E">
        <w:tc>
          <w:tcPr>
            <w:tcW w:w="3686" w:type="dxa"/>
            <w:vAlign w:val="center"/>
          </w:tcPr>
          <w:p w14:paraId="2015B0A2" w14:textId="2CDEC8BC" w:rsidR="00C3305B" w:rsidRPr="000C64D0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i/>
                <w:sz w:val="28"/>
                <w:szCs w:val="28"/>
              </w:rPr>
              <w:t>Освітн</w:t>
            </w:r>
            <w:r w:rsidR="000127B3" w:rsidRPr="000C64D0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  <w:r w:rsidRPr="000C64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ступінь </w:t>
            </w:r>
          </w:p>
        </w:tc>
        <w:tc>
          <w:tcPr>
            <w:tcW w:w="5943" w:type="dxa"/>
            <w:vAlign w:val="center"/>
          </w:tcPr>
          <w:p w14:paraId="7B25F903" w14:textId="79F5ED1A" w:rsidR="00C3305B" w:rsidRPr="000C64D0" w:rsidRDefault="001F359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C3305B" w:rsidRPr="000C64D0" w14:paraId="2FC50154" w14:textId="77777777" w:rsidTr="00174B6E">
        <w:tc>
          <w:tcPr>
            <w:tcW w:w="3686" w:type="dxa"/>
            <w:vAlign w:val="center"/>
          </w:tcPr>
          <w:p w14:paraId="6B2E9F8B" w14:textId="77777777" w:rsidR="00C3305B" w:rsidRPr="000C64D0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6AB96CC" w14:textId="68FA6361" w:rsidR="00C3305B" w:rsidRPr="000C64D0" w:rsidRDefault="00784FD7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3305B" w:rsidRPr="000C64D0" w14:paraId="465CCE80" w14:textId="77777777" w:rsidTr="00174B6E">
        <w:tc>
          <w:tcPr>
            <w:tcW w:w="3686" w:type="dxa"/>
            <w:vAlign w:val="center"/>
          </w:tcPr>
          <w:p w14:paraId="33D0B8AD" w14:textId="77777777" w:rsidR="00C3305B" w:rsidRPr="000C64D0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A2DE50B" w14:textId="77777777" w:rsidR="000C64D0" w:rsidRPr="000C64D0" w:rsidRDefault="000C64D0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7840FE" w14:textId="4F653EFA" w:rsidR="00C3305B" w:rsidRPr="000C64D0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  <w:p w14:paraId="6949916C" w14:textId="151DCE19" w:rsidR="00BB02F4" w:rsidRPr="000C64D0" w:rsidRDefault="00BB02F4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05B" w:rsidRPr="000C64D0" w14:paraId="4D12C426" w14:textId="77777777" w:rsidTr="00174B6E">
        <w:tc>
          <w:tcPr>
            <w:tcW w:w="3686" w:type="dxa"/>
            <w:vAlign w:val="center"/>
          </w:tcPr>
          <w:p w14:paraId="716ADE69" w14:textId="77777777" w:rsidR="00C3305B" w:rsidRPr="000C64D0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453347B9" w14:textId="77777777" w:rsidR="000C64D0" w:rsidRPr="000C64D0" w:rsidRDefault="000C64D0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E36126" w14:textId="7DC57E7A" w:rsidR="00C3305B" w:rsidRPr="000C64D0" w:rsidRDefault="00C26324" w:rsidP="000C64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4D0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351F31" w:rsidRPr="000C64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64D0" w:rsidRPr="000C64D0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Pr="000C64D0">
              <w:rPr>
                <w:rFonts w:ascii="Times New Roman" w:eastAsia="Times New Roman" w:hAnsi="Times New Roman"/>
                <w:b/>
                <w:sz w:val="28"/>
                <w:szCs w:val="28"/>
              </w:rPr>
              <w:t>(30</w:t>
            </w:r>
            <w:r w:rsidR="00351F31" w:rsidRPr="000C64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</w:t>
            </w:r>
            <w:r w:rsidR="00BB02F4" w:rsidRPr="000C64D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351F31" w:rsidRPr="000C64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лекцій, </w:t>
            </w:r>
            <w:r w:rsidRPr="000C64D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0C64D0">
              <w:rPr>
                <w:rFonts w:ascii="Times New Roman" w:eastAsia="Times New Roman" w:hAnsi="Times New Roman"/>
                <w:b/>
                <w:sz w:val="28"/>
                <w:szCs w:val="28"/>
              </w:rPr>
              <w:t>0 год</w:t>
            </w:r>
            <w:r w:rsidR="00BB02F4" w:rsidRPr="000C64D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="00351F31" w:rsidRPr="000C64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14:paraId="63FBBB5F" w14:textId="77777777" w:rsidR="00C3305B" w:rsidRPr="000C64D0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5015FC" w14:textId="77777777" w:rsidR="00C3305B" w:rsidRPr="000C64D0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6842A8" w14:textId="77777777" w:rsidR="00C3305B" w:rsidRPr="000C64D0" w:rsidRDefault="00C3305B" w:rsidP="006736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C64D0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14:paraId="30CDB0DC" w14:textId="77777777" w:rsidR="00673659" w:rsidRPr="000C64D0" w:rsidRDefault="00C3305B" w:rsidP="00EC7E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C64D0">
        <w:rPr>
          <w:rFonts w:ascii="Times New Roman" w:hAnsi="Times New Roman"/>
          <w:iCs/>
          <w:sz w:val="28"/>
          <w:szCs w:val="28"/>
        </w:rPr>
        <w:t xml:space="preserve">Дисципліна розрахована для підготовки здобувачів </w:t>
      </w:r>
      <w:r w:rsidR="001F3592" w:rsidRPr="000C64D0">
        <w:rPr>
          <w:rFonts w:ascii="Times New Roman" w:hAnsi="Times New Roman"/>
          <w:iCs/>
          <w:sz w:val="28"/>
          <w:szCs w:val="28"/>
        </w:rPr>
        <w:t xml:space="preserve">першого </w:t>
      </w:r>
      <w:r w:rsidRPr="000C64D0">
        <w:rPr>
          <w:rFonts w:ascii="Times New Roman" w:hAnsi="Times New Roman"/>
          <w:iCs/>
          <w:sz w:val="28"/>
          <w:szCs w:val="28"/>
        </w:rPr>
        <w:t>рівня вищої освіти.</w:t>
      </w:r>
      <w:r w:rsidR="00673659" w:rsidRPr="000C64D0">
        <w:rPr>
          <w:rFonts w:ascii="Times New Roman" w:hAnsi="Times New Roman"/>
          <w:iCs/>
          <w:sz w:val="28"/>
          <w:szCs w:val="28"/>
        </w:rPr>
        <w:t xml:space="preserve"> </w:t>
      </w:r>
    </w:p>
    <w:p w14:paraId="20D076B1" w14:textId="2F7752F9" w:rsidR="00A5578B" w:rsidRPr="000C64D0" w:rsidRDefault="00A5578B" w:rsidP="00A5578B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C64D0">
        <w:rPr>
          <w:rFonts w:ascii="Times New Roman" w:hAnsi="Times New Roman"/>
          <w:iCs/>
          <w:sz w:val="28"/>
          <w:szCs w:val="28"/>
        </w:rPr>
        <w:t xml:space="preserve">Мета дисципліни Виноградарство полягає у набутті студентами необхідних знань з будови, біології, фізіології, екології виноградної рослини, </w:t>
      </w:r>
      <w:r w:rsidR="00F0730F" w:rsidRPr="000C64D0">
        <w:rPr>
          <w:rFonts w:ascii="Times New Roman" w:hAnsi="Times New Roman"/>
          <w:iCs/>
          <w:sz w:val="28"/>
          <w:szCs w:val="28"/>
        </w:rPr>
        <w:t xml:space="preserve">розмноження </w:t>
      </w:r>
      <w:r w:rsidRPr="000C64D0">
        <w:rPr>
          <w:rFonts w:ascii="Times New Roman" w:hAnsi="Times New Roman"/>
          <w:iCs/>
          <w:sz w:val="28"/>
          <w:szCs w:val="28"/>
        </w:rPr>
        <w:t xml:space="preserve">та вміти їх творчо використовувати у технологічному процесі </w:t>
      </w:r>
      <w:r w:rsidR="00F0730F" w:rsidRPr="000C64D0">
        <w:rPr>
          <w:rFonts w:ascii="Times New Roman" w:hAnsi="Times New Roman"/>
          <w:iCs/>
          <w:sz w:val="28"/>
          <w:szCs w:val="28"/>
        </w:rPr>
        <w:t>вирощування садивного матеріалу</w:t>
      </w:r>
      <w:r w:rsidRPr="000C64D0">
        <w:rPr>
          <w:rFonts w:ascii="Times New Roman" w:hAnsi="Times New Roman"/>
          <w:iCs/>
          <w:sz w:val="28"/>
          <w:szCs w:val="28"/>
        </w:rPr>
        <w:t xml:space="preserve"> та створення </w:t>
      </w:r>
      <w:r w:rsidR="00A62C9D" w:rsidRPr="000C64D0">
        <w:rPr>
          <w:rFonts w:ascii="Times New Roman" w:hAnsi="Times New Roman"/>
          <w:iCs/>
          <w:sz w:val="28"/>
          <w:szCs w:val="28"/>
        </w:rPr>
        <w:t xml:space="preserve">й догляду за </w:t>
      </w:r>
      <w:r w:rsidR="00F0730F" w:rsidRPr="000C64D0">
        <w:rPr>
          <w:rFonts w:ascii="Times New Roman" w:hAnsi="Times New Roman"/>
          <w:iCs/>
          <w:sz w:val="28"/>
          <w:szCs w:val="28"/>
        </w:rPr>
        <w:t>інтенсивни</w:t>
      </w:r>
      <w:r w:rsidR="00A62C9D" w:rsidRPr="000C64D0">
        <w:rPr>
          <w:rFonts w:ascii="Times New Roman" w:hAnsi="Times New Roman"/>
          <w:iCs/>
          <w:sz w:val="28"/>
          <w:szCs w:val="28"/>
        </w:rPr>
        <w:t>ми</w:t>
      </w:r>
      <w:r w:rsidRPr="000C64D0">
        <w:rPr>
          <w:rFonts w:ascii="Times New Roman" w:hAnsi="Times New Roman"/>
          <w:iCs/>
          <w:sz w:val="28"/>
          <w:szCs w:val="28"/>
        </w:rPr>
        <w:t xml:space="preserve"> насаджен</w:t>
      </w:r>
      <w:r w:rsidR="00A62C9D" w:rsidRPr="000C64D0">
        <w:rPr>
          <w:rFonts w:ascii="Times New Roman" w:hAnsi="Times New Roman"/>
          <w:iCs/>
          <w:sz w:val="28"/>
          <w:szCs w:val="28"/>
        </w:rPr>
        <w:t>нями</w:t>
      </w:r>
      <w:r w:rsidRPr="000C64D0">
        <w:rPr>
          <w:rFonts w:ascii="Times New Roman" w:hAnsi="Times New Roman"/>
          <w:iCs/>
          <w:sz w:val="28"/>
          <w:szCs w:val="28"/>
        </w:rPr>
        <w:t xml:space="preserve"> винограду.</w:t>
      </w:r>
    </w:p>
    <w:p w14:paraId="0D27C4CF" w14:textId="77777777" w:rsidR="00F62291" w:rsidRPr="000C64D0" w:rsidRDefault="00F62291" w:rsidP="00531651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203EC64C" w14:textId="77777777" w:rsidR="00C3305B" w:rsidRPr="000C64D0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4D0">
        <w:rPr>
          <w:rFonts w:ascii="Times New Roman" w:hAnsi="Times New Roman"/>
          <w:b/>
          <w:sz w:val="28"/>
          <w:szCs w:val="28"/>
        </w:rPr>
        <w:t>Теми лекцій:</w:t>
      </w:r>
    </w:p>
    <w:p w14:paraId="74339B5B" w14:textId="6CDCD600" w:rsidR="00EC7E8B" w:rsidRPr="000C64D0" w:rsidRDefault="00EC7E8B" w:rsidP="00EC7E8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Вступ до виноградарства</w:t>
      </w:r>
    </w:p>
    <w:p w14:paraId="6F0AA985" w14:textId="0507005C" w:rsidR="00EC7E8B" w:rsidRPr="000C64D0" w:rsidRDefault="00EC7E8B" w:rsidP="00EC7E8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Особливості будови і розвитку виноградної рослини як ліани</w:t>
      </w:r>
    </w:p>
    <w:p w14:paraId="78A57E9E" w14:textId="52B518CD" w:rsidR="00EC7E8B" w:rsidRPr="000C64D0" w:rsidRDefault="00EC7E8B" w:rsidP="00EC7E8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Екологія винограду, класифікація основних екологічних факторів</w:t>
      </w:r>
    </w:p>
    <w:p w14:paraId="08853F4D" w14:textId="096F2877" w:rsidR="001B23E4" w:rsidRPr="000C64D0" w:rsidRDefault="001B23E4" w:rsidP="00EC7E8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Ампелографія і селекція винограду</w:t>
      </w:r>
    </w:p>
    <w:p w14:paraId="4CD391B8" w14:textId="71715641" w:rsidR="001B23E4" w:rsidRPr="000C64D0" w:rsidRDefault="001B23E4" w:rsidP="001B23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Сортовий фонд винограду України та світу</w:t>
      </w:r>
    </w:p>
    <w:p w14:paraId="0CD77213" w14:textId="42F6A4A1" w:rsidR="002B535F" w:rsidRPr="000C64D0" w:rsidRDefault="002B535F" w:rsidP="00EC7E8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Біологічні основи розмноження винограду</w:t>
      </w:r>
    </w:p>
    <w:p w14:paraId="0B167B73" w14:textId="2975F49C" w:rsidR="002B535F" w:rsidRPr="000C64D0" w:rsidRDefault="002B535F" w:rsidP="00EC7E8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 xml:space="preserve">Організаційні та технологічні особливості виноградного </w:t>
      </w:r>
      <w:proofErr w:type="spellStart"/>
      <w:r w:rsidRPr="000C64D0">
        <w:rPr>
          <w:rFonts w:ascii="Times New Roman" w:hAnsi="Times New Roman"/>
          <w:sz w:val="28"/>
          <w:szCs w:val="28"/>
        </w:rPr>
        <w:t>розсадництва</w:t>
      </w:r>
      <w:proofErr w:type="spellEnd"/>
    </w:p>
    <w:p w14:paraId="3F114183" w14:textId="37DE4C6D" w:rsidR="001B23E4" w:rsidRPr="000C64D0" w:rsidRDefault="001B23E4" w:rsidP="001B23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Закладання виноградника та догляд за молодими насадженнями</w:t>
      </w:r>
    </w:p>
    <w:p w14:paraId="6626C704" w14:textId="16588215" w:rsidR="001B23E4" w:rsidRPr="000C64D0" w:rsidRDefault="001B23E4" w:rsidP="001B23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Формування виноградного куща у різних зонах виноградарства України</w:t>
      </w:r>
    </w:p>
    <w:p w14:paraId="451F3B95" w14:textId="319161F0" w:rsidR="001B23E4" w:rsidRPr="000C64D0" w:rsidRDefault="001B23E4" w:rsidP="001B23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Обрізування та операції із зеленими частинами куща</w:t>
      </w:r>
    </w:p>
    <w:p w14:paraId="31670290" w14:textId="5C831427" w:rsidR="001B23E4" w:rsidRPr="000C64D0" w:rsidRDefault="001B23E4" w:rsidP="001B23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Утримання та обробіток ґрунту на виноградниках</w:t>
      </w:r>
    </w:p>
    <w:p w14:paraId="3B4F0AB7" w14:textId="2BA902AC" w:rsidR="001B23E4" w:rsidRPr="000C64D0" w:rsidRDefault="001B23E4" w:rsidP="001B23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Удобрення і зрошення виноградників</w:t>
      </w:r>
    </w:p>
    <w:p w14:paraId="722DD74D" w14:textId="3B694A9D" w:rsidR="001B23E4" w:rsidRPr="000C64D0" w:rsidRDefault="001B23E4" w:rsidP="001B23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 xml:space="preserve">Захист винограду від шкідників і </w:t>
      </w:r>
      <w:proofErr w:type="spellStart"/>
      <w:r w:rsidRPr="000C64D0">
        <w:rPr>
          <w:rFonts w:ascii="Times New Roman" w:hAnsi="Times New Roman"/>
          <w:sz w:val="28"/>
          <w:szCs w:val="28"/>
        </w:rPr>
        <w:t>хвороб</w:t>
      </w:r>
      <w:proofErr w:type="spellEnd"/>
    </w:p>
    <w:p w14:paraId="51603EFA" w14:textId="19063B15" w:rsidR="001B23E4" w:rsidRPr="000C64D0" w:rsidRDefault="001B23E4" w:rsidP="001B23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Збирання, післязбиральна доробка, зберігання</w:t>
      </w:r>
      <w:r w:rsidR="00F0730F" w:rsidRPr="000C64D0">
        <w:rPr>
          <w:rFonts w:ascii="Times New Roman" w:hAnsi="Times New Roman"/>
          <w:sz w:val="28"/>
          <w:szCs w:val="28"/>
        </w:rPr>
        <w:t xml:space="preserve"> й</w:t>
      </w:r>
      <w:r w:rsidRPr="000C64D0">
        <w:rPr>
          <w:rFonts w:ascii="Times New Roman" w:hAnsi="Times New Roman"/>
          <w:sz w:val="28"/>
          <w:szCs w:val="28"/>
        </w:rPr>
        <w:t xml:space="preserve"> переробка винограду</w:t>
      </w:r>
    </w:p>
    <w:p w14:paraId="72573122" w14:textId="374BC823" w:rsidR="001B23E4" w:rsidRPr="000C64D0" w:rsidRDefault="00F0730F" w:rsidP="001B23E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4D0">
        <w:rPr>
          <w:rFonts w:ascii="Times New Roman" w:hAnsi="Times New Roman"/>
          <w:sz w:val="28"/>
          <w:szCs w:val="28"/>
        </w:rPr>
        <w:t>Маркетинг та реалізація виноградарської продукції</w:t>
      </w:r>
    </w:p>
    <w:p w14:paraId="4AD78907" w14:textId="49B0BDBD" w:rsidR="00F0730F" w:rsidRPr="000C64D0" w:rsidRDefault="00F0730F" w:rsidP="000C6E1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C6BE097" w14:textId="1A7A4738" w:rsidR="00F0730F" w:rsidRDefault="00F0730F" w:rsidP="000C6E1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00AEFC8" w14:textId="1E9DAD97" w:rsidR="000C64D0" w:rsidRDefault="000C64D0" w:rsidP="000C6E1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2193CD8" w14:textId="3D3FECC8" w:rsidR="000C64D0" w:rsidRDefault="000C64D0" w:rsidP="000C6E1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86B84FA" w14:textId="77777777" w:rsidR="000C64D0" w:rsidRPr="000C64D0" w:rsidRDefault="000C64D0" w:rsidP="000C6E1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D78778A" w14:textId="77777777" w:rsidR="00C3305B" w:rsidRPr="000C64D0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4D0">
        <w:rPr>
          <w:rFonts w:ascii="Times New Roman" w:hAnsi="Times New Roman"/>
          <w:b/>
          <w:sz w:val="28"/>
          <w:szCs w:val="28"/>
        </w:rPr>
        <w:lastRenderedPageBreak/>
        <w:t>Теми занять:</w:t>
      </w:r>
    </w:p>
    <w:p w14:paraId="118EDFBF" w14:textId="16A52A19" w:rsidR="00C3305B" w:rsidRPr="000C64D0" w:rsidRDefault="000C64D0" w:rsidP="009915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bookmarkStart w:id="0" w:name="_GoBack"/>
      <w:bookmarkEnd w:id="0"/>
      <w:r w:rsidR="00C3305B" w:rsidRPr="000C64D0">
        <w:rPr>
          <w:rFonts w:ascii="Times New Roman" w:hAnsi="Times New Roman"/>
          <w:b/>
          <w:i/>
          <w:sz w:val="28"/>
          <w:szCs w:val="28"/>
        </w:rPr>
        <w:t>практичних)</w:t>
      </w:r>
    </w:p>
    <w:p w14:paraId="2327CA9B" w14:textId="489467E9" w:rsidR="00F0730F" w:rsidRPr="000C64D0" w:rsidRDefault="00F0730F" w:rsidP="000C64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9747"/>
      </w:tblGrid>
      <w:tr w:rsidR="00F0730F" w:rsidRPr="000C64D0" w14:paraId="740FB3D1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79B6C77B" w14:textId="77777777" w:rsidR="00F0730F" w:rsidRPr="000C64D0" w:rsidRDefault="00F0730F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 xml:space="preserve">Родина виноградних, найважливіші роди і види винограду, що культивуються. </w:t>
            </w:r>
          </w:p>
        </w:tc>
      </w:tr>
      <w:tr w:rsidR="00F0730F" w:rsidRPr="000C64D0" w14:paraId="4FA77D34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19724400" w14:textId="77777777" w:rsidR="00F0730F" w:rsidRPr="000C64D0" w:rsidRDefault="00F0730F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Загальна будова виноградного куща</w:t>
            </w:r>
          </w:p>
        </w:tc>
      </w:tr>
      <w:tr w:rsidR="00F0730F" w:rsidRPr="000C64D0" w14:paraId="3BB2A39B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5E1DE3A2" w14:textId="796535E8" w:rsidR="00F0730F" w:rsidRPr="000C64D0" w:rsidRDefault="00F0730F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Фенологія винограду</w:t>
            </w:r>
            <w:r w:rsidR="00A62C9D" w:rsidRPr="000C64D0">
              <w:rPr>
                <w:rFonts w:ascii="Times New Roman" w:hAnsi="Times New Roman"/>
                <w:sz w:val="28"/>
                <w:szCs w:val="28"/>
              </w:rPr>
              <w:t>. Визначення пошкоджен</w:t>
            </w:r>
            <w:r w:rsidR="009915B7" w:rsidRPr="000C64D0">
              <w:rPr>
                <w:rFonts w:ascii="Times New Roman" w:hAnsi="Times New Roman"/>
                <w:sz w:val="28"/>
                <w:szCs w:val="28"/>
              </w:rPr>
              <w:t>ня органів винограду</w:t>
            </w:r>
          </w:p>
        </w:tc>
      </w:tr>
      <w:tr w:rsidR="009915B7" w:rsidRPr="000C64D0" w14:paraId="0226C7B4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66C08121" w14:textId="5E3ECE7B" w:rsidR="009915B7" w:rsidRPr="000C64D0" w:rsidRDefault="009915B7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Дегустаційна оцінка винограду та продуктів переробки</w:t>
            </w:r>
          </w:p>
        </w:tc>
      </w:tr>
      <w:tr w:rsidR="00A62C9D" w:rsidRPr="000C64D0" w14:paraId="5CA038F5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2DE245E5" w14:textId="5A18D508" w:rsidR="00A62C9D" w:rsidRPr="000C64D0" w:rsidRDefault="009915B7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Апробація та масова селекція на виноградниках. Вивчення морфологічних ознак винограду</w:t>
            </w:r>
          </w:p>
        </w:tc>
      </w:tr>
      <w:tr w:rsidR="00F0730F" w:rsidRPr="000C64D0" w14:paraId="2ED61877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4F3B3E69" w14:textId="0F485A9E" w:rsidR="00F0730F" w:rsidRPr="000C64D0" w:rsidRDefault="00A62C9D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Складання календарного плану робіт на винограднику і виноградній шкілці</w:t>
            </w:r>
          </w:p>
        </w:tc>
      </w:tr>
      <w:tr w:rsidR="00A62C9D" w:rsidRPr="000C64D0" w14:paraId="4218E51D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6F80FA8D" w14:textId="58E8AD74" w:rsidR="00A62C9D" w:rsidRPr="000C64D0" w:rsidRDefault="009915B7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Вирощування кореневласного садивного матеріалу</w:t>
            </w:r>
          </w:p>
        </w:tc>
      </w:tr>
      <w:tr w:rsidR="009915B7" w:rsidRPr="000C64D0" w14:paraId="6EB42093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5AE718ED" w14:textId="3F139827" w:rsidR="009915B7" w:rsidRPr="000C64D0" w:rsidRDefault="009915B7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Вирощування щепленого садивного матеріалу</w:t>
            </w:r>
          </w:p>
        </w:tc>
      </w:tr>
      <w:tr w:rsidR="00F0730F" w:rsidRPr="000C64D0" w14:paraId="3CB020DF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66754A4C" w14:textId="77777777" w:rsidR="00F0730F" w:rsidRPr="000C64D0" w:rsidRDefault="00F0730F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Розмітка ділянки та садіння винограду</w:t>
            </w:r>
          </w:p>
        </w:tc>
      </w:tr>
      <w:tr w:rsidR="00F0730F" w:rsidRPr="000C64D0" w14:paraId="685C0116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4BE9EDFE" w14:textId="77777777" w:rsidR="00F0730F" w:rsidRPr="000C64D0" w:rsidRDefault="00F0730F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Системи ведення кущів та влаштовування опор на виноградниках</w:t>
            </w:r>
          </w:p>
        </w:tc>
      </w:tr>
      <w:tr w:rsidR="00F0730F" w:rsidRPr="000C64D0" w14:paraId="76953C98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2CA2A4B3" w14:textId="77777777" w:rsidR="00F0730F" w:rsidRPr="000C64D0" w:rsidRDefault="00F0730F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Форми і формування кущів винограду</w:t>
            </w:r>
          </w:p>
        </w:tc>
      </w:tr>
      <w:tr w:rsidR="00F0730F" w:rsidRPr="000C64D0" w14:paraId="4FDCCD7C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56427DB1" w14:textId="241761EB" w:rsidR="00F0730F" w:rsidRPr="000C64D0" w:rsidRDefault="00F0730F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Обрізування винограду</w:t>
            </w:r>
            <w:r w:rsidR="008B3B88" w:rsidRPr="000C64D0">
              <w:rPr>
                <w:rFonts w:ascii="Times New Roman" w:hAnsi="Times New Roman"/>
                <w:sz w:val="28"/>
                <w:szCs w:val="28"/>
              </w:rPr>
              <w:t xml:space="preserve"> та операції із зеленими частинами кущів</w:t>
            </w:r>
          </w:p>
        </w:tc>
      </w:tr>
      <w:tr w:rsidR="00F0730F" w:rsidRPr="000C64D0" w14:paraId="3F72CC7E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1A977511" w14:textId="77777777" w:rsidR="00F0730F" w:rsidRPr="000C64D0" w:rsidRDefault="00F0730F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Утримання і обробіток ґрунту на виноградниках</w:t>
            </w:r>
          </w:p>
        </w:tc>
      </w:tr>
      <w:tr w:rsidR="00F0730F" w:rsidRPr="000C64D0" w14:paraId="6E3775B8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321BC3E8" w14:textId="57520609" w:rsidR="00F0730F" w:rsidRPr="000C64D0" w:rsidRDefault="009915B7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Удобрення і зрошення виноградників</w:t>
            </w:r>
          </w:p>
        </w:tc>
      </w:tr>
      <w:tr w:rsidR="00527CA6" w:rsidRPr="000C64D0" w14:paraId="3D377D84" w14:textId="77777777" w:rsidTr="009915B7">
        <w:trPr>
          <w:trHeight w:val="284"/>
        </w:trPr>
        <w:tc>
          <w:tcPr>
            <w:tcW w:w="5000" w:type="pct"/>
            <w:shd w:val="clear" w:color="auto" w:fill="auto"/>
          </w:tcPr>
          <w:p w14:paraId="7CBEC278" w14:textId="0F151EE5" w:rsidR="00527CA6" w:rsidRPr="000C64D0" w:rsidRDefault="00527CA6" w:rsidP="000C64D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D0">
              <w:rPr>
                <w:rFonts w:ascii="Times New Roman" w:hAnsi="Times New Roman"/>
                <w:sz w:val="28"/>
                <w:szCs w:val="28"/>
              </w:rPr>
              <w:t>Технологія виробництва соків та виноматеріалів</w:t>
            </w:r>
          </w:p>
        </w:tc>
      </w:tr>
    </w:tbl>
    <w:p w14:paraId="00633A0D" w14:textId="77777777" w:rsidR="00F0730F" w:rsidRPr="000C64D0" w:rsidRDefault="00F0730F" w:rsidP="00D444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F0730F" w:rsidRPr="000C64D0" w:rsidSect="00421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45"/>
    <w:multiLevelType w:val="hybridMultilevel"/>
    <w:tmpl w:val="6BD063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A2AF2"/>
    <w:multiLevelType w:val="hybridMultilevel"/>
    <w:tmpl w:val="868C3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E610E"/>
    <w:multiLevelType w:val="hybridMultilevel"/>
    <w:tmpl w:val="6882C2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1716A"/>
    <w:multiLevelType w:val="hybridMultilevel"/>
    <w:tmpl w:val="890CF6A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E20D3D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8603CD"/>
    <w:multiLevelType w:val="hybridMultilevel"/>
    <w:tmpl w:val="D7A09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339E5"/>
    <w:multiLevelType w:val="hybridMultilevel"/>
    <w:tmpl w:val="91C4A2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2507BB"/>
    <w:multiLevelType w:val="hybridMultilevel"/>
    <w:tmpl w:val="75CCB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39620D"/>
    <w:multiLevelType w:val="multilevel"/>
    <w:tmpl w:val="9E1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3200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CD643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3B5356"/>
    <w:multiLevelType w:val="hybridMultilevel"/>
    <w:tmpl w:val="9DB24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DF3ECA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21FD4"/>
    <w:multiLevelType w:val="hybridMultilevel"/>
    <w:tmpl w:val="6F302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C6240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63A61"/>
    <w:multiLevelType w:val="hybridMultilevel"/>
    <w:tmpl w:val="962490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6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  <w:num w:numId="15">
    <w:abstractNumId w:val="14"/>
  </w:num>
  <w:num w:numId="16">
    <w:abstractNumId w:val="1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SwsDA2MjYzsrQwM7VQ0lEKTi0uzszPAykwrgUAN1QYbSwAAAA="/>
  </w:docVars>
  <w:rsids>
    <w:rsidRoot w:val="002311D7"/>
    <w:rsid w:val="000127B3"/>
    <w:rsid w:val="00013251"/>
    <w:rsid w:val="00045AAE"/>
    <w:rsid w:val="000570D3"/>
    <w:rsid w:val="000A6BC4"/>
    <w:rsid w:val="000C64D0"/>
    <w:rsid w:val="000C6E17"/>
    <w:rsid w:val="0010362E"/>
    <w:rsid w:val="00174B6E"/>
    <w:rsid w:val="0018588E"/>
    <w:rsid w:val="001B23E4"/>
    <w:rsid w:val="001D0FBF"/>
    <w:rsid w:val="001D36A2"/>
    <w:rsid w:val="001F3592"/>
    <w:rsid w:val="00203422"/>
    <w:rsid w:val="00221199"/>
    <w:rsid w:val="002311D7"/>
    <w:rsid w:val="0023535C"/>
    <w:rsid w:val="00284E11"/>
    <w:rsid w:val="002B535F"/>
    <w:rsid w:val="002E417F"/>
    <w:rsid w:val="002F0E2E"/>
    <w:rsid w:val="00324CAA"/>
    <w:rsid w:val="003429B2"/>
    <w:rsid w:val="003465E3"/>
    <w:rsid w:val="00351F31"/>
    <w:rsid w:val="003A3D24"/>
    <w:rsid w:val="003B092F"/>
    <w:rsid w:val="003C1FB6"/>
    <w:rsid w:val="003C25A6"/>
    <w:rsid w:val="003C3793"/>
    <w:rsid w:val="003D529E"/>
    <w:rsid w:val="003F179B"/>
    <w:rsid w:val="00421363"/>
    <w:rsid w:val="00430124"/>
    <w:rsid w:val="00436940"/>
    <w:rsid w:val="00450680"/>
    <w:rsid w:val="00492544"/>
    <w:rsid w:val="00497F6F"/>
    <w:rsid w:val="004B6F12"/>
    <w:rsid w:val="004C3D27"/>
    <w:rsid w:val="004C4C74"/>
    <w:rsid w:val="004D38EA"/>
    <w:rsid w:val="0051703B"/>
    <w:rsid w:val="00527CA6"/>
    <w:rsid w:val="00531651"/>
    <w:rsid w:val="00545F03"/>
    <w:rsid w:val="005A3F29"/>
    <w:rsid w:val="00624CC8"/>
    <w:rsid w:val="00673659"/>
    <w:rsid w:val="0068090B"/>
    <w:rsid w:val="00696615"/>
    <w:rsid w:val="006B76B8"/>
    <w:rsid w:val="006C33E5"/>
    <w:rsid w:val="006D4524"/>
    <w:rsid w:val="006E11A2"/>
    <w:rsid w:val="00780260"/>
    <w:rsid w:val="00784FD7"/>
    <w:rsid w:val="007852EC"/>
    <w:rsid w:val="007A0390"/>
    <w:rsid w:val="007B404D"/>
    <w:rsid w:val="007B4CD7"/>
    <w:rsid w:val="007C7198"/>
    <w:rsid w:val="007E1D62"/>
    <w:rsid w:val="007E5390"/>
    <w:rsid w:val="007E733A"/>
    <w:rsid w:val="007E79FE"/>
    <w:rsid w:val="008973B1"/>
    <w:rsid w:val="008B3B88"/>
    <w:rsid w:val="008B56CF"/>
    <w:rsid w:val="008B768D"/>
    <w:rsid w:val="008E199C"/>
    <w:rsid w:val="008F4ECE"/>
    <w:rsid w:val="00911D97"/>
    <w:rsid w:val="00912363"/>
    <w:rsid w:val="009915B7"/>
    <w:rsid w:val="00993134"/>
    <w:rsid w:val="009932B7"/>
    <w:rsid w:val="009B3D43"/>
    <w:rsid w:val="009C5601"/>
    <w:rsid w:val="009D1544"/>
    <w:rsid w:val="009E5F1D"/>
    <w:rsid w:val="00A13554"/>
    <w:rsid w:val="00A23645"/>
    <w:rsid w:val="00A5578B"/>
    <w:rsid w:val="00A62C9D"/>
    <w:rsid w:val="00A73550"/>
    <w:rsid w:val="00A77C12"/>
    <w:rsid w:val="00AB3573"/>
    <w:rsid w:val="00AC66BF"/>
    <w:rsid w:val="00B01204"/>
    <w:rsid w:val="00B042DF"/>
    <w:rsid w:val="00B37DFE"/>
    <w:rsid w:val="00B94966"/>
    <w:rsid w:val="00BA727B"/>
    <w:rsid w:val="00BB02F4"/>
    <w:rsid w:val="00BB07A4"/>
    <w:rsid w:val="00BB5B18"/>
    <w:rsid w:val="00C176A0"/>
    <w:rsid w:val="00C26324"/>
    <w:rsid w:val="00C3305B"/>
    <w:rsid w:val="00C41381"/>
    <w:rsid w:val="00C500E3"/>
    <w:rsid w:val="00C565DD"/>
    <w:rsid w:val="00C83D92"/>
    <w:rsid w:val="00CB4B03"/>
    <w:rsid w:val="00CC12B7"/>
    <w:rsid w:val="00CD59A5"/>
    <w:rsid w:val="00CD6BC0"/>
    <w:rsid w:val="00D10735"/>
    <w:rsid w:val="00D17C9B"/>
    <w:rsid w:val="00D444FA"/>
    <w:rsid w:val="00D7060E"/>
    <w:rsid w:val="00D851B9"/>
    <w:rsid w:val="00DA7E33"/>
    <w:rsid w:val="00E03975"/>
    <w:rsid w:val="00E3326D"/>
    <w:rsid w:val="00E70B26"/>
    <w:rsid w:val="00E767E1"/>
    <w:rsid w:val="00EB1B10"/>
    <w:rsid w:val="00EC7E8B"/>
    <w:rsid w:val="00F007CC"/>
    <w:rsid w:val="00F0730F"/>
    <w:rsid w:val="00F20D3A"/>
    <w:rsid w:val="00F30E82"/>
    <w:rsid w:val="00F42916"/>
    <w:rsid w:val="00F506C0"/>
    <w:rsid w:val="00F607F5"/>
    <w:rsid w:val="00F62291"/>
    <w:rsid w:val="00F87B7E"/>
    <w:rsid w:val="00FA431A"/>
    <w:rsid w:val="00FB1149"/>
    <w:rsid w:val="00FD7D92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7E369"/>
  <w15:docId w15:val="{259FC6E2-A279-454F-8D91-8972BDE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0397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3975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9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  <w:contextualSpacing/>
    </w:pPr>
  </w:style>
  <w:style w:type="character" w:styleId="a5">
    <w:name w:val="Hyperlink"/>
    <w:uiPriority w:val="99"/>
    <w:rsid w:val="006D4524"/>
    <w:rPr>
      <w:rFonts w:cs="Times New Roman"/>
      <w:color w:val="0563C1"/>
      <w:u w:val="single"/>
    </w:rPr>
  </w:style>
  <w:style w:type="paragraph" w:customStyle="1" w:styleId="Default">
    <w:name w:val="Default"/>
    <w:rsid w:val="00CD5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429B2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65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6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5D42-9D78-4C29-8AC3-01139F32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33</cp:revision>
  <dcterms:created xsi:type="dcterms:W3CDTF">2020-01-15T09:50:00Z</dcterms:created>
  <dcterms:modified xsi:type="dcterms:W3CDTF">2023-10-26T13:43:00Z</dcterms:modified>
</cp:coreProperties>
</file>