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6" w:rsidRPr="00361F6E" w:rsidRDefault="00CD4B1B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6E">
        <w:rPr>
          <w:rFonts w:ascii="Times New Roman" w:hAnsi="Times New Roman" w:cs="Times New Roman"/>
          <w:b/>
          <w:sz w:val="28"/>
          <w:szCs w:val="28"/>
        </w:rPr>
        <w:t>ОЛЕРОГРАФІЯ</w:t>
      </w:r>
    </w:p>
    <w:p w:rsidR="00780260" w:rsidRPr="00361F6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361F6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6E">
        <w:rPr>
          <w:rFonts w:ascii="Times New Roman" w:hAnsi="Times New Roman" w:cs="Times New Roman"/>
          <w:b/>
          <w:sz w:val="28"/>
          <w:szCs w:val="28"/>
        </w:rPr>
        <w:t>Кафедр</w:t>
      </w:r>
      <w:r w:rsidR="00105632" w:rsidRPr="00361F6E">
        <w:rPr>
          <w:rFonts w:ascii="Times New Roman" w:hAnsi="Times New Roman" w:cs="Times New Roman"/>
          <w:b/>
          <w:sz w:val="28"/>
          <w:szCs w:val="28"/>
        </w:rPr>
        <w:t>и овочівництва і закритого ґрунту</w:t>
      </w:r>
      <w:r w:rsidR="00D50C0F" w:rsidRPr="00361F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260" w:rsidRPr="00361F6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361F6E" w:rsidRDefault="00105632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6E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780260" w:rsidRPr="00361F6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361F6E" w:rsidTr="00780260">
        <w:tc>
          <w:tcPr>
            <w:tcW w:w="3686" w:type="dxa"/>
            <w:vAlign w:val="center"/>
          </w:tcPr>
          <w:p w:rsidR="00780260" w:rsidRPr="00361F6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361F6E" w:rsidRDefault="00763BD9" w:rsidP="00361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Бобось</w:t>
            </w:r>
            <w:proofErr w:type="spellEnd"/>
            <w:r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</w:t>
            </w:r>
            <w:r w:rsidR="00361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рина </w:t>
            </w:r>
            <w:r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61F6E">
              <w:rPr>
                <w:rFonts w:ascii="Times New Roman" w:hAnsi="Times New Roman" w:cs="Times New Roman"/>
                <w:b/>
                <w:sz w:val="28"/>
                <w:szCs w:val="28"/>
              </w:rPr>
              <w:t>акарівна, доцент</w:t>
            </w:r>
          </w:p>
        </w:tc>
      </w:tr>
      <w:tr w:rsidR="00780260" w:rsidRPr="00361F6E" w:rsidTr="00780260">
        <w:tc>
          <w:tcPr>
            <w:tcW w:w="3686" w:type="dxa"/>
            <w:vAlign w:val="center"/>
          </w:tcPr>
          <w:p w:rsidR="00780260" w:rsidRPr="00361F6E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361F6E" w:rsidRDefault="00D50C0F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361F6E" w:rsidTr="00780260">
        <w:tc>
          <w:tcPr>
            <w:tcW w:w="3686" w:type="dxa"/>
            <w:vAlign w:val="center"/>
          </w:tcPr>
          <w:p w:rsidR="00780260" w:rsidRPr="00361F6E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361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361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361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361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361F6E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361F6E" w:rsidTr="00780260">
        <w:tc>
          <w:tcPr>
            <w:tcW w:w="3686" w:type="dxa"/>
            <w:vAlign w:val="center"/>
          </w:tcPr>
          <w:p w:rsidR="00780260" w:rsidRPr="00361F6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361F6E" w:rsidRDefault="00C31EF7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361F6E" w:rsidTr="00780260">
        <w:tc>
          <w:tcPr>
            <w:tcW w:w="3686" w:type="dxa"/>
            <w:vAlign w:val="center"/>
          </w:tcPr>
          <w:p w:rsidR="00780260" w:rsidRPr="00361F6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361F6E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361F6E" w:rsidTr="00780260">
        <w:tc>
          <w:tcPr>
            <w:tcW w:w="3686" w:type="dxa"/>
            <w:vAlign w:val="center"/>
          </w:tcPr>
          <w:p w:rsidR="00780260" w:rsidRPr="00361F6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361F6E" w:rsidRDefault="00C31EF7" w:rsidP="00361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80260"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r w:rsidR="00361F6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361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0260"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260"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780260"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</w:t>
            </w:r>
            <w:r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260"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780260" w:rsidRPr="00361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:rsidR="00780260" w:rsidRPr="00361F6E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361F6E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361F6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F6E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AB23BB" w:rsidRPr="00361F6E" w:rsidRDefault="00497D9A" w:rsidP="00AB23BB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>В</w:t>
      </w:r>
      <w:r w:rsidR="002311BF" w:rsidRPr="00361F6E">
        <w:rPr>
          <w:rFonts w:ascii="Times New Roman" w:hAnsi="Times New Roman" w:cs="Times New Roman"/>
          <w:sz w:val="28"/>
          <w:szCs w:val="28"/>
        </w:rPr>
        <w:t>икладання дисципліни «</w:t>
      </w:r>
      <w:proofErr w:type="spellStart"/>
      <w:r w:rsidR="00CD4B1B" w:rsidRPr="00361F6E">
        <w:rPr>
          <w:rFonts w:ascii="Times New Roman" w:hAnsi="Times New Roman" w:cs="Times New Roman"/>
          <w:sz w:val="28"/>
          <w:szCs w:val="28"/>
        </w:rPr>
        <w:t>Олерографія</w:t>
      </w:r>
      <w:proofErr w:type="spellEnd"/>
      <w:r w:rsidR="00105632" w:rsidRPr="00361F6E">
        <w:rPr>
          <w:rFonts w:ascii="Times New Roman" w:hAnsi="Times New Roman" w:cs="Times New Roman"/>
          <w:sz w:val="28"/>
          <w:szCs w:val="28"/>
        </w:rPr>
        <w:t xml:space="preserve">» є </w:t>
      </w:r>
      <w:r w:rsidR="00CD4B1B" w:rsidRPr="00361F6E">
        <w:rPr>
          <w:rFonts w:ascii="Times New Roman" w:hAnsi="Times New Roman" w:cs="Times New Roman"/>
          <w:sz w:val="28"/>
          <w:szCs w:val="28"/>
        </w:rPr>
        <w:t>надання формува</w:t>
      </w:r>
      <w:r w:rsidR="00AB23BB" w:rsidRPr="00361F6E">
        <w:rPr>
          <w:rFonts w:ascii="Times New Roman" w:hAnsi="Times New Roman" w:cs="Times New Roman"/>
          <w:sz w:val="28"/>
          <w:szCs w:val="28"/>
        </w:rPr>
        <w:t xml:space="preserve">ння у студентів знань та умінь </w:t>
      </w:r>
      <w:r w:rsidR="00987221" w:rsidRPr="00361F6E">
        <w:rPr>
          <w:rFonts w:ascii="Times New Roman" w:hAnsi="Times New Roman" w:cs="Times New Roman"/>
          <w:sz w:val="28"/>
          <w:szCs w:val="28"/>
        </w:rPr>
        <w:t xml:space="preserve">з </w:t>
      </w:r>
      <w:r w:rsidR="00AB23BB" w:rsidRPr="00361F6E">
        <w:rPr>
          <w:rFonts w:ascii="Times New Roman" w:hAnsi="Times New Roman" w:cs="Times New Roman"/>
          <w:sz w:val="28"/>
          <w:szCs w:val="28"/>
        </w:rPr>
        <w:t>глибоко</w:t>
      </w:r>
      <w:r w:rsidR="00AB23BB" w:rsidRPr="00361F6E">
        <w:rPr>
          <w:rFonts w:ascii="Times New Roman" w:hAnsi="Times New Roman" w:cs="Times New Roman"/>
          <w:bCs/>
          <w:sz w:val="28"/>
          <w:szCs w:val="28"/>
        </w:rPr>
        <w:t xml:space="preserve"> обґрунтованого підбору сортів і гібридів для певних технологій вирощування овочевих культур та  різних напрямів споживання.</w:t>
      </w:r>
    </w:p>
    <w:p w:rsidR="00CD4B1B" w:rsidRPr="00361F6E" w:rsidRDefault="00105632" w:rsidP="00AB23BB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 xml:space="preserve">В результаті вивчення дисципліни студент повинен </w:t>
      </w:r>
      <w:r w:rsidRPr="00361F6E">
        <w:rPr>
          <w:rFonts w:ascii="Times New Roman" w:hAnsi="Times New Roman" w:cs="Times New Roman"/>
          <w:i/>
          <w:sz w:val="28"/>
          <w:szCs w:val="28"/>
        </w:rPr>
        <w:t>знати</w:t>
      </w:r>
      <w:r w:rsidRPr="00361F6E">
        <w:rPr>
          <w:rFonts w:ascii="Times New Roman" w:hAnsi="Times New Roman" w:cs="Times New Roman"/>
          <w:sz w:val="28"/>
          <w:szCs w:val="28"/>
        </w:rPr>
        <w:t>:</w:t>
      </w:r>
      <w:r w:rsidR="00497D9A" w:rsidRPr="00361F6E">
        <w:rPr>
          <w:rFonts w:ascii="Times New Roman" w:hAnsi="Times New Roman" w:cs="Times New Roman"/>
          <w:sz w:val="28"/>
          <w:szCs w:val="28"/>
        </w:rPr>
        <w:t xml:space="preserve"> </w:t>
      </w:r>
      <w:r w:rsidR="00CD4B1B" w:rsidRPr="00361F6E">
        <w:rPr>
          <w:rFonts w:ascii="Times New Roman" w:hAnsi="Times New Roman" w:cs="Times New Roman"/>
          <w:sz w:val="28"/>
          <w:szCs w:val="28"/>
        </w:rPr>
        <w:t>значення генетичних ресурсів в аграрному секторі економіки України та за кордоном, основні причини, що зумовлюють створення нових. Знати походження, історію окультурення овочевих культур, їх</w:t>
      </w:r>
      <w:r w:rsidR="00AB23BB" w:rsidRPr="00361F6E">
        <w:rPr>
          <w:rFonts w:ascii="Times New Roman" w:hAnsi="Times New Roman" w:cs="Times New Roman"/>
          <w:sz w:val="28"/>
          <w:szCs w:val="28"/>
        </w:rPr>
        <w:t>ні</w:t>
      </w:r>
      <w:r w:rsidR="00CD4B1B" w:rsidRPr="00361F6E">
        <w:rPr>
          <w:rFonts w:ascii="Times New Roman" w:hAnsi="Times New Roman" w:cs="Times New Roman"/>
          <w:sz w:val="28"/>
          <w:szCs w:val="28"/>
        </w:rPr>
        <w:t xml:space="preserve"> ботанічні, морфологічні та біологічні особливості. Розуміти класифікаційні системи сортового різноманіття, мінливості морфологічних ознак.</w:t>
      </w:r>
    </w:p>
    <w:p w:rsidR="00CD4B1B" w:rsidRPr="00361F6E" w:rsidRDefault="00CD4B1B" w:rsidP="00AB23BB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b/>
          <w:i/>
          <w:sz w:val="28"/>
          <w:szCs w:val="28"/>
        </w:rPr>
        <w:t>вміти:</w:t>
      </w:r>
      <w:r w:rsidRPr="00361F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1F6E">
        <w:rPr>
          <w:rFonts w:ascii="Times New Roman" w:hAnsi="Times New Roman" w:cs="Times New Roman"/>
          <w:sz w:val="28"/>
          <w:szCs w:val="28"/>
        </w:rPr>
        <w:t xml:space="preserve">визначати основні завдання та питання сортовивчення. Розрізняти біологічне та правове визначення сорту. Розуміти критерії </w:t>
      </w:r>
      <w:proofErr w:type="spellStart"/>
      <w:r w:rsidRPr="00361F6E">
        <w:rPr>
          <w:rFonts w:ascii="Times New Roman" w:hAnsi="Times New Roman" w:cs="Times New Roman"/>
          <w:sz w:val="28"/>
          <w:szCs w:val="28"/>
        </w:rPr>
        <w:t>охороноздатності</w:t>
      </w:r>
      <w:proofErr w:type="spellEnd"/>
      <w:r w:rsidRPr="00361F6E">
        <w:rPr>
          <w:rFonts w:ascii="Times New Roman" w:hAnsi="Times New Roman" w:cs="Times New Roman"/>
          <w:sz w:val="28"/>
          <w:szCs w:val="28"/>
        </w:rPr>
        <w:t xml:space="preserve"> сорту. Застосовувати  законодавчу та нормативну базу охорони прав на сорти рослин і державного випробування.  Аналізувати вплив інтелектуальної власності на сорти рослин, розвиток селекції, насінництва, науку, врожайність та виробництво продукції. Вміти визначати головні проблеми і завдання, які слід вирішувати на шляху подальшого створення та вдосконалення захисту прав на сорти рослин. Вміти характеризувати сорти і гібриди овочевих культур для відкритого і закритого ґрунту та  різних технологій вирощування. Розрізняти апробаційні ознаки та сучасний сортимент  культури, який занесено до Реєстру сортів рослин. Вміти використовувати сорти для різних технологій.</w:t>
      </w:r>
    </w:p>
    <w:p w:rsidR="00CD4B1B" w:rsidRPr="00361F6E" w:rsidRDefault="00CD4B1B" w:rsidP="00CD4B1B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60" w:rsidRPr="00361F6E" w:rsidRDefault="00DF6860" w:rsidP="00AB23BB">
      <w:pPr>
        <w:tabs>
          <w:tab w:val="left" w:pos="284"/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6E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896849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61F6E">
        <w:rPr>
          <w:rFonts w:ascii="Times New Roman" w:hAnsi="Times New Roman" w:cs="Times New Roman"/>
          <w:sz w:val="28"/>
          <w:szCs w:val="28"/>
        </w:rPr>
        <w:t>Олерографія</w:t>
      </w:r>
      <w:proofErr w:type="spellEnd"/>
      <w:r w:rsidRPr="00361F6E">
        <w:rPr>
          <w:rFonts w:ascii="Times New Roman" w:hAnsi="Times New Roman" w:cs="Times New Roman"/>
          <w:sz w:val="28"/>
          <w:szCs w:val="28"/>
        </w:rPr>
        <w:t xml:space="preserve"> як наука про сорти овочевих культур – </w:t>
      </w:r>
      <w:r w:rsidR="00FB7E30" w:rsidRPr="00361F6E">
        <w:rPr>
          <w:rFonts w:ascii="Times New Roman" w:hAnsi="Times New Roman" w:cs="Times New Roman"/>
          <w:sz w:val="28"/>
          <w:szCs w:val="28"/>
        </w:rPr>
        <w:t>2</w:t>
      </w:r>
      <w:r w:rsidRPr="00361F6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>Сортовивчення овочевих культур родини Пасльонові – 2 год.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>Сортовивчення овочевих культур родини Гарбузові – 2 год.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 xml:space="preserve">Сортовивчення овочевих культур родини Бобові – 2 год. 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>Сортовивчення кукурудзи цукрової – 2 год.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>Сортовивчення однорічних капуст – 2 год.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>Сортовивчення дворічних капуст – 2 год.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lastRenderedPageBreak/>
        <w:t>Сортовивчення коренеплодів родини Селерові – 4 год.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 xml:space="preserve">Сортовивчення буряка столового – 2 год. 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>Сортовивчення коренеплодів родини Капустяні – 2 год.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>Сортовивчення овочевих культур групи цибулинних – 4 год.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>Сортовивчення зеленних овочевих культур – 2 год.</w:t>
      </w:r>
    </w:p>
    <w:p w:rsidR="00987221" w:rsidRPr="00361F6E" w:rsidRDefault="00987221" w:rsidP="00361F6E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 xml:space="preserve">Сортовивчення багаторічних овочевих культур – 2 год. </w:t>
      </w:r>
    </w:p>
    <w:p w:rsidR="00987221" w:rsidRPr="00361F6E" w:rsidRDefault="00987221" w:rsidP="00105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4FA" w:rsidRPr="00361F6E" w:rsidRDefault="00D444FA" w:rsidP="00105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6E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361F6E">
        <w:rPr>
          <w:rFonts w:ascii="Times New Roman" w:hAnsi="Times New Roman" w:cs="Times New Roman"/>
          <w:b/>
          <w:sz w:val="28"/>
          <w:szCs w:val="28"/>
        </w:rPr>
        <w:t>занять:</w:t>
      </w:r>
    </w:p>
    <w:p w:rsidR="00D444FA" w:rsidRPr="00361F6E" w:rsidRDefault="00D444FA" w:rsidP="00105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F6E">
        <w:rPr>
          <w:rFonts w:ascii="Times New Roman" w:hAnsi="Times New Roman" w:cs="Times New Roman"/>
          <w:b/>
          <w:i/>
          <w:sz w:val="28"/>
          <w:szCs w:val="28"/>
        </w:rPr>
        <w:t>(практичних)</w:t>
      </w:r>
    </w:p>
    <w:p w:rsidR="00987221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</w:rPr>
        <w:t>Правове регулювання охорони прав на сорти рослин</w:t>
      </w:r>
      <w:r w:rsidR="00FB7E30" w:rsidRPr="00361F6E">
        <w:rPr>
          <w:rFonts w:ascii="Times New Roman" w:hAnsi="Times New Roman" w:cs="Times New Roman"/>
          <w:sz w:val="28"/>
          <w:szCs w:val="28"/>
        </w:rPr>
        <w:t xml:space="preserve"> – 2 год.</w:t>
      </w:r>
    </w:p>
    <w:p w:rsidR="00FB7E30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Pr="00361F6E">
        <w:rPr>
          <w:rFonts w:ascii="Times New Roman" w:hAnsi="Times New Roman" w:cs="Times New Roman"/>
          <w:sz w:val="28"/>
          <w:szCs w:val="28"/>
        </w:rPr>
        <w:t xml:space="preserve"> апробаційних та ідентифікац</w:t>
      </w:r>
      <w:r w:rsidR="00FB7E30" w:rsidRPr="00361F6E">
        <w:rPr>
          <w:rFonts w:ascii="Times New Roman" w:hAnsi="Times New Roman" w:cs="Times New Roman"/>
          <w:sz w:val="28"/>
          <w:szCs w:val="28"/>
        </w:rPr>
        <w:t>ійних ознак капусти білоголової – 2 год.</w:t>
      </w:r>
    </w:p>
    <w:p w:rsidR="00987221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bCs/>
          <w:sz w:val="28"/>
          <w:szCs w:val="28"/>
        </w:rPr>
        <w:t>Характеристика сортів і гібридів капусти білоголової, капусти червоноголової, савойської, брюссельської, кольрабі</w:t>
      </w:r>
      <w:r w:rsidR="00FB7E30" w:rsidRPr="00361F6E">
        <w:rPr>
          <w:rFonts w:ascii="Times New Roman" w:hAnsi="Times New Roman" w:cs="Times New Roman"/>
          <w:bCs/>
          <w:sz w:val="28"/>
          <w:szCs w:val="28"/>
        </w:rPr>
        <w:t>. Дегустація сортів – 2 год.</w:t>
      </w:r>
    </w:p>
    <w:p w:rsidR="00FB7E30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bCs/>
          <w:sz w:val="28"/>
          <w:szCs w:val="28"/>
        </w:rPr>
        <w:t>Система апробаційних</w:t>
      </w:r>
      <w:r w:rsidRPr="00361F6E">
        <w:rPr>
          <w:rFonts w:ascii="Times New Roman" w:hAnsi="Times New Roman" w:cs="Times New Roman"/>
          <w:sz w:val="28"/>
          <w:szCs w:val="28"/>
        </w:rPr>
        <w:t xml:space="preserve"> та ідентифікаційних</w:t>
      </w:r>
      <w:r w:rsidRPr="00361F6E">
        <w:rPr>
          <w:rFonts w:ascii="Times New Roman" w:hAnsi="Times New Roman" w:cs="Times New Roman"/>
          <w:bCs/>
          <w:sz w:val="28"/>
          <w:szCs w:val="28"/>
        </w:rPr>
        <w:t xml:space="preserve"> ознак помідора</w:t>
      </w:r>
      <w:r w:rsidR="00FB7E30" w:rsidRPr="00361F6E">
        <w:rPr>
          <w:rFonts w:ascii="Times New Roman" w:hAnsi="Times New Roman" w:cs="Times New Roman"/>
          <w:bCs/>
          <w:sz w:val="28"/>
          <w:szCs w:val="28"/>
        </w:rPr>
        <w:t xml:space="preserve"> – 2 год.</w:t>
      </w:r>
    </w:p>
    <w:p w:rsidR="00987221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bCs/>
          <w:sz w:val="28"/>
          <w:szCs w:val="28"/>
        </w:rPr>
        <w:t>Характеристика сортів і гібридів помідора</w:t>
      </w:r>
      <w:r w:rsidR="00FB7E30" w:rsidRPr="00361F6E">
        <w:rPr>
          <w:rFonts w:ascii="Times New Roman" w:hAnsi="Times New Roman" w:cs="Times New Roman"/>
          <w:bCs/>
          <w:sz w:val="28"/>
          <w:szCs w:val="28"/>
        </w:rPr>
        <w:t xml:space="preserve"> для різних напрямів споживання. Дегустація сортів – 2 год.</w:t>
      </w:r>
    </w:p>
    <w:p w:rsidR="00FB7E30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bCs/>
          <w:sz w:val="28"/>
          <w:szCs w:val="28"/>
        </w:rPr>
        <w:t>Система апробаційних та ідентифікаційних ознак огірка</w:t>
      </w:r>
      <w:r w:rsidR="00FB7E30" w:rsidRPr="00361F6E">
        <w:rPr>
          <w:rFonts w:ascii="Times New Roman" w:hAnsi="Times New Roman" w:cs="Times New Roman"/>
          <w:bCs/>
          <w:sz w:val="28"/>
          <w:szCs w:val="28"/>
        </w:rPr>
        <w:t>, кабачка, патисона – 2 год.</w:t>
      </w:r>
    </w:p>
    <w:p w:rsidR="00987221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bCs/>
          <w:sz w:val="28"/>
          <w:szCs w:val="28"/>
        </w:rPr>
        <w:t>Характеристика сортів і гібридів огірка для відкритого і закритого ґрунту та різних технологій вирощування</w:t>
      </w:r>
      <w:r w:rsidR="00FB7E30" w:rsidRPr="00361F6E">
        <w:rPr>
          <w:rFonts w:ascii="Times New Roman" w:hAnsi="Times New Roman" w:cs="Times New Roman"/>
          <w:bCs/>
          <w:sz w:val="28"/>
          <w:szCs w:val="28"/>
        </w:rPr>
        <w:t>. Дегустація сортів – 2 год.</w:t>
      </w:r>
    </w:p>
    <w:p w:rsidR="00987221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bCs/>
          <w:sz w:val="28"/>
          <w:szCs w:val="28"/>
        </w:rPr>
        <w:t>Система апробаційних</w:t>
      </w:r>
      <w:r w:rsidRPr="00361F6E">
        <w:rPr>
          <w:rFonts w:ascii="Times New Roman" w:hAnsi="Times New Roman" w:cs="Times New Roman"/>
          <w:sz w:val="28"/>
          <w:szCs w:val="28"/>
        </w:rPr>
        <w:t xml:space="preserve"> та ідентифікаційних</w:t>
      </w:r>
      <w:r w:rsidRPr="00361F6E">
        <w:rPr>
          <w:rFonts w:ascii="Times New Roman" w:hAnsi="Times New Roman" w:cs="Times New Roman"/>
          <w:bCs/>
          <w:sz w:val="28"/>
          <w:szCs w:val="28"/>
        </w:rPr>
        <w:t xml:space="preserve"> ознак гороху овочевого, квасолі, бобів. Характеристика сортів і гібридів</w:t>
      </w:r>
      <w:r w:rsidR="00FB7E30" w:rsidRPr="00361F6E">
        <w:rPr>
          <w:rFonts w:ascii="Times New Roman" w:hAnsi="Times New Roman" w:cs="Times New Roman"/>
          <w:bCs/>
          <w:sz w:val="28"/>
          <w:szCs w:val="28"/>
        </w:rPr>
        <w:t xml:space="preserve"> – 2 год.</w:t>
      </w:r>
    </w:p>
    <w:p w:rsidR="00987221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bCs/>
          <w:sz w:val="28"/>
          <w:szCs w:val="28"/>
        </w:rPr>
        <w:t>Система апробаційних</w:t>
      </w:r>
      <w:r w:rsidRPr="00361F6E">
        <w:rPr>
          <w:rFonts w:ascii="Times New Roman" w:hAnsi="Times New Roman" w:cs="Times New Roman"/>
          <w:sz w:val="28"/>
          <w:szCs w:val="28"/>
        </w:rPr>
        <w:t xml:space="preserve"> та ідентифікаційних</w:t>
      </w:r>
      <w:r w:rsidRPr="00361F6E">
        <w:rPr>
          <w:rFonts w:ascii="Times New Roman" w:hAnsi="Times New Roman" w:cs="Times New Roman"/>
          <w:bCs/>
          <w:sz w:val="28"/>
          <w:szCs w:val="28"/>
        </w:rPr>
        <w:t xml:space="preserve"> ознак кукурудзи цукрової. Характеристика сортів і гібридів</w:t>
      </w:r>
      <w:r w:rsidR="00FB7E30" w:rsidRPr="00361F6E">
        <w:rPr>
          <w:rFonts w:ascii="Times New Roman" w:hAnsi="Times New Roman" w:cs="Times New Roman"/>
          <w:bCs/>
          <w:sz w:val="28"/>
          <w:szCs w:val="28"/>
        </w:rPr>
        <w:t xml:space="preserve"> – 2 год.</w:t>
      </w:r>
    </w:p>
    <w:p w:rsidR="00FB7E30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bCs/>
          <w:sz w:val="28"/>
          <w:szCs w:val="28"/>
        </w:rPr>
        <w:t>Система апробаційних</w:t>
      </w:r>
      <w:r w:rsidRPr="00361F6E">
        <w:rPr>
          <w:rFonts w:ascii="Times New Roman" w:hAnsi="Times New Roman" w:cs="Times New Roman"/>
          <w:sz w:val="28"/>
          <w:szCs w:val="28"/>
        </w:rPr>
        <w:t xml:space="preserve"> ознак </w:t>
      </w:r>
      <w:r w:rsidRPr="00361F6E">
        <w:rPr>
          <w:rFonts w:ascii="Times New Roman" w:hAnsi="Times New Roman" w:cs="Times New Roman"/>
          <w:bCs/>
          <w:sz w:val="28"/>
          <w:szCs w:val="28"/>
        </w:rPr>
        <w:t>моркви</w:t>
      </w:r>
      <w:r w:rsidR="00FB7E30" w:rsidRPr="00361F6E">
        <w:rPr>
          <w:rFonts w:ascii="Times New Roman" w:hAnsi="Times New Roman" w:cs="Times New Roman"/>
          <w:bCs/>
          <w:sz w:val="28"/>
          <w:szCs w:val="28"/>
        </w:rPr>
        <w:t>, петрушки, пастернаку, селери. Характеристика сортів і гібридів. Дегустація сортів – 2 год.</w:t>
      </w:r>
    </w:p>
    <w:p w:rsidR="00FB7E30" w:rsidRPr="00361F6E" w:rsidRDefault="00FB7E30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6E">
        <w:rPr>
          <w:rFonts w:ascii="Times New Roman" w:hAnsi="Times New Roman" w:cs="Times New Roman"/>
          <w:bCs/>
          <w:sz w:val="28"/>
          <w:szCs w:val="28"/>
        </w:rPr>
        <w:t>Система апробаційних</w:t>
      </w:r>
      <w:r w:rsidRPr="00361F6E">
        <w:rPr>
          <w:rFonts w:ascii="Times New Roman" w:hAnsi="Times New Roman" w:cs="Times New Roman"/>
          <w:sz w:val="28"/>
          <w:szCs w:val="28"/>
        </w:rPr>
        <w:t xml:space="preserve"> ознак </w:t>
      </w:r>
      <w:r w:rsidRPr="00361F6E">
        <w:rPr>
          <w:rFonts w:ascii="Times New Roman" w:hAnsi="Times New Roman" w:cs="Times New Roman"/>
          <w:bCs/>
          <w:sz w:val="28"/>
          <w:szCs w:val="28"/>
        </w:rPr>
        <w:t>буряка столового, редиски, редьки. Характеристика сортів і гібридів. Д</w:t>
      </w:r>
      <w:bookmarkStart w:id="0" w:name="_GoBack"/>
      <w:bookmarkEnd w:id="0"/>
      <w:r w:rsidRPr="00361F6E">
        <w:rPr>
          <w:rFonts w:ascii="Times New Roman" w:hAnsi="Times New Roman" w:cs="Times New Roman"/>
          <w:bCs/>
          <w:sz w:val="28"/>
          <w:szCs w:val="28"/>
        </w:rPr>
        <w:t>егустація сортів – 2 год.</w:t>
      </w:r>
    </w:p>
    <w:p w:rsidR="00987221" w:rsidRPr="00361F6E" w:rsidRDefault="00987221" w:rsidP="00361F6E">
      <w:pPr>
        <w:pStyle w:val="a5"/>
        <w:numPr>
          <w:ilvl w:val="0"/>
          <w:numId w:val="11"/>
        </w:numPr>
        <w:ind w:left="0" w:firstLine="567"/>
        <w:rPr>
          <w:bCs/>
          <w:szCs w:val="28"/>
        </w:rPr>
      </w:pPr>
      <w:r w:rsidRPr="00361F6E">
        <w:rPr>
          <w:bCs/>
          <w:szCs w:val="28"/>
        </w:rPr>
        <w:t>Система апробаційних та ідентифікаційних ознак цибулі ріпчастої. Характеристика сортів цибулі ріпчастої залежно від різновидностей</w:t>
      </w:r>
      <w:r w:rsidR="00FB7E30" w:rsidRPr="00361F6E">
        <w:rPr>
          <w:bCs/>
          <w:szCs w:val="28"/>
        </w:rPr>
        <w:t xml:space="preserve"> – 2 год.</w:t>
      </w:r>
    </w:p>
    <w:p w:rsidR="00FB7E30" w:rsidRPr="00361F6E" w:rsidRDefault="00FB7E30" w:rsidP="00361F6E">
      <w:pPr>
        <w:pStyle w:val="a5"/>
        <w:numPr>
          <w:ilvl w:val="0"/>
          <w:numId w:val="11"/>
        </w:numPr>
        <w:ind w:left="0" w:firstLine="567"/>
        <w:rPr>
          <w:bCs/>
          <w:szCs w:val="28"/>
        </w:rPr>
      </w:pPr>
      <w:r w:rsidRPr="00361F6E">
        <w:rPr>
          <w:bCs/>
          <w:szCs w:val="28"/>
        </w:rPr>
        <w:t>Система апробаційних та ідентифікаційних ознак часнику. Характеристика озимих та ярих сортів часнику – 2 год.</w:t>
      </w:r>
    </w:p>
    <w:p w:rsidR="00987221" w:rsidRPr="00361F6E" w:rsidRDefault="00987221" w:rsidP="00361F6E">
      <w:pPr>
        <w:pStyle w:val="a5"/>
        <w:numPr>
          <w:ilvl w:val="0"/>
          <w:numId w:val="11"/>
        </w:numPr>
        <w:ind w:left="0" w:firstLine="567"/>
        <w:rPr>
          <w:bCs/>
          <w:szCs w:val="28"/>
        </w:rPr>
      </w:pPr>
      <w:r w:rsidRPr="00361F6E">
        <w:rPr>
          <w:bCs/>
          <w:szCs w:val="28"/>
        </w:rPr>
        <w:t>Система апробаційних</w:t>
      </w:r>
      <w:r w:rsidRPr="00361F6E">
        <w:rPr>
          <w:szCs w:val="28"/>
        </w:rPr>
        <w:t xml:space="preserve"> та ідентифікаційних</w:t>
      </w:r>
      <w:r w:rsidRPr="00361F6E">
        <w:rPr>
          <w:bCs/>
          <w:szCs w:val="28"/>
        </w:rPr>
        <w:t xml:space="preserve"> ознак салату, шпинату, мангольду, кропу. Характеристика сортів і гібридів</w:t>
      </w:r>
      <w:r w:rsidR="00FB7E30" w:rsidRPr="00361F6E">
        <w:rPr>
          <w:bCs/>
          <w:szCs w:val="28"/>
        </w:rPr>
        <w:t xml:space="preserve"> – 2 год.</w:t>
      </w:r>
    </w:p>
    <w:p w:rsidR="00987221" w:rsidRPr="00361F6E" w:rsidRDefault="00987221" w:rsidP="00361F6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6E">
        <w:rPr>
          <w:rFonts w:ascii="Times New Roman" w:hAnsi="Times New Roman" w:cs="Times New Roman"/>
          <w:bCs/>
          <w:sz w:val="28"/>
          <w:szCs w:val="28"/>
        </w:rPr>
        <w:t>Система апробаційних</w:t>
      </w:r>
      <w:r w:rsidRPr="00361F6E">
        <w:rPr>
          <w:rFonts w:ascii="Times New Roman" w:hAnsi="Times New Roman" w:cs="Times New Roman"/>
          <w:sz w:val="28"/>
          <w:szCs w:val="28"/>
        </w:rPr>
        <w:t xml:space="preserve"> та ідентифікаційних</w:t>
      </w:r>
      <w:r w:rsidRPr="00361F6E">
        <w:rPr>
          <w:rFonts w:ascii="Times New Roman" w:hAnsi="Times New Roman" w:cs="Times New Roman"/>
          <w:bCs/>
          <w:sz w:val="28"/>
          <w:szCs w:val="28"/>
        </w:rPr>
        <w:t xml:space="preserve"> ознак ревеню, щавлю, спаржі, хрону. Характеристика сортів</w:t>
      </w:r>
      <w:r w:rsidR="00FB7E30" w:rsidRPr="00361F6E">
        <w:rPr>
          <w:rFonts w:ascii="Times New Roman" w:hAnsi="Times New Roman" w:cs="Times New Roman"/>
          <w:bCs/>
          <w:sz w:val="28"/>
          <w:szCs w:val="28"/>
        </w:rPr>
        <w:t xml:space="preserve"> – 2 год.</w:t>
      </w:r>
    </w:p>
    <w:p w:rsidR="00987221" w:rsidRPr="00361F6E" w:rsidRDefault="00987221" w:rsidP="00105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87221" w:rsidRPr="00361F6E" w:rsidSect="007E3CE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5EC"/>
    <w:multiLevelType w:val="hybridMultilevel"/>
    <w:tmpl w:val="D784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E79"/>
    <w:multiLevelType w:val="hybridMultilevel"/>
    <w:tmpl w:val="8AB6CA16"/>
    <w:lvl w:ilvl="0" w:tplc="C99CE72E">
      <w:start w:val="11"/>
      <w:numFmt w:val="bullet"/>
      <w:lvlText w:val="–"/>
      <w:lvlJc w:val="left"/>
      <w:pPr>
        <w:ind w:left="1287" w:hanging="360"/>
      </w:pPr>
      <w:rPr>
        <w:rFonts w:ascii="ArialMT" w:eastAsia="Times New Roman" w:hAnsi="ArialMT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CE6EC0"/>
    <w:multiLevelType w:val="hybridMultilevel"/>
    <w:tmpl w:val="28E6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02AAB"/>
    <w:multiLevelType w:val="singleLevel"/>
    <w:tmpl w:val="7B00109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5">
    <w:nsid w:val="43357EE4"/>
    <w:multiLevelType w:val="hybridMultilevel"/>
    <w:tmpl w:val="7652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D4CB3"/>
    <w:multiLevelType w:val="hybridMultilevel"/>
    <w:tmpl w:val="88E0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85CD7"/>
    <w:multiLevelType w:val="hybridMultilevel"/>
    <w:tmpl w:val="0932FD22"/>
    <w:lvl w:ilvl="0" w:tplc="A08A5DF6">
      <w:start w:val="7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16A758D"/>
    <w:multiLevelType w:val="hybridMultilevel"/>
    <w:tmpl w:val="E90865E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062E2E"/>
    <w:multiLevelType w:val="hybridMultilevel"/>
    <w:tmpl w:val="87006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C5459"/>
    <w:multiLevelType w:val="hybridMultilevel"/>
    <w:tmpl w:val="43580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B0217"/>
    <w:rsid w:val="000D744B"/>
    <w:rsid w:val="000F2A35"/>
    <w:rsid w:val="00105632"/>
    <w:rsid w:val="00177477"/>
    <w:rsid w:val="0022005E"/>
    <w:rsid w:val="00221A03"/>
    <w:rsid w:val="0022620B"/>
    <w:rsid w:val="002311BF"/>
    <w:rsid w:val="002311D7"/>
    <w:rsid w:val="00270270"/>
    <w:rsid w:val="002C656F"/>
    <w:rsid w:val="002D566B"/>
    <w:rsid w:val="00300FB1"/>
    <w:rsid w:val="003465E3"/>
    <w:rsid w:val="00361F6E"/>
    <w:rsid w:val="003C1FB6"/>
    <w:rsid w:val="00430124"/>
    <w:rsid w:val="00497D9A"/>
    <w:rsid w:val="005577DC"/>
    <w:rsid w:val="005B540E"/>
    <w:rsid w:val="006616BD"/>
    <w:rsid w:val="00667A04"/>
    <w:rsid w:val="00763BD9"/>
    <w:rsid w:val="00780260"/>
    <w:rsid w:val="007852EC"/>
    <w:rsid w:val="007935D9"/>
    <w:rsid w:val="007E3CE9"/>
    <w:rsid w:val="007E733A"/>
    <w:rsid w:val="0084202E"/>
    <w:rsid w:val="0087602E"/>
    <w:rsid w:val="00896849"/>
    <w:rsid w:val="008B417A"/>
    <w:rsid w:val="008E121A"/>
    <w:rsid w:val="00935B0B"/>
    <w:rsid w:val="00971321"/>
    <w:rsid w:val="00987221"/>
    <w:rsid w:val="009F272D"/>
    <w:rsid w:val="00A369F5"/>
    <w:rsid w:val="00A80845"/>
    <w:rsid w:val="00AB23BB"/>
    <w:rsid w:val="00AC66BF"/>
    <w:rsid w:val="00B96CD9"/>
    <w:rsid w:val="00BB2399"/>
    <w:rsid w:val="00BD7C27"/>
    <w:rsid w:val="00BF2ED8"/>
    <w:rsid w:val="00BF6E34"/>
    <w:rsid w:val="00C31EF7"/>
    <w:rsid w:val="00C90600"/>
    <w:rsid w:val="00CB4B03"/>
    <w:rsid w:val="00CD4B1B"/>
    <w:rsid w:val="00D444FA"/>
    <w:rsid w:val="00D50C0F"/>
    <w:rsid w:val="00D63765"/>
    <w:rsid w:val="00D735EE"/>
    <w:rsid w:val="00DF6860"/>
    <w:rsid w:val="00E46C7B"/>
    <w:rsid w:val="00E56215"/>
    <w:rsid w:val="00E66690"/>
    <w:rsid w:val="00E9030A"/>
    <w:rsid w:val="00FB1149"/>
    <w:rsid w:val="00FB7E30"/>
    <w:rsid w:val="00FC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444FA"/>
    <w:pPr>
      <w:ind w:left="720"/>
      <w:contextualSpacing/>
    </w:pPr>
  </w:style>
  <w:style w:type="paragraph" w:customStyle="1" w:styleId="Body">
    <w:name w:val="#_Body"/>
    <w:basedOn w:val="a"/>
    <w:rsid w:val="009713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D4B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D4B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444FA"/>
    <w:pPr>
      <w:ind w:left="720"/>
      <w:contextualSpacing/>
    </w:pPr>
  </w:style>
  <w:style w:type="paragraph" w:customStyle="1" w:styleId="Body">
    <w:name w:val="#_Body"/>
    <w:basedOn w:val="a"/>
    <w:rsid w:val="009713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D4B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D4B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2571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VINT</cp:lastModifiedBy>
  <cp:revision>16</cp:revision>
  <dcterms:created xsi:type="dcterms:W3CDTF">2020-10-07T10:32:00Z</dcterms:created>
  <dcterms:modified xsi:type="dcterms:W3CDTF">2023-10-28T05:13:00Z</dcterms:modified>
</cp:coreProperties>
</file>