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320" w:line="240" w:lineRule="auto"/>
        <w:ind w:left="-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sz w:val="36"/>
          <w:szCs w:val="36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424242"/>
          <w:sz w:val="36"/>
          <w:szCs w:val="36"/>
        </w:rPr>
        <w:drawing>
          <wp:inline distB="0" distT="0" distL="0" distR="0">
            <wp:extent cx="1508760" cy="1508760"/>
            <wp:effectExtent b="0" l="0" r="0" t="0"/>
            <wp:docPr id="1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320" w:line="240" w:lineRule="auto"/>
        <w:ind w:left="-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sz w:val="36"/>
          <w:szCs w:val="36"/>
          <w:rtl w:val="0"/>
        </w:rPr>
        <w:t xml:space="preserve">Денисюк Юрій Тарасович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Факультет інформаційних технологій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https://nubip.edu.ua/IT.NUBIP</w:t>
        </w:r>
      </w:hyperlink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Кафедра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 Комп’ютерних систем та мереж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(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https://nubip.edu.ua/node/3713</w:t>
        </w:r>
      </w:hyperlink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Спеціальність: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Комп’ютерна інженерія (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https://nubip.edu.ua/node/38027</w:t>
        </w:r>
      </w:hyperlink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Освітня програма: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 Комп’ютерні системи та мережі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Тема  магістерської роботи: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Керівник: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 Сагун А.В. , к.т.н., доцент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0" distT="0" distL="0" distR="0">
            <wp:extent cx="5486400" cy="38100"/>
            <wp:effectExtent b="0" l="0" r="0" t="0"/>
            <wp:docPr descr="Длинный тонкий прямоугольник, разделяющий части документа" id="16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ПУБЛІКАЦІЇ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5486400" cy="38100"/>
            <wp:effectExtent b="0" l="0" r="0" t="0"/>
            <wp:docPr descr="Длинный тонкий прямоугольник, разделяющий части документа" id="15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322.0" w:type="dxa"/>
        <w:jc w:val="left"/>
        <w:tblInd w:w="0.0" w:type="dxa"/>
        <w:tblLayout w:type="fixed"/>
        <w:tblLook w:val="0400"/>
      </w:tblPr>
      <w:tblGrid>
        <w:gridCol w:w="1116"/>
        <w:gridCol w:w="206"/>
        <w:tblGridChange w:id="0">
          <w:tblGrid>
            <w:gridCol w:w="1116"/>
            <w:gridCol w:w="2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ПОСТЕР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5486400" cy="38100"/>
            <wp:effectExtent b="0" l="0" r="0" t="0"/>
            <wp:docPr descr="Длинный тонкий прямоугольник, разделяющий части документа" id="18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РЕФЕРАТ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ОСОБИСТІ ДОСЯГНЕННЯ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486400" cy="38100"/>
            <wp:effectExtent b="0" l="0" r="0" t="0"/>
            <wp:docPr descr="Длинный тонкий прямоугольник, разделяющий части документа" id="17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7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5486400" cy="38100"/>
            <wp:effectExtent b="0" l="0" r="0" t="0"/>
            <wp:docPr descr="Длинный тонкий прямоугольник, разделяющий части документа" id="12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.0" w:type="dxa"/>
        <w:jc w:val="left"/>
        <w:tblInd w:w="0.0" w:type="dxa"/>
        <w:tblLayout w:type="fixed"/>
        <w:tblLook w:val="0400"/>
      </w:tblPr>
      <w:tblGrid>
        <w:gridCol w:w="1189"/>
        <w:gridCol w:w="206"/>
        <w:tblGridChange w:id="0">
          <w:tblGrid>
            <w:gridCol w:w="1189"/>
            <w:gridCol w:w="2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РЕЗЮ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М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0" distT="0" distL="0" distR="0">
            <wp:extent cx="5486400" cy="38100"/>
            <wp:effectExtent b="0" l="0" r="0" t="0"/>
            <wp:docPr descr="Длинный тонкий прямоугольник, разделяющий части документа" id="11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ДОСВІД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0" distT="0" distL="0" distR="0">
            <wp:extent cx="5486400" cy="38100"/>
            <wp:effectExtent b="0" l="0" r="0" t="0"/>
            <wp:docPr descr="Длинный тонкий прямоугольник, разделяющий части документа" id="13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PT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9F71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9F715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nubip.edu.ua/node/38027" TargetMode="External"/><Relationship Id="rId9" Type="http://schemas.openxmlformats.org/officeDocument/2006/relationships/hyperlink" Target="https://nubip.edu.ua/node/371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nubip.edu.ua/IT.NUBI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Mono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TG9a4/SbQ3PmR10uAaWPs7JlQ==">AMUW2mWQstkiBDo9iurZYzW76NMzNz3lmEjjDcCK5nsViLJNiZcwJqAe1dA3Jhv/WyVf9kVEo1zF/SUXzZ4KS5lf6Cx13wXkuxfVST4uwc4qg3Wae4o/ggU=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2022-09-12T21:59:00Z</dcterms:created>
  <dc:creator>Денисюк Юрій Тарасович</dc:creator>
</cp:coreProperties>
</file>