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05" w:rsidRPr="0036492D" w:rsidRDefault="00BD171B" w:rsidP="00B37067">
      <w:pPr>
        <w:widowControl w:val="0"/>
        <w:spacing w:after="3" w:line="240" w:lineRule="auto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МАШИНИ ТА ОБЛАДНАННЯ ДЛЯ БІОТЕХНОЛОГІЙ</w:t>
      </w: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Кафедра</w:t>
      </w:r>
      <w:r w:rsidR="00AD0605" w:rsidRPr="0036492D">
        <w:rPr>
          <w:rFonts w:ascii="Times New Roman" w:hAnsi="Times New Roman" w:cs="Times New Roman"/>
          <w:b/>
          <w:sz w:val="24"/>
          <w:szCs w:val="24"/>
        </w:rPr>
        <w:t xml:space="preserve"> тракторів</w:t>
      </w:r>
      <w:r w:rsidRPr="0036492D">
        <w:rPr>
          <w:rFonts w:ascii="Times New Roman" w:hAnsi="Times New Roman" w:cs="Times New Roman"/>
          <w:b/>
          <w:sz w:val="24"/>
          <w:szCs w:val="24"/>
        </w:rPr>
        <w:t>,</w:t>
      </w:r>
      <w:r w:rsidR="00AD0605" w:rsidRPr="0036492D">
        <w:rPr>
          <w:rFonts w:ascii="Times New Roman" w:hAnsi="Times New Roman" w:cs="Times New Roman"/>
          <w:b/>
          <w:sz w:val="24"/>
          <w:szCs w:val="24"/>
        </w:rPr>
        <w:t xml:space="preserve"> автомобілів та біотехнологічних систем</w:t>
      </w:r>
    </w:p>
    <w:p w:rsidR="00AD0605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Механіко-технологічний факультет</w:t>
      </w: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36492D" w:rsidRDefault="00BF589A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Цивенкова Наталія Миха</w:t>
            </w:r>
            <w:r w:rsidR="00546BC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лівна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CC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21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0B07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70B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D1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</w:t>
            </w:r>
            <w:r w:rsidR="00570B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D1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:rsidR="00780260" w:rsidRPr="0036492D" w:rsidRDefault="00780260" w:rsidP="00B3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F60EA" w:rsidRPr="00546BC9" w:rsidRDefault="0081489E" w:rsidP="00B37067">
      <w:pPr>
        <w:spacing w:after="39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Метою дисципліни є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вивчення основ біотехнологічних процесів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 технологій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обладнання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здійснення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біотехнологічних процесів </w:t>
      </w:r>
      <w:r w:rsidR="00AD0605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аграрному виробництві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0EA" w:rsidRPr="00546BC9" w:rsidRDefault="001F60EA" w:rsidP="00B37067">
      <w:pPr>
        <w:spacing w:after="3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Завдання </w:t>
      </w:r>
      <w:r w:rsidRPr="00546BC9">
        <w:rPr>
          <w:rFonts w:ascii="Cambria Math" w:eastAsia="Segoe UI Symbol" w:hAnsi="Cambria Math" w:cs="Segoe UI Symbol"/>
          <w:color w:val="000000"/>
          <w:sz w:val="24"/>
          <w:szCs w:val="24"/>
          <w:lang w:eastAsia="ru-RU"/>
        </w:rPr>
        <w:t>–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дати глибокі знання з основ біотехнологічних процесів переробки відходів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сільськогосподарського виробництва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0EA" w:rsidRPr="00546BC9" w:rsidRDefault="001F60EA" w:rsidP="00B37067">
      <w:pPr>
        <w:spacing w:after="3" w:line="240" w:lineRule="auto"/>
        <w:ind w:left="708" w:right="83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результаті вивчення навчальної дисц</w:t>
      </w:r>
      <w:r w:rsidR="008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ипліни студент повинен: знати: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хімічні, фізичні, фізико-хімічні, біохімічні, фізіологічні основи біотехнологічних процесів;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процеси, технологічні режими, технічне обладнання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здійснення 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біотехнологічних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процесів у сільськогосподарському виробництві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 види і характеристику вихідних об'єктів біотехнологій;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і норми контролю та обліку біотехнологій;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екологічні проблеми, основні вимоги техніки безпеки при технологічних  процесах та виробничих випробуваннях;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 науково-професійних та технологічних засад управління виробництвом;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принципи проектування біотехнологічних виробництв; 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 та засоби науково-дослідної роботи, спрямованої на розвиток АПК та суміжних галузей.</w:t>
      </w:r>
    </w:p>
    <w:p w:rsidR="001F60EA" w:rsidRPr="00546BC9" w:rsidRDefault="001F60EA" w:rsidP="00B37067">
      <w:pPr>
        <w:spacing w:after="30" w:line="240" w:lineRule="auto"/>
        <w:ind w:left="57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вміти: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планувати та організовувати технологічні процеси, обирати оптимальні умови впровадження біотехнологій та керувати ними згідно сучасних методів контролю технологічних операцій та готової продукції;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проектувати виробництво згідно вимог техніки безпеки, охорони праці та цивільної оборони;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виявляти неполадки біотехнологічних виробництв та забезпечувати їх усунення сумісно із спеціалістами сумісних галузей (електрики, спеціалісти по КІП і А, механіки, сантехніки тощо);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формулювати завдання при розробці нових та удосконаленні існуючих біотехнологій та технологічного обладнання для їх впровадження згідно потреб галузі з урахуванням комерційного ефекту;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проводити наукові, теоретичні та експериментальні дослідження  згідно фундаментальних основ і положень з використанням комп'ютерних технологій програмного забезпечення та моделювання; 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 належну творчу та психологічно сприятливу атмосферу в колективі для успішного вирішення поставленого завдання.</w:t>
      </w:r>
    </w:p>
    <w:p w:rsidR="00D444FA" w:rsidRPr="0036492D" w:rsidRDefault="00D444FA" w:rsidP="00B3706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0B68" w:rsidRPr="0036492D" w:rsidRDefault="00570B68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:rsidR="00E20B07" w:rsidRPr="0036492D" w:rsidRDefault="00E20B07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Біотехнологія як наука. Перспективні напрямки традиційної</w:t>
      </w:r>
      <w:r w:rsidR="00A933E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новітньої</w:t>
      </w:r>
      <w:r w:rsidR="00F2649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біотехнології.</w:t>
      </w:r>
    </w:p>
    <w:p w:rsidR="00A933E9" w:rsidRPr="0036492D" w:rsidRDefault="00E20B07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 культивування біотехнологічних продуцентів</w:t>
      </w:r>
      <w:r w:rsidR="00A933E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</w:t>
      </w: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</w:t>
      </w:r>
      <w:r w:rsidR="00F2649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культивування мікроорганізмів.</w:t>
      </w:r>
    </w:p>
    <w:p w:rsidR="00F26499" w:rsidRPr="0036492D" w:rsidRDefault="00E20B07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Утилізація органічних відходів. Переробка органічних відходів аеробним способом</w:t>
      </w:r>
      <w:r w:rsidR="00F26499" w:rsidRPr="0036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Анаеробна переробка відходів.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Сучасні тенденції розвитку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Аналіз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метаноутворення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установках.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Кінетика зброджування органічної маси в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установках.</w:t>
      </w:r>
    </w:p>
    <w:p w:rsidR="00F2649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Розрахунок питомого виходу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біометану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>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Сучасні тенденції розвитку процесу виробництва компостів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Вибір технології виробництва компосту.</w:t>
      </w:r>
    </w:p>
    <w:p w:rsidR="00F26499" w:rsidRPr="0036492D" w:rsidRDefault="00F2649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Агротехнічні вимоги до компосту.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Основи біотехнологічного процесу отримання біоетанолу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Сировинна база та основи процесу виробництва біоетанолу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>Технологічні схеми виробництва біоетанолу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Отримання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біоетанолу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целюлозовмістних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матеріалів</w:t>
      </w:r>
      <w:r w:rsidR="00F26499" w:rsidRPr="0036492D">
        <w:rPr>
          <w:rFonts w:ascii="Times New Roman" w:hAnsi="Times New Roman" w:cs="Times New Roman"/>
          <w:sz w:val="24"/>
          <w:szCs w:val="24"/>
        </w:rPr>
        <w:t>.</w:t>
      </w:r>
    </w:p>
    <w:p w:rsidR="00A933E9" w:rsidRPr="0036492D" w:rsidRDefault="00A933E9" w:rsidP="00B37067">
      <w:pPr>
        <w:pStyle w:val="a4"/>
        <w:numPr>
          <w:ilvl w:val="0"/>
          <w:numId w:val="1"/>
        </w:numPr>
        <w:spacing w:after="3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92D">
        <w:rPr>
          <w:rFonts w:ascii="Times New Roman" w:eastAsia="Calibri" w:hAnsi="Times New Roman" w:cs="Times New Roman"/>
          <w:sz w:val="24"/>
          <w:szCs w:val="24"/>
        </w:rPr>
        <w:t>Технічне забезпечення виробництва ентомологічних препаратів на прикладі трихограми</w:t>
      </w:r>
      <w:r w:rsidR="00F26499" w:rsidRPr="00364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499" w:rsidRPr="0036492D" w:rsidRDefault="00F26499" w:rsidP="00B3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36492D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92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36492D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36492D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обладнання для здійснення анаеробного зброджування біомаси.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Розрахувати основні технологічні параметри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установки для зброджування гною.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Визначення потужності обертового реактора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установки в залежності від рівня занурення барабана у воду.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Визначення зміни температури біомаси упродовж встановленого проміжку часу та витрат енергії на її нагрів під час аеробного та анаеробного зброджування у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біогазовій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установці проточного типу.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Визначення параметрів похилого транспортера для зневоднення біомаси при підготовці до аеробного та анаеробного зброджування.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компостів.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Розробка технологічного процесу виробництва компосту на основі соломи з використанням приставки для розпушування компосту ПРК-20 та формувача буртів ФБК-20.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Ознайомлення з технологією польового компостування.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обладнання для здійснення аеробного зброджування біомаси.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Визначення вмісту біоетанолу в складі сумішевого бензину А-95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>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Розрахувати техніко-економічні показники виробництва біоетанолу та визначити обсяги сировини й необхідну площу для повного заміщення бензину, що споживається в аграрному виробництві.</w:t>
      </w:r>
    </w:p>
    <w:p w:rsidR="00AD0605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 xml:space="preserve">Визначити витрату палива при роботі ДВЗ на суміші бензину із </w:t>
      </w:r>
      <w:proofErr w:type="spellStart"/>
      <w:r w:rsidRPr="0036492D">
        <w:rPr>
          <w:rFonts w:ascii="Times New Roman" w:hAnsi="Times New Roman" w:cs="Times New Roman"/>
          <w:sz w:val="24"/>
          <w:szCs w:val="24"/>
        </w:rPr>
        <w:t>біоетанолом</w:t>
      </w:r>
      <w:proofErr w:type="spellEnd"/>
      <w:r w:rsidRPr="0036492D">
        <w:rPr>
          <w:rFonts w:ascii="Times New Roman" w:hAnsi="Times New Roman" w:cs="Times New Roman"/>
          <w:sz w:val="24"/>
          <w:szCs w:val="24"/>
        </w:rPr>
        <w:t xml:space="preserve"> (Е10).</w:t>
      </w:r>
    </w:p>
    <w:p w:rsidR="00362DD3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ентомологічного препарату трихограми.</w:t>
      </w:r>
    </w:p>
    <w:p w:rsidR="00D444FA" w:rsidRPr="0036492D" w:rsidRDefault="00AD0605" w:rsidP="00B37067">
      <w:pPr>
        <w:pStyle w:val="a4"/>
        <w:numPr>
          <w:ilvl w:val="0"/>
          <w:numId w:val="7"/>
        </w:numPr>
        <w:spacing w:after="3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92D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внесення ентомологічних препаратів.</w:t>
      </w:r>
    </w:p>
    <w:sectPr w:rsidR="00D444FA" w:rsidRPr="00364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8C6"/>
    <w:multiLevelType w:val="hybridMultilevel"/>
    <w:tmpl w:val="60368220"/>
    <w:lvl w:ilvl="0" w:tplc="F78EAE6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86D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E1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0B5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82A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881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CF0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C3D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C4B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11B34"/>
    <w:multiLevelType w:val="hybridMultilevel"/>
    <w:tmpl w:val="F6A60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392B"/>
    <w:multiLevelType w:val="hybridMultilevel"/>
    <w:tmpl w:val="278EF544"/>
    <w:lvl w:ilvl="0" w:tplc="E04AFE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B11B1"/>
    <w:multiLevelType w:val="hybridMultilevel"/>
    <w:tmpl w:val="C0FCF61C"/>
    <w:lvl w:ilvl="0" w:tplc="117E5D44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9522">
      <w:start w:val="1"/>
      <w:numFmt w:val="lowerLetter"/>
      <w:lvlText w:val="%2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49708">
      <w:start w:val="1"/>
      <w:numFmt w:val="lowerRoman"/>
      <w:lvlText w:val="%3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AC832">
      <w:start w:val="1"/>
      <w:numFmt w:val="decimal"/>
      <w:lvlText w:val="%4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C1A50">
      <w:start w:val="1"/>
      <w:numFmt w:val="lowerLetter"/>
      <w:lvlText w:val="%5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E692">
      <w:start w:val="1"/>
      <w:numFmt w:val="lowerRoman"/>
      <w:lvlText w:val="%6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0028A">
      <w:start w:val="1"/>
      <w:numFmt w:val="decimal"/>
      <w:lvlText w:val="%7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CF772">
      <w:start w:val="1"/>
      <w:numFmt w:val="lowerLetter"/>
      <w:lvlText w:val="%8"/>
      <w:lvlJc w:val="left"/>
      <w:pPr>
        <w:ind w:left="8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25A4A">
      <w:start w:val="1"/>
      <w:numFmt w:val="lowerRoman"/>
      <w:lvlText w:val="%9"/>
      <w:lvlJc w:val="left"/>
      <w:pPr>
        <w:ind w:left="8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E6D05"/>
    <w:multiLevelType w:val="hybridMultilevel"/>
    <w:tmpl w:val="49B28C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60CB"/>
    <w:rsid w:val="001F60EA"/>
    <w:rsid w:val="002105CC"/>
    <w:rsid w:val="002311D7"/>
    <w:rsid w:val="003465E3"/>
    <w:rsid w:val="00362DD3"/>
    <w:rsid w:val="0036492D"/>
    <w:rsid w:val="003C1FB6"/>
    <w:rsid w:val="00430124"/>
    <w:rsid w:val="00546BC9"/>
    <w:rsid w:val="00570B68"/>
    <w:rsid w:val="00780260"/>
    <w:rsid w:val="007852EC"/>
    <w:rsid w:val="007E733A"/>
    <w:rsid w:val="0081489E"/>
    <w:rsid w:val="00A933E9"/>
    <w:rsid w:val="00AC66BF"/>
    <w:rsid w:val="00AD0605"/>
    <w:rsid w:val="00B37067"/>
    <w:rsid w:val="00BD171B"/>
    <w:rsid w:val="00BF589A"/>
    <w:rsid w:val="00CB4B03"/>
    <w:rsid w:val="00D444FA"/>
    <w:rsid w:val="00E20B07"/>
    <w:rsid w:val="00F2649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00EE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table" w:customStyle="1" w:styleId="TableGrid">
    <w:name w:val="TableGrid"/>
    <w:rsid w:val="00E20B07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933E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A9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2019-11-25T09:26:00Z</dcterms:created>
  <dcterms:modified xsi:type="dcterms:W3CDTF">2021-10-20T11:20:00Z</dcterms:modified>
</cp:coreProperties>
</file>